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480" w:lineRule="auto"/>
        <w:jc w:val="center"/>
        <w:rPr>
          <w:rFonts w:ascii="微软简标宋"/>
          <w:b/>
          <w:bCs/>
          <w:sz w:val="48"/>
          <w:szCs w:val="21"/>
        </w:rPr>
      </w:pPr>
      <w:r>
        <w:rPr>
          <w:rFonts w:hint="eastAsia" w:ascii="微软简标宋"/>
          <w:b/>
          <w:bCs/>
          <w:sz w:val="48"/>
          <w:szCs w:val="21"/>
          <w:lang w:eastAsia="zh-CN"/>
        </w:rPr>
        <w:t>安徽省合肥市警备区后勤部合肥警备区用地概念规划设计</w:t>
      </w:r>
      <w:r>
        <w:rPr>
          <w:rFonts w:hint="eastAsia" w:ascii="微软简标宋"/>
          <w:b/>
          <w:bCs/>
          <w:sz w:val="48"/>
          <w:szCs w:val="21"/>
          <w:lang w:val="en-US" w:eastAsia="zh-CN"/>
        </w:rPr>
        <w:t>项目</w:t>
      </w:r>
      <w:r>
        <w:rPr>
          <w:rFonts w:hint="eastAsia" w:ascii="微软简标宋"/>
          <w:b/>
          <w:bCs/>
          <w:sz w:val="48"/>
          <w:szCs w:val="21"/>
        </w:rPr>
        <w:t>招标文件</w:t>
      </w:r>
    </w:p>
    <w:p>
      <w:pPr>
        <w:tabs>
          <w:tab w:val="left" w:pos="315"/>
          <w:tab w:val="left" w:pos="8820"/>
        </w:tabs>
        <w:spacing w:line="500" w:lineRule="exact"/>
        <w:jc w:val="right"/>
        <w:rPr>
          <w:rFonts w:hint="eastAsia" w:ascii="微软简标宋"/>
          <w:bCs/>
          <w:sz w:val="52"/>
        </w:rPr>
      </w:pPr>
    </w:p>
    <w:p>
      <w:pPr>
        <w:tabs>
          <w:tab w:val="left" w:pos="315"/>
          <w:tab w:val="left" w:pos="8820"/>
        </w:tabs>
        <w:spacing w:line="500" w:lineRule="exact"/>
        <w:jc w:val="right"/>
        <w:rPr>
          <w:rFonts w:ascii="微软简标宋"/>
          <w:bCs/>
          <w:sz w:val="52"/>
        </w:rPr>
      </w:pPr>
    </w:p>
    <w:p>
      <w:pPr>
        <w:spacing w:line="360" w:lineRule="auto"/>
        <w:jc w:val="center"/>
        <w:rPr>
          <w:rFonts w:ascii="宋体" w:hAnsi="宋体"/>
          <w:szCs w:val="21"/>
        </w:rPr>
      </w:pPr>
    </w:p>
    <w:p>
      <w:pPr>
        <w:tabs>
          <w:tab w:val="left" w:pos="315"/>
          <w:tab w:val="left" w:pos="8820"/>
        </w:tabs>
        <w:spacing w:before="312" w:beforeLines="100" w:after="156" w:afterLines="50" w:line="500" w:lineRule="exact"/>
        <w:ind w:right="25" w:rightChars="12"/>
        <w:jc w:val="center"/>
        <w:rPr>
          <w:rFonts w:ascii="Arial Black" w:hAnsi="Arial Black"/>
          <w:sz w:val="44"/>
        </w:rPr>
      </w:pPr>
    </w:p>
    <w:p>
      <w:pPr>
        <w:tabs>
          <w:tab w:val="left" w:pos="315"/>
          <w:tab w:val="left" w:pos="8820"/>
        </w:tabs>
        <w:spacing w:before="312" w:beforeLines="100" w:after="156" w:afterLines="50" w:line="500" w:lineRule="exact"/>
        <w:ind w:right="25" w:rightChars="12"/>
        <w:jc w:val="center"/>
        <w:rPr>
          <w:rFonts w:ascii="Arial Black" w:hAnsi="Arial Black"/>
          <w:sz w:val="44"/>
        </w:rPr>
      </w:pPr>
    </w:p>
    <w:p>
      <w:pPr>
        <w:tabs>
          <w:tab w:val="left" w:pos="315"/>
          <w:tab w:val="left" w:pos="8820"/>
        </w:tabs>
        <w:spacing w:before="312" w:beforeLines="100" w:after="156" w:afterLines="50" w:line="500" w:lineRule="exact"/>
        <w:ind w:right="25" w:rightChars="12"/>
        <w:jc w:val="center"/>
        <w:rPr>
          <w:rFonts w:ascii="Arial Black" w:hAnsi="Arial Black"/>
          <w:sz w:val="44"/>
        </w:rPr>
      </w:pPr>
    </w:p>
    <w:p>
      <w:pPr>
        <w:tabs>
          <w:tab w:val="left" w:pos="315"/>
          <w:tab w:val="left" w:pos="8820"/>
        </w:tabs>
        <w:spacing w:before="312" w:beforeLines="100" w:after="156" w:afterLines="50" w:line="500" w:lineRule="exact"/>
        <w:ind w:right="25" w:rightChars="12"/>
        <w:jc w:val="center"/>
        <w:rPr>
          <w:rFonts w:ascii="Arial Black" w:hAnsi="Arial Black"/>
          <w:sz w:val="44"/>
        </w:rPr>
      </w:pPr>
    </w:p>
    <w:p>
      <w:pPr>
        <w:tabs>
          <w:tab w:val="left" w:pos="315"/>
          <w:tab w:val="left" w:pos="8820"/>
        </w:tabs>
        <w:spacing w:before="312" w:beforeLines="100" w:after="156" w:afterLines="50" w:line="500" w:lineRule="exact"/>
        <w:ind w:right="25" w:rightChars="12"/>
        <w:jc w:val="center"/>
        <w:rPr>
          <w:rFonts w:hint="eastAsia" w:ascii="Arial Black" w:hAnsi="Arial Black"/>
          <w:sz w:val="44"/>
        </w:rPr>
      </w:pPr>
    </w:p>
    <w:p>
      <w:pPr>
        <w:tabs>
          <w:tab w:val="left" w:pos="315"/>
          <w:tab w:val="left" w:pos="8820"/>
        </w:tabs>
        <w:spacing w:before="312" w:beforeLines="100" w:after="156" w:afterLines="50" w:line="500" w:lineRule="exact"/>
        <w:ind w:right="25" w:rightChars="12"/>
        <w:jc w:val="center"/>
        <w:rPr>
          <w:rFonts w:hint="eastAsia" w:ascii="Arial Black" w:hAnsi="Arial Black"/>
          <w:sz w:val="44"/>
        </w:rPr>
      </w:pPr>
    </w:p>
    <w:p>
      <w:pPr>
        <w:spacing w:line="360" w:lineRule="auto"/>
        <w:rPr>
          <w:rFonts w:ascii="宋体" w:hAnsi="宋体" w:cs="宋体"/>
          <w:b/>
          <w:spacing w:val="20"/>
          <w:kern w:val="0"/>
          <w:sz w:val="30"/>
          <w:szCs w:val="30"/>
        </w:rPr>
      </w:pPr>
    </w:p>
    <w:p>
      <w:pPr>
        <w:tabs>
          <w:tab w:val="left" w:pos="2410"/>
        </w:tabs>
        <w:autoSpaceDE w:val="0"/>
        <w:autoSpaceDN w:val="0"/>
        <w:adjustRightInd w:val="0"/>
        <w:snapToGrid w:val="0"/>
        <w:spacing w:line="360" w:lineRule="auto"/>
        <w:ind w:firstLine="803" w:firstLineChars="250"/>
        <w:jc w:val="left"/>
        <w:rPr>
          <w:rFonts w:ascii="宋体" w:hAnsi="DotumChe" w:cs="宋体"/>
          <w:b/>
          <w:spacing w:val="20"/>
          <w:kern w:val="0"/>
          <w:sz w:val="28"/>
          <w:szCs w:val="28"/>
          <w:u w:val="single"/>
        </w:rPr>
      </w:pPr>
      <w:r>
        <w:rPr>
          <w:rFonts w:hint="eastAsia" w:ascii="宋体" w:hAnsi="DotumChe" w:cs="宋体"/>
          <w:b/>
          <w:spacing w:val="20"/>
          <w:kern w:val="0"/>
          <w:sz w:val="28"/>
          <w:szCs w:val="28"/>
        </w:rPr>
        <w:t xml:space="preserve">项目编号: </w:t>
      </w:r>
      <w:r>
        <w:rPr>
          <w:rFonts w:hint="eastAsia" w:ascii="宋体" w:hAnsi="DotumChe" w:cs="宋体"/>
          <w:b/>
          <w:spacing w:val="20"/>
          <w:kern w:val="0"/>
          <w:sz w:val="28"/>
          <w:szCs w:val="28"/>
          <w:u w:val="single"/>
        </w:rPr>
        <w:t xml:space="preserve">        2019LYCT0</w:t>
      </w:r>
      <w:r>
        <w:rPr>
          <w:rFonts w:hint="eastAsia" w:ascii="宋体" w:hAnsi="DotumChe" w:cs="宋体"/>
          <w:b/>
          <w:spacing w:val="20"/>
          <w:kern w:val="0"/>
          <w:sz w:val="28"/>
          <w:szCs w:val="28"/>
          <w:u w:val="single"/>
          <w:lang w:val="en-US" w:eastAsia="zh-CN"/>
        </w:rPr>
        <w:t>18</w:t>
      </w:r>
      <w:r>
        <w:rPr>
          <w:rFonts w:hint="eastAsia" w:ascii="宋体" w:hAnsi="DotumChe" w:cs="宋体"/>
          <w:b/>
          <w:spacing w:val="20"/>
          <w:kern w:val="0"/>
          <w:sz w:val="28"/>
          <w:szCs w:val="28"/>
          <w:u w:val="single"/>
        </w:rPr>
        <w:t xml:space="preserve">N       </w:t>
      </w:r>
    </w:p>
    <w:p>
      <w:pPr>
        <w:tabs>
          <w:tab w:val="left" w:pos="2410"/>
        </w:tabs>
        <w:autoSpaceDE w:val="0"/>
        <w:autoSpaceDN w:val="0"/>
        <w:adjustRightInd w:val="0"/>
        <w:snapToGrid w:val="0"/>
        <w:spacing w:line="360" w:lineRule="auto"/>
        <w:ind w:firstLine="803" w:firstLineChars="250"/>
        <w:jc w:val="left"/>
        <w:rPr>
          <w:rFonts w:ascii="宋体" w:hAnsi="DotumChe" w:cs="宋体"/>
          <w:b/>
          <w:spacing w:val="20"/>
          <w:kern w:val="0"/>
          <w:sz w:val="28"/>
          <w:szCs w:val="28"/>
          <w:u w:val="single"/>
        </w:rPr>
      </w:pPr>
      <w:r>
        <w:rPr>
          <w:rFonts w:hint="eastAsia" w:ascii="宋体" w:hAnsi="DotumChe" w:cs="宋体"/>
          <w:b/>
          <w:spacing w:val="20"/>
          <w:kern w:val="0"/>
          <w:sz w:val="28"/>
          <w:szCs w:val="28"/>
        </w:rPr>
        <w:t>招 标 人：</w:t>
      </w:r>
      <w:r>
        <w:rPr>
          <w:rFonts w:hint="eastAsia" w:ascii="宋体" w:hAnsi="DotumChe" w:cs="宋体"/>
          <w:b/>
          <w:spacing w:val="20"/>
          <w:kern w:val="0"/>
          <w:sz w:val="28"/>
          <w:szCs w:val="28"/>
          <w:u w:val="single"/>
        </w:rPr>
        <w:t xml:space="preserve"> </w:t>
      </w:r>
      <w:r>
        <w:rPr>
          <w:rFonts w:hint="eastAsia" w:ascii="宋体" w:hAnsi="DotumChe" w:cs="宋体"/>
          <w:b/>
          <w:spacing w:val="20"/>
          <w:kern w:val="0"/>
          <w:sz w:val="28"/>
          <w:szCs w:val="28"/>
          <w:u w:val="single"/>
          <w:lang w:val="en-US" w:eastAsia="zh-CN"/>
        </w:rPr>
        <w:t>合肥庐阳城市更新投资集团有限公司</w:t>
      </w:r>
      <w:r>
        <w:rPr>
          <w:rFonts w:hint="eastAsia" w:ascii="宋体" w:hAnsi="DotumChe" w:cs="宋体"/>
          <w:b/>
          <w:spacing w:val="20"/>
          <w:kern w:val="0"/>
          <w:sz w:val="28"/>
          <w:szCs w:val="28"/>
          <w:u w:val="single"/>
        </w:rPr>
        <w:t xml:space="preserve"> </w:t>
      </w:r>
    </w:p>
    <w:p>
      <w:pPr>
        <w:tabs>
          <w:tab w:val="left" w:pos="420"/>
        </w:tabs>
        <w:spacing w:line="360" w:lineRule="auto"/>
        <w:ind w:firstLine="803" w:firstLineChars="250"/>
        <w:rPr>
          <w:rFonts w:hint="eastAsia" w:ascii="宋体" w:hAnsi="宋体" w:cs="宋体"/>
          <w:b/>
          <w:spacing w:val="20"/>
          <w:kern w:val="0"/>
          <w:sz w:val="28"/>
          <w:szCs w:val="28"/>
        </w:rPr>
      </w:pPr>
      <w:r>
        <w:rPr>
          <w:rFonts w:hint="eastAsia" w:ascii="宋体" w:hAnsi="DotumChe" w:cs="宋体"/>
          <w:b/>
          <w:spacing w:val="20"/>
          <w:kern w:val="0"/>
          <w:sz w:val="28"/>
          <w:szCs w:val="28"/>
        </w:rPr>
        <w:t xml:space="preserve">招标时间：    </w:t>
      </w:r>
      <w:r>
        <w:rPr>
          <w:rFonts w:hint="eastAsia" w:ascii="宋体" w:hAnsi="宋体" w:cs="宋体"/>
          <w:b/>
          <w:spacing w:val="20"/>
          <w:kern w:val="0"/>
          <w:sz w:val="28"/>
          <w:szCs w:val="28"/>
          <w:u w:val="single"/>
        </w:rPr>
        <w:t xml:space="preserve">  </w:t>
      </w:r>
      <w:r>
        <w:rPr>
          <w:rFonts w:hint="eastAsia" w:ascii="宋体" w:hAnsi="宋体" w:cs="宋体"/>
          <w:b/>
          <w:spacing w:val="20"/>
          <w:kern w:val="0"/>
          <w:sz w:val="28"/>
          <w:szCs w:val="28"/>
          <w:u w:val="single"/>
          <w:lang w:val="en-US" w:eastAsia="zh-CN"/>
        </w:rPr>
        <w:t>2019</w:t>
      </w:r>
      <w:r>
        <w:rPr>
          <w:rFonts w:hint="eastAsia" w:ascii="宋体" w:hAnsi="宋体" w:cs="宋体"/>
          <w:b/>
          <w:spacing w:val="20"/>
          <w:kern w:val="0"/>
          <w:sz w:val="28"/>
          <w:szCs w:val="28"/>
          <w:u w:val="single"/>
        </w:rPr>
        <w:t xml:space="preserve">  </w:t>
      </w:r>
      <w:r>
        <w:rPr>
          <w:rFonts w:hint="eastAsia" w:ascii="宋体" w:hAnsi="宋体" w:cs="宋体"/>
          <w:b/>
          <w:spacing w:val="20"/>
          <w:kern w:val="0"/>
          <w:sz w:val="28"/>
          <w:szCs w:val="28"/>
        </w:rPr>
        <w:t>年</w:t>
      </w:r>
      <w:r>
        <w:rPr>
          <w:rFonts w:hint="eastAsia" w:ascii="宋体" w:hAnsi="宋体" w:cs="宋体"/>
          <w:b/>
          <w:spacing w:val="20"/>
          <w:kern w:val="0"/>
          <w:sz w:val="28"/>
          <w:szCs w:val="28"/>
          <w:u w:val="single"/>
        </w:rPr>
        <w:t xml:space="preserve"> </w:t>
      </w:r>
      <w:r>
        <w:rPr>
          <w:rFonts w:hint="eastAsia" w:ascii="宋体" w:hAnsi="宋体" w:cs="宋体"/>
          <w:b/>
          <w:spacing w:val="20"/>
          <w:kern w:val="0"/>
          <w:sz w:val="28"/>
          <w:szCs w:val="28"/>
          <w:u w:val="single"/>
          <w:lang w:val="en-US" w:eastAsia="zh-CN"/>
        </w:rPr>
        <w:t xml:space="preserve"> 8 </w:t>
      </w:r>
      <w:r>
        <w:rPr>
          <w:rFonts w:hint="eastAsia" w:ascii="宋体" w:hAnsi="宋体" w:cs="宋体"/>
          <w:b/>
          <w:spacing w:val="20"/>
          <w:kern w:val="0"/>
          <w:sz w:val="28"/>
          <w:szCs w:val="28"/>
          <w:u w:val="single"/>
        </w:rPr>
        <w:t xml:space="preserve"> </w:t>
      </w:r>
      <w:r>
        <w:rPr>
          <w:rFonts w:hint="eastAsia" w:ascii="宋体" w:hAnsi="宋体" w:cs="宋体"/>
          <w:b/>
          <w:spacing w:val="20"/>
          <w:kern w:val="0"/>
          <w:sz w:val="28"/>
          <w:szCs w:val="28"/>
        </w:rPr>
        <w:t>月</w:t>
      </w:r>
    </w:p>
    <w:p>
      <w:pPr>
        <w:tabs>
          <w:tab w:val="left" w:pos="420"/>
        </w:tabs>
        <w:spacing w:line="360" w:lineRule="auto"/>
        <w:ind w:firstLine="803" w:firstLineChars="250"/>
        <w:rPr>
          <w:rFonts w:hint="eastAsia" w:ascii="黑体" w:hAnsi="DotumChe" w:cs="宋体"/>
          <w:b/>
          <w:spacing w:val="20"/>
          <w:kern w:val="0"/>
          <w:sz w:val="28"/>
          <w:szCs w:val="28"/>
        </w:rPr>
      </w:pPr>
    </w:p>
    <w:p>
      <w:pPr>
        <w:tabs>
          <w:tab w:val="left" w:pos="2410"/>
        </w:tabs>
        <w:autoSpaceDE w:val="0"/>
        <w:autoSpaceDN w:val="0"/>
        <w:adjustRightInd w:val="0"/>
        <w:snapToGrid w:val="0"/>
        <w:spacing w:line="360" w:lineRule="auto"/>
        <w:rPr>
          <w:rFonts w:hint="eastAsia" w:ascii="宋体" w:hAnsi="宋体" w:cs="宋体"/>
          <w:b/>
          <w:spacing w:val="20"/>
          <w:kern w:val="0"/>
          <w:sz w:val="36"/>
          <w:szCs w:val="36"/>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8"/>
        <w:rPr>
          <w:rFonts w:hint="eastAsia"/>
        </w:rPr>
      </w:pPr>
      <w:r>
        <w:rPr>
          <w:rFonts w:hint="eastAsia"/>
        </w:rPr>
        <w:t>目 录</w:t>
      </w:r>
    </w:p>
    <w:p>
      <w:pPr>
        <w:pStyle w:val="8"/>
        <w:tabs>
          <w:tab w:val="right" w:leader="dot" w:pos="8306"/>
          <w:tab w:val="clear" w:pos="829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TOC \o "1-1" \h \z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_Toc28258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w:t>
      </w:r>
      <w:r>
        <w:rPr>
          <w:rFonts w:hint="eastAsia" w:ascii="宋体" w:hAnsi="宋体" w:eastAsia="宋体" w:cs="宋体"/>
          <w:b/>
          <w:bCs/>
          <w:snapToGrid/>
          <w:sz w:val="28"/>
          <w:szCs w:val="28"/>
        </w:rPr>
        <w:t xml:space="preserve">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_Toc28258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8"/>
        <w:tabs>
          <w:tab w:val="right" w:leader="dot" w:pos="8306"/>
          <w:tab w:val="clear" w:pos="829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_Toc12658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投标人须知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_Toc12658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8"/>
        <w:tabs>
          <w:tab w:val="right" w:leader="dot" w:pos="8306"/>
          <w:tab w:val="clear" w:pos="829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_Toc12441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第三章 评标办法：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_Toc12441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8"/>
        <w:tabs>
          <w:tab w:val="right" w:leader="dot" w:pos="8306"/>
          <w:tab w:val="clear" w:pos="829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_Toc5518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eastAsia="zh-CN"/>
        </w:rPr>
        <w:t>四</w:t>
      </w:r>
      <w:r>
        <w:rPr>
          <w:rFonts w:hint="eastAsia" w:ascii="宋体" w:hAnsi="宋体" w:eastAsia="宋体" w:cs="宋体"/>
          <w:b/>
          <w:bCs/>
          <w:sz w:val="28"/>
          <w:szCs w:val="28"/>
        </w:rPr>
        <w:t xml:space="preserve">章 </w:t>
      </w:r>
      <w:r>
        <w:rPr>
          <w:rFonts w:hint="eastAsia" w:ascii="宋体" w:hAnsi="宋体" w:eastAsia="宋体" w:cs="宋体"/>
          <w:b/>
          <w:bCs/>
          <w:sz w:val="28"/>
          <w:szCs w:val="28"/>
          <w:lang w:eastAsia="zh-CN"/>
        </w:rPr>
        <w:t>招标需求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_Toc5518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8"/>
        <w:tabs>
          <w:tab w:val="right" w:leader="dot" w:pos="8306"/>
          <w:tab w:val="clear" w:pos="829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_Toc19752 </w:instrText>
      </w:r>
      <w:r>
        <w:rPr>
          <w:rFonts w:hint="eastAsia" w:ascii="宋体" w:hAnsi="宋体" w:eastAsia="宋体" w:cs="宋体"/>
          <w:b/>
          <w:bCs/>
          <w:sz w:val="28"/>
          <w:szCs w:val="28"/>
        </w:rPr>
        <w:fldChar w:fldCharType="separate"/>
      </w:r>
      <w:r>
        <w:rPr>
          <w:rFonts w:hint="eastAsia" w:ascii="宋体" w:hAnsi="宋体" w:eastAsia="宋体" w:cs="宋体"/>
          <w:b/>
          <w:bCs/>
          <w:snapToGrid w:val="0"/>
          <w:kern w:val="44"/>
          <w:sz w:val="28"/>
          <w:szCs w:val="28"/>
          <w:lang w:val="en-US" w:eastAsia="zh-CN" w:bidi="ar-SA"/>
        </w:rPr>
        <w:t>第五章  投标文件格式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_Toc19752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8"/>
        <w:tabs>
          <w:tab w:val="right" w:leader="dot" w:pos="8306"/>
          <w:tab w:val="clear" w:pos="8296"/>
        </w:tabs>
        <w:rPr>
          <w:rFonts w:hint="eastAsia" w:ascii="宋体" w:hAnsi="宋体" w:eastAsia="宋体" w:cs="宋体"/>
          <w:b/>
          <w:bCs/>
          <w:sz w:val="28"/>
          <w:szCs w:val="28"/>
        </w:rPr>
      </w:pPr>
      <w:r>
        <w:rPr>
          <w:rFonts w:hint="eastAsia" w:ascii="宋体" w:hAnsi="宋体" w:eastAsia="宋体" w:cs="宋体"/>
          <w:b/>
          <w:bCs/>
          <w:sz w:val="28"/>
          <w:szCs w:val="28"/>
        </w:rPr>
        <w:fldChar w:fldCharType="end"/>
      </w:r>
    </w:p>
    <w:p>
      <w:pPr>
        <w:spacing w:line="576" w:lineRule="exact"/>
        <w:rPr>
          <w:rFonts w:hint="eastAsia" w:ascii="宋体" w:hAnsi="宋体"/>
          <w:sz w:val="36"/>
          <w:szCs w:val="36"/>
        </w:rPr>
      </w:pPr>
    </w:p>
    <w:p>
      <w:pPr>
        <w:rPr>
          <w:rFonts w:hint="eastAsia" w:ascii="宋体" w:hAnsi="宋体"/>
          <w:sz w:val="36"/>
          <w:szCs w:val="36"/>
        </w:rPr>
      </w:pPr>
    </w:p>
    <w:p>
      <w:pPr>
        <w:pStyle w:val="3"/>
        <w:rPr>
          <w:rFonts w:hint="eastAsia"/>
        </w:rPr>
      </w:pPr>
      <w:bookmarkStart w:id="0" w:name="_Toc460660040"/>
      <w:bookmarkStart w:id="1" w:name="_Toc421916972"/>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rPr>
          <w:rFonts w:hint="eastAsia"/>
          <w:snapToGrid/>
        </w:rPr>
      </w:pPr>
      <w:bookmarkStart w:id="2" w:name="_Toc28258"/>
      <w:r>
        <w:rPr>
          <w:rFonts w:hint="eastAsia"/>
        </w:rPr>
        <w:t>第一章</w:t>
      </w:r>
      <w:r>
        <w:rPr>
          <w:rFonts w:hint="eastAsia"/>
          <w:snapToGrid/>
        </w:rPr>
        <w:t xml:space="preserve"> 招标公告</w:t>
      </w:r>
      <w:bookmarkEnd w:id="0"/>
      <w:bookmarkEnd w:id="2"/>
    </w:p>
    <w:p>
      <w:pPr>
        <w:spacing w:line="360" w:lineRule="auto"/>
        <w:jc w:val="center"/>
        <w:rPr>
          <w:rFonts w:hint="eastAsia"/>
          <w:b/>
          <w:sz w:val="28"/>
          <w:szCs w:val="28"/>
        </w:rPr>
      </w:pPr>
      <w:r>
        <w:rPr>
          <w:rFonts w:hint="eastAsia"/>
          <w:b/>
          <w:sz w:val="28"/>
          <w:szCs w:val="28"/>
          <w:u w:val="single"/>
          <w:lang w:eastAsia="zh-CN"/>
        </w:rPr>
        <w:t>安徽省合肥市警备区后勤部合肥警备区用地概念规划设计项目</w:t>
      </w:r>
      <w:r>
        <w:rPr>
          <w:rFonts w:hint="eastAsia"/>
          <w:b/>
          <w:sz w:val="28"/>
          <w:szCs w:val="28"/>
        </w:rPr>
        <w:t>招标公告</w:t>
      </w:r>
    </w:p>
    <w:p>
      <w:pPr>
        <w:tabs>
          <w:tab w:val="left" w:pos="315"/>
          <w:tab w:val="left" w:pos="8820"/>
        </w:tabs>
        <w:spacing w:line="480" w:lineRule="auto"/>
        <w:ind w:firstLine="720" w:firstLineChars="300"/>
        <w:jc w:val="left"/>
        <w:rPr>
          <w:rFonts w:hint="eastAsia" w:cs="宋体"/>
          <w:kern w:val="0"/>
          <w:sz w:val="24"/>
          <w:szCs w:val="24"/>
          <w:u w:val="single"/>
        </w:rPr>
      </w:pPr>
      <w:r>
        <w:rPr>
          <w:rFonts w:hint="eastAsia" w:cs="宋体"/>
          <w:kern w:val="0"/>
          <w:sz w:val="24"/>
          <w:szCs w:val="24"/>
        </w:rPr>
        <w:t>应我</w:t>
      </w:r>
      <w:r>
        <w:rPr>
          <w:rFonts w:hint="eastAsia" w:cs="宋体"/>
          <w:kern w:val="0"/>
          <w:sz w:val="24"/>
          <w:szCs w:val="24"/>
          <w:lang w:eastAsia="zh-CN"/>
        </w:rPr>
        <w:t>公司</w:t>
      </w:r>
      <w:r>
        <w:rPr>
          <w:rFonts w:hint="eastAsia" w:cs="宋体"/>
          <w:kern w:val="0"/>
          <w:sz w:val="24"/>
          <w:szCs w:val="24"/>
        </w:rPr>
        <w:t>要求，现就“</w:t>
      </w:r>
      <w:r>
        <w:rPr>
          <w:rFonts w:hint="eastAsia" w:cs="宋体"/>
          <w:kern w:val="0"/>
          <w:sz w:val="24"/>
          <w:szCs w:val="24"/>
          <w:lang w:eastAsia="zh-CN"/>
        </w:rPr>
        <w:t>安徽省合肥市警备区后勤部合肥警备区用地概念规划设计</w:t>
      </w:r>
      <w:r>
        <w:rPr>
          <w:rFonts w:hint="eastAsia" w:cs="宋体"/>
          <w:kern w:val="0"/>
          <w:sz w:val="24"/>
          <w:szCs w:val="24"/>
        </w:rPr>
        <w:t>”</w:t>
      </w:r>
      <w:r>
        <w:rPr>
          <w:rFonts w:hint="eastAsia" w:cs="宋体"/>
          <w:kern w:val="0"/>
          <w:sz w:val="24"/>
          <w:szCs w:val="24"/>
          <w:lang w:eastAsia="zh-CN"/>
        </w:rPr>
        <w:t>项目</w:t>
      </w:r>
      <w:r>
        <w:rPr>
          <w:rFonts w:hint="eastAsia" w:cs="宋体"/>
          <w:kern w:val="0"/>
          <w:sz w:val="24"/>
          <w:szCs w:val="24"/>
        </w:rPr>
        <w:t>公开招标，邀请具备资质的单位参加投标，现将有关事项公告如下：</w:t>
      </w:r>
    </w:p>
    <w:p>
      <w:pPr>
        <w:spacing w:line="360" w:lineRule="auto"/>
        <w:rPr>
          <w:rFonts w:cs="宋体"/>
          <w:b/>
          <w:kern w:val="0"/>
          <w:sz w:val="24"/>
          <w:szCs w:val="24"/>
        </w:rPr>
      </w:pPr>
      <w:bookmarkStart w:id="3" w:name="_Toc471819471"/>
      <w:bookmarkStart w:id="4" w:name="_Toc460226700"/>
      <w:bookmarkStart w:id="5" w:name="_Toc460660041"/>
      <w:bookmarkStart w:id="6" w:name="_Toc460226969"/>
      <w:bookmarkStart w:id="7" w:name="_Toc439064164"/>
      <w:r>
        <w:rPr>
          <w:rFonts w:hint="eastAsia" w:cs="宋体"/>
          <w:b/>
          <w:kern w:val="0"/>
          <w:sz w:val="24"/>
          <w:szCs w:val="24"/>
        </w:rPr>
        <w:t>一、项目名称及内容</w:t>
      </w:r>
      <w:bookmarkEnd w:id="3"/>
      <w:bookmarkEnd w:id="4"/>
      <w:bookmarkEnd w:id="5"/>
      <w:bookmarkEnd w:id="6"/>
    </w:p>
    <w:p>
      <w:pPr>
        <w:spacing w:line="360" w:lineRule="auto"/>
        <w:ind w:left="1440" w:hanging="1440" w:hangingChars="600"/>
        <w:rPr>
          <w:rFonts w:hint="eastAsia" w:eastAsia="宋体" w:cs="宋体"/>
          <w:color w:val="auto"/>
          <w:kern w:val="0"/>
          <w:sz w:val="24"/>
          <w:szCs w:val="24"/>
          <w:lang w:eastAsia="zh-CN"/>
        </w:rPr>
      </w:pPr>
      <w:r>
        <w:rPr>
          <w:rFonts w:hint="eastAsia" w:cs="宋体"/>
          <w:kern w:val="0"/>
          <w:sz w:val="24"/>
          <w:szCs w:val="24"/>
        </w:rPr>
        <w:t>1、项目名称：</w:t>
      </w:r>
      <w:r>
        <w:rPr>
          <w:rFonts w:hint="eastAsia" w:cs="宋体"/>
          <w:color w:val="auto"/>
          <w:kern w:val="0"/>
          <w:sz w:val="24"/>
          <w:szCs w:val="24"/>
          <w:lang w:eastAsia="zh-CN"/>
        </w:rPr>
        <w:t>安徽省合肥市警备区后勤部合肥警备区用地概念规划设计</w:t>
      </w:r>
    </w:p>
    <w:p>
      <w:pPr>
        <w:spacing w:line="360" w:lineRule="auto"/>
        <w:ind w:left="1440" w:hanging="1440" w:hangingChars="600"/>
        <w:rPr>
          <w:rFonts w:hint="eastAsia" w:cs="宋体"/>
          <w:color w:val="auto"/>
          <w:kern w:val="0"/>
          <w:sz w:val="24"/>
          <w:szCs w:val="24"/>
        </w:rPr>
      </w:pPr>
      <w:r>
        <w:rPr>
          <w:rFonts w:hint="eastAsia" w:cs="宋体"/>
          <w:color w:val="auto"/>
          <w:kern w:val="0"/>
          <w:sz w:val="24"/>
          <w:szCs w:val="24"/>
        </w:rPr>
        <w:t>2、项目编号：2019LYCT0</w:t>
      </w:r>
      <w:r>
        <w:rPr>
          <w:rFonts w:hint="eastAsia" w:cs="宋体"/>
          <w:color w:val="auto"/>
          <w:kern w:val="0"/>
          <w:sz w:val="24"/>
          <w:szCs w:val="24"/>
          <w:lang w:val="en-US" w:eastAsia="zh-CN"/>
        </w:rPr>
        <w:t>18</w:t>
      </w:r>
      <w:r>
        <w:rPr>
          <w:rFonts w:hint="eastAsia" w:cs="宋体"/>
          <w:color w:val="auto"/>
          <w:kern w:val="0"/>
          <w:sz w:val="24"/>
          <w:szCs w:val="24"/>
        </w:rPr>
        <w:t>N</w:t>
      </w:r>
    </w:p>
    <w:p>
      <w:pPr>
        <w:spacing w:line="360" w:lineRule="auto"/>
        <w:rPr>
          <w:rFonts w:hint="eastAsia" w:eastAsia="宋体" w:cs="宋体"/>
          <w:color w:val="auto"/>
          <w:kern w:val="0"/>
          <w:sz w:val="24"/>
          <w:szCs w:val="24"/>
          <w:lang w:eastAsia="zh-CN"/>
        </w:rPr>
      </w:pPr>
      <w:r>
        <w:rPr>
          <w:rFonts w:hint="eastAsia" w:cs="宋体"/>
          <w:color w:val="auto"/>
          <w:kern w:val="0"/>
          <w:sz w:val="24"/>
          <w:szCs w:val="24"/>
        </w:rPr>
        <w:t>3、项目地点</w:t>
      </w:r>
      <w:r>
        <w:rPr>
          <w:rFonts w:hint="eastAsia" w:eastAsia="宋体" w:cs="宋体"/>
          <w:color w:val="auto"/>
          <w:kern w:val="0"/>
          <w:sz w:val="24"/>
          <w:szCs w:val="24"/>
          <w:lang w:eastAsia="zh-CN"/>
        </w:rPr>
        <w:t>：</w:t>
      </w:r>
      <w:r>
        <w:rPr>
          <w:rFonts w:hint="default" w:ascii="宋体" w:hAnsi="宋体" w:eastAsia="宋体"/>
          <w:sz w:val="24"/>
          <w:szCs w:val="24"/>
          <w:lang w:val="en-US" w:eastAsia="zh-CN"/>
        </w:rPr>
        <w:t>合肥市庐阳区庐江路和桐城路交口</w:t>
      </w:r>
      <w:r>
        <w:rPr>
          <w:rFonts w:hint="eastAsia" w:ascii="宋体" w:hAnsi="宋体" w:eastAsia="宋体"/>
          <w:sz w:val="24"/>
          <w:szCs w:val="24"/>
          <w:lang w:val="en-US" w:eastAsia="zh-CN"/>
        </w:rPr>
        <w:t>东南侧</w:t>
      </w:r>
    </w:p>
    <w:p>
      <w:pPr>
        <w:spacing w:line="360" w:lineRule="auto"/>
        <w:rPr>
          <w:rFonts w:hint="eastAsia" w:cs="宋体"/>
          <w:color w:val="auto"/>
          <w:kern w:val="0"/>
          <w:sz w:val="24"/>
          <w:szCs w:val="24"/>
        </w:rPr>
      </w:pPr>
      <w:r>
        <w:rPr>
          <w:rFonts w:hint="eastAsia" w:cs="宋体"/>
          <w:color w:val="auto"/>
          <w:kern w:val="0"/>
          <w:sz w:val="24"/>
          <w:szCs w:val="24"/>
        </w:rPr>
        <w:t>4、项目单位：合肥庐阳城市更新投资集团有限公司</w:t>
      </w:r>
    </w:p>
    <w:p>
      <w:pPr>
        <w:spacing w:line="360" w:lineRule="auto"/>
        <w:rPr>
          <w:rFonts w:hint="eastAsia" w:cs="宋体"/>
          <w:color w:val="auto"/>
          <w:kern w:val="0"/>
          <w:sz w:val="24"/>
          <w:szCs w:val="24"/>
        </w:rPr>
      </w:pPr>
      <w:r>
        <w:rPr>
          <w:rFonts w:hint="eastAsia" w:cs="宋体"/>
          <w:color w:val="auto"/>
          <w:kern w:val="0"/>
          <w:sz w:val="24"/>
          <w:szCs w:val="24"/>
          <w:lang w:val="en-US" w:eastAsia="zh-CN"/>
        </w:rPr>
        <w:t>5、</w:t>
      </w:r>
      <w:r>
        <w:rPr>
          <w:rFonts w:hint="eastAsia" w:cs="宋体"/>
          <w:color w:val="auto"/>
          <w:kern w:val="0"/>
          <w:sz w:val="24"/>
          <w:szCs w:val="24"/>
        </w:rPr>
        <w:t>项目概况：安徽省合肥市警备区后勤部合肥警备区位于合肥市庐阳区庐江路和桐城路交口东南角，总用地面积约15304.49㎡（合22.9567亩），完成该用地的概念性规划设计编写。</w:t>
      </w:r>
    </w:p>
    <w:p>
      <w:pPr>
        <w:spacing w:line="360" w:lineRule="auto"/>
        <w:rPr>
          <w:rFonts w:hint="default" w:eastAsia="宋体" w:cs="宋体"/>
          <w:color w:val="auto"/>
          <w:kern w:val="0"/>
          <w:sz w:val="24"/>
          <w:szCs w:val="24"/>
          <w:lang w:val="en-US" w:eastAsia="zh-CN"/>
        </w:rPr>
      </w:pPr>
      <w:r>
        <w:rPr>
          <w:rFonts w:hint="eastAsia" w:cs="宋体"/>
          <w:color w:val="auto"/>
          <w:kern w:val="0"/>
          <w:sz w:val="24"/>
          <w:szCs w:val="24"/>
          <w:lang w:val="en-US" w:eastAsia="zh-CN"/>
        </w:rPr>
        <w:t>6</w:t>
      </w:r>
      <w:r>
        <w:rPr>
          <w:rFonts w:hint="eastAsia" w:cs="宋体"/>
          <w:color w:val="auto"/>
          <w:kern w:val="0"/>
          <w:sz w:val="24"/>
          <w:szCs w:val="24"/>
        </w:rPr>
        <w:t>、项目概算：</w:t>
      </w:r>
      <w:r>
        <w:rPr>
          <w:rFonts w:hint="eastAsia" w:cs="宋体"/>
          <w:color w:val="auto"/>
          <w:kern w:val="0"/>
          <w:sz w:val="24"/>
          <w:szCs w:val="24"/>
          <w:lang w:val="en-US" w:eastAsia="zh-CN"/>
        </w:rPr>
        <w:t>75</w:t>
      </w:r>
      <w:r>
        <w:rPr>
          <w:rFonts w:hint="eastAsia" w:cs="宋体"/>
          <w:color w:val="auto"/>
          <w:kern w:val="0"/>
          <w:sz w:val="24"/>
          <w:szCs w:val="24"/>
        </w:rPr>
        <w:t>000</w:t>
      </w:r>
      <w:r>
        <w:rPr>
          <w:rFonts w:hint="eastAsia" w:cs="宋体"/>
          <w:color w:val="auto"/>
          <w:kern w:val="0"/>
          <w:sz w:val="24"/>
          <w:szCs w:val="24"/>
          <w:lang w:val="en-US" w:eastAsia="zh-CN"/>
        </w:rPr>
        <w:t>元</w:t>
      </w:r>
    </w:p>
    <w:p>
      <w:pPr>
        <w:spacing w:line="360" w:lineRule="auto"/>
        <w:rPr>
          <w:rFonts w:hint="eastAsia" w:cs="宋体"/>
          <w:color w:val="auto"/>
          <w:kern w:val="0"/>
          <w:sz w:val="24"/>
          <w:szCs w:val="24"/>
          <w:lang w:val="en-US" w:eastAsia="zh-CN"/>
        </w:rPr>
      </w:pPr>
      <w:r>
        <w:rPr>
          <w:rFonts w:hint="eastAsia" w:cs="宋体"/>
          <w:color w:val="auto"/>
          <w:kern w:val="0"/>
          <w:sz w:val="24"/>
          <w:szCs w:val="24"/>
          <w:lang w:val="en-US" w:eastAsia="zh-CN"/>
        </w:rPr>
        <w:t>7</w:t>
      </w:r>
      <w:r>
        <w:rPr>
          <w:rFonts w:hint="eastAsia" w:cs="宋体"/>
          <w:color w:val="auto"/>
          <w:kern w:val="0"/>
          <w:sz w:val="24"/>
          <w:szCs w:val="24"/>
        </w:rPr>
        <w:t>、项目类别：</w:t>
      </w:r>
      <w:r>
        <w:rPr>
          <w:rFonts w:hint="eastAsia" w:cs="宋体"/>
          <w:color w:val="auto"/>
          <w:kern w:val="0"/>
          <w:sz w:val="24"/>
          <w:szCs w:val="24"/>
          <w:lang w:val="en-US" w:eastAsia="zh-CN"/>
        </w:rPr>
        <w:t>服务类</w:t>
      </w:r>
    </w:p>
    <w:p>
      <w:pPr>
        <w:spacing w:line="360" w:lineRule="auto"/>
        <w:rPr>
          <w:rFonts w:hint="eastAsia" w:cs="宋体"/>
          <w:color w:val="auto"/>
          <w:kern w:val="0"/>
          <w:sz w:val="24"/>
          <w:szCs w:val="24"/>
          <w:lang w:val="en-US" w:eastAsia="zh-CN" w:bidi="ar-SA"/>
        </w:rPr>
      </w:pPr>
      <w:r>
        <w:rPr>
          <w:rFonts w:hint="eastAsia" w:cs="宋体"/>
          <w:color w:val="auto"/>
          <w:kern w:val="0"/>
          <w:sz w:val="24"/>
          <w:szCs w:val="24"/>
          <w:lang w:val="en-US" w:eastAsia="zh-CN"/>
        </w:rPr>
        <w:t>8</w:t>
      </w:r>
      <w:r>
        <w:rPr>
          <w:rFonts w:hint="eastAsia" w:cs="宋体"/>
          <w:color w:val="auto"/>
          <w:kern w:val="0"/>
          <w:sz w:val="24"/>
          <w:szCs w:val="24"/>
          <w:lang w:val="en-US" w:eastAsia="zh-CN" w:bidi="ar-SA"/>
        </w:rPr>
        <w:t>、</w:t>
      </w:r>
      <w:r>
        <w:rPr>
          <w:rFonts w:hint="eastAsia" w:ascii="Calibri" w:hAnsi="Calibri" w:cs="宋体"/>
          <w:color w:val="auto"/>
          <w:kern w:val="0"/>
          <w:sz w:val="24"/>
          <w:szCs w:val="24"/>
          <w:lang w:val="en-US" w:eastAsia="zh-CN" w:bidi="ar-SA"/>
        </w:rPr>
        <w:t>资金来源：财政</w:t>
      </w:r>
      <w:r>
        <w:rPr>
          <w:rFonts w:hint="eastAsia" w:cs="宋体"/>
          <w:color w:val="auto"/>
          <w:kern w:val="0"/>
          <w:sz w:val="24"/>
          <w:szCs w:val="24"/>
          <w:lang w:val="en-US" w:eastAsia="zh-CN" w:bidi="ar-SA"/>
        </w:rPr>
        <w:t>资金</w:t>
      </w:r>
    </w:p>
    <w:p>
      <w:pPr>
        <w:spacing w:line="360" w:lineRule="auto"/>
        <w:rPr>
          <w:rFonts w:hint="eastAsia" w:eastAsia="宋体" w:cs="宋体"/>
          <w:color w:val="auto"/>
          <w:kern w:val="0"/>
          <w:sz w:val="24"/>
          <w:szCs w:val="24"/>
          <w:lang w:val="en-US" w:eastAsia="zh-CN"/>
        </w:rPr>
      </w:pPr>
      <w:r>
        <w:rPr>
          <w:rFonts w:hint="eastAsia" w:cs="宋体"/>
          <w:color w:val="auto"/>
          <w:kern w:val="0"/>
          <w:sz w:val="24"/>
          <w:szCs w:val="24"/>
          <w:lang w:val="en-US" w:eastAsia="zh-CN" w:bidi="ar-SA"/>
        </w:rPr>
        <w:t>9</w:t>
      </w:r>
      <w:r>
        <w:rPr>
          <w:rFonts w:hint="eastAsia" w:cs="宋体"/>
          <w:color w:val="auto"/>
          <w:kern w:val="0"/>
          <w:sz w:val="24"/>
          <w:szCs w:val="24"/>
        </w:rPr>
        <w:t>、标段（包别）划分：</w:t>
      </w:r>
      <w:bookmarkStart w:id="8" w:name="_Toc471819472"/>
      <w:bookmarkStart w:id="9" w:name="_Toc460226970"/>
      <w:bookmarkStart w:id="10" w:name="_Toc460226701"/>
      <w:bookmarkStart w:id="11" w:name="_Toc460660042"/>
      <w:r>
        <w:rPr>
          <w:rFonts w:hint="eastAsia" w:ascii="宋体" w:hAnsi="宋体"/>
          <w:color w:val="auto"/>
          <w:sz w:val="24"/>
          <w:szCs w:val="24"/>
          <w:lang w:val="en-US" w:eastAsia="zh-CN"/>
        </w:rPr>
        <w:t>不分标段</w:t>
      </w:r>
    </w:p>
    <w:p>
      <w:pPr>
        <w:spacing w:line="360" w:lineRule="auto"/>
        <w:rPr>
          <w:rFonts w:cs="宋体"/>
          <w:b/>
          <w:color w:val="auto"/>
          <w:kern w:val="0"/>
          <w:sz w:val="24"/>
          <w:szCs w:val="24"/>
        </w:rPr>
      </w:pPr>
      <w:r>
        <w:rPr>
          <w:rFonts w:hint="eastAsia" w:cs="宋体"/>
          <w:b/>
          <w:color w:val="auto"/>
          <w:kern w:val="0"/>
          <w:sz w:val="24"/>
          <w:szCs w:val="24"/>
        </w:rPr>
        <w:t>二、投标人资格</w:t>
      </w:r>
      <w:bookmarkEnd w:id="8"/>
      <w:bookmarkEnd w:id="9"/>
      <w:bookmarkEnd w:id="10"/>
      <w:bookmarkEnd w:id="11"/>
    </w:p>
    <w:p>
      <w:pPr>
        <w:spacing w:line="360" w:lineRule="auto"/>
        <w:rPr>
          <w:rFonts w:hint="eastAsia" w:cs="宋体"/>
          <w:color w:val="auto"/>
          <w:kern w:val="0"/>
          <w:sz w:val="24"/>
          <w:szCs w:val="24"/>
          <w:lang w:eastAsia="zh-CN"/>
        </w:rPr>
      </w:pPr>
      <w:r>
        <w:rPr>
          <w:rFonts w:hint="eastAsia" w:cs="宋体"/>
          <w:color w:val="auto"/>
          <w:kern w:val="0"/>
          <w:sz w:val="24"/>
          <w:szCs w:val="24"/>
        </w:rPr>
        <w:t>1、具有独立承担民事责任的能力</w:t>
      </w:r>
      <w:r>
        <w:rPr>
          <w:rFonts w:hint="eastAsia" w:cs="宋体"/>
          <w:color w:val="auto"/>
          <w:kern w:val="0"/>
          <w:sz w:val="24"/>
          <w:szCs w:val="24"/>
          <w:lang w:eastAsia="zh-CN"/>
        </w:rPr>
        <w:t>；</w:t>
      </w:r>
    </w:p>
    <w:p>
      <w:pPr>
        <w:spacing w:line="360" w:lineRule="auto"/>
        <w:rPr>
          <w:rFonts w:hint="default" w:eastAsia="宋体" w:cs="宋体"/>
          <w:color w:val="auto"/>
          <w:kern w:val="0"/>
          <w:sz w:val="24"/>
          <w:szCs w:val="24"/>
          <w:lang w:val="en-US" w:eastAsia="zh-CN"/>
        </w:rPr>
      </w:pPr>
      <w:r>
        <w:rPr>
          <w:rFonts w:hint="eastAsia" w:cs="宋体"/>
          <w:color w:val="auto"/>
          <w:kern w:val="0"/>
          <w:sz w:val="24"/>
          <w:szCs w:val="24"/>
          <w:lang w:val="en-US" w:eastAsia="zh-CN"/>
        </w:rPr>
        <w:t>2、</w:t>
      </w:r>
      <w:r>
        <w:rPr>
          <w:rFonts w:hint="eastAsia" w:ascii="宋体" w:hAnsi="宋体" w:eastAsia="宋体"/>
          <w:sz w:val="24"/>
          <w:szCs w:val="24"/>
          <w:lang w:val="en-US" w:eastAsia="zh-CN"/>
        </w:rPr>
        <w:t>建筑行业（建筑工程）乙级资质及以上</w:t>
      </w:r>
      <w:r>
        <w:rPr>
          <w:rFonts w:hint="eastAsia" w:cs="宋体"/>
          <w:color w:val="auto"/>
          <w:kern w:val="0"/>
          <w:sz w:val="24"/>
          <w:szCs w:val="24"/>
          <w:lang w:val="en-US" w:eastAsia="zh-CN"/>
        </w:rPr>
        <w:t>；</w:t>
      </w:r>
    </w:p>
    <w:p>
      <w:pPr>
        <w:spacing w:line="360" w:lineRule="auto"/>
        <w:rPr>
          <w:rFonts w:hint="eastAsia" w:cs="宋体"/>
          <w:color w:val="auto"/>
          <w:kern w:val="0"/>
          <w:sz w:val="24"/>
          <w:szCs w:val="24"/>
        </w:rPr>
      </w:pPr>
      <w:bookmarkStart w:id="12" w:name="_Toc471819485"/>
      <w:bookmarkStart w:id="13" w:name="_Toc460226977"/>
      <w:bookmarkStart w:id="14" w:name="_Toc460660050"/>
      <w:bookmarkStart w:id="15" w:name="_Toc460226708"/>
      <w:r>
        <w:rPr>
          <w:rFonts w:hint="eastAsia" w:cs="宋体"/>
          <w:color w:val="auto"/>
          <w:kern w:val="0"/>
          <w:sz w:val="24"/>
          <w:szCs w:val="24"/>
          <w:lang w:val="en-US" w:eastAsia="zh-CN"/>
        </w:rPr>
        <w:t>3</w:t>
      </w:r>
      <w:r>
        <w:rPr>
          <w:rFonts w:hint="eastAsia" w:cs="宋体"/>
          <w:color w:val="auto"/>
          <w:kern w:val="0"/>
          <w:sz w:val="24"/>
          <w:szCs w:val="24"/>
        </w:rPr>
        <w:t>、本项目不接受联合体投标。</w:t>
      </w:r>
      <w:bookmarkEnd w:id="12"/>
      <w:bookmarkEnd w:id="13"/>
      <w:bookmarkEnd w:id="14"/>
      <w:bookmarkEnd w:id="15"/>
    </w:p>
    <w:p>
      <w:pPr>
        <w:spacing w:line="360" w:lineRule="auto"/>
        <w:rPr>
          <w:rFonts w:hint="eastAsia" w:cs="宋体"/>
          <w:b/>
          <w:color w:val="auto"/>
          <w:kern w:val="0"/>
          <w:sz w:val="24"/>
          <w:szCs w:val="24"/>
          <w:lang w:val="en-US" w:eastAsia="zh-CN"/>
        </w:rPr>
      </w:pPr>
      <w:r>
        <w:rPr>
          <w:rFonts w:hint="eastAsia" w:cs="宋体"/>
          <w:b/>
          <w:color w:val="auto"/>
          <w:kern w:val="0"/>
          <w:sz w:val="24"/>
          <w:szCs w:val="24"/>
          <w:lang w:val="en-US" w:eastAsia="zh-CN"/>
        </w:rPr>
        <w:t>三、投标文件递交时间地点</w:t>
      </w:r>
    </w:p>
    <w:p>
      <w:pPr>
        <w:spacing w:line="360" w:lineRule="auto"/>
        <w:rPr>
          <w:rFonts w:hint="eastAsia" w:cs="宋体"/>
          <w:color w:val="auto"/>
          <w:kern w:val="0"/>
          <w:sz w:val="24"/>
          <w:szCs w:val="24"/>
          <w:lang w:val="en-US" w:eastAsia="zh-CN"/>
        </w:rPr>
      </w:pPr>
      <w:r>
        <w:rPr>
          <w:rFonts w:hint="eastAsia" w:cs="宋体"/>
          <w:b w:val="0"/>
          <w:bCs/>
          <w:color w:val="auto"/>
          <w:kern w:val="0"/>
          <w:sz w:val="24"/>
          <w:szCs w:val="24"/>
          <w:lang w:val="en-US" w:eastAsia="zh-CN"/>
        </w:rPr>
        <w:t>1、投标文件递交时间</w:t>
      </w:r>
      <w:r>
        <w:rPr>
          <w:rFonts w:hint="eastAsia" w:cs="宋体"/>
          <w:color w:val="auto"/>
          <w:kern w:val="0"/>
          <w:sz w:val="24"/>
          <w:szCs w:val="24"/>
          <w:lang w:val="en-US" w:eastAsia="zh-CN"/>
        </w:rPr>
        <w:t>：2019</w:t>
      </w:r>
      <w:r>
        <w:rPr>
          <w:rFonts w:hint="eastAsia" w:cs="宋体"/>
          <w:color w:val="auto"/>
          <w:kern w:val="0"/>
          <w:sz w:val="24"/>
          <w:szCs w:val="24"/>
        </w:rPr>
        <w:t>年</w:t>
      </w:r>
      <w:r>
        <w:rPr>
          <w:rFonts w:hint="eastAsia" w:cs="宋体"/>
          <w:color w:val="auto"/>
          <w:kern w:val="0"/>
          <w:sz w:val="24"/>
          <w:szCs w:val="24"/>
          <w:lang w:val="en-US" w:eastAsia="zh-CN"/>
        </w:rPr>
        <w:t>9</w:t>
      </w:r>
      <w:r>
        <w:rPr>
          <w:rFonts w:hint="eastAsia" w:cs="宋体"/>
          <w:color w:val="auto"/>
          <w:kern w:val="0"/>
          <w:sz w:val="24"/>
          <w:szCs w:val="24"/>
        </w:rPr>
        <w:t>月</w:t>
      </w:r>
      <w:r>
        <w:rPr>
          <w:rFonts w:hint="eastAsia" w:cs="宋体"/>
          <w:color w:val="auto"/>
          <w:kern w:val="0"/>
          <w:sz w:val="24"/>
          <w:szCs w:val="24"/>
          <w:lang w:val="en-US" w:eastAsia="zh-CN"/>
        </w:rPr>
        <w:t>19</w:t>
      </w:r>
      <w:r>
        <w:rPr>
          <w:rFonts w:hint="eastAsia" w:cs="宋体"/>
          <w:color w:val="auto"/>
          <w:kern w:val="0"/>
          <w:sz w:val="24"/>
          <w:szCs w:val="24"/>
        </w:rPr>
        <w:t>日</w:t>
      </w:r>
      <w:r>
        <w:rPr>
          <w:rFonts w:hint="eastAsia" w:cs="宋体"/>
          <w:color w:val="auto"/>
          <w:kern w:val="0"/>
          <w:sz w:val="24"/>
          <w:szCs w:val="24"/>
          <w:lang w:eastAsia="zh-CN"/>
        </w:rPr>
        <w:t>至</w:t>
      </w:r>
      <w:r>
        <w:rPr>
          <w:rFonts w:hint="eastAsia" w:cs="宋体"/>
          <w:color w:val="auto"/>
          <w:kern w:val="0"/>
          <w:sz w:val="24"/>
          <w:szCs w:val="24"/>
          <w:lang w:val="en-US" w:eastAsia="zh-CN"/>
        </w:rPr>
        <w:t>2019年9月21日</w:t>
      </w:r>
    </w:p>
    <w:p>
      <w:pPr>
        <w:spacing w:line="360" w:lineRule="auto"/>
        <w:rPr>
          <w:rFonts w:hint="eastAsia" w:cs="宋体"/>
          <w:color w:val="auto"/>
          <w:kern w:val="0"/>
          <w:sz w:val="24"/>
          <w:szCs w:val="24"/>
          <w:lang w:val="en-US" w:eastAsia="zh-CN"/>
        </w:rPr>
      </w:pPr>
      <w:r>
        <w:rPr>
          <w:rFonts w:hint="eastAsia" w:cs="宋体"/>
          <w:color w:val="auto"/>
          <w:kern w:val="0"/>
          <w:sz w:val="24"/>
          <w:szCs w:val="24"/>
          <w:lang w:val="en-US" w:eastAsia="zh-CN"/>
        </w:rPr>
        <w:t>2、投标文件递交地点：合肥市金寨路与长江路交口老46中立体停车场内白色办公楼</w:t>
      </w:r>
    </w:p>
    <w:p>
      <w:pPr>
        <w:spacing w:line="360" w:lineRule="auto"/>
        <w:rPr>
          <w:rFonts w:hint="default" w:cs="宋体"/>
          <w:color w:val="auto"/>
          <w:kern w:val="0"/>
          <w:sz w:val="24"/>
          <w:szCs w:val="24"/>
          <w:lang w:val="en-US" w:eastAsia="zh-CN"/>
        </w:rPr>
      </w:pPr>
      <w:r>
        <w:rPr>
          <w:rFonts w:hint="eastAsia" w:cs="宋体"/>
          <w:color w:val="auto"/>
          <w:kern w:val="0"/>
          <w:sz w:val="24"/>
          <w:szCs w:val="24"/>
          <w:lang w:val="en-US" w:eastAsia="zh-CN"/>
        </w:rPr>
        <w:t>3、投标文件要求：</w:t>
      </w:r>
      <w:r>
        <w:rPr>
          <w:rFonts w:hint="eastAsia" w:cs="宋体"/>
          <w:b w:val="0"/>
          <w:bCs/>
          <w:color w:val="auto"/>
          <w:kern w:val="0"/>
          <w:sz w:val="24"/>
          <w:szCs w:val="24"/>
          <w:lang w:val="en-US" w:eastAsia="zh-CN"/>
        </w:rPr>
        <w:t>提前、逾期递交的</w:t>
      </w:r>
      <w:r>
        <w:rPr>
          <w:rFonts w:hint="eastAsia" w:cs="宋体"/>
          <w:b w:val="0"/>
          <w:bCs/>
          <w:color w:val="auto"/>
          <w:kern w:val="0"/>
          <w:sz w:val="24"/>
          <w:szCs w:val="24"/>
          <w:lang w:val="zh-CN" w:eastAsia="zh-CN"/>
        </w:rPr>
        <w:t>投标文件</w:t>
      </w:r>
      <w:r>
        <w:rPr>
          <w:rFonts w:hint="eastAsia" w:cs="宋体"/>
          <w:b w:val="0"/>
          <w:bCs/>
          <w:color w:val="auto"/>
          <w:kern w:val="0"/>
          <w:sz w:val="24"/>
          <w:szCs w:val="24"/>
          <w:lang w:val="en-US" w:eastAsia="zh-CN"/>
        </w:rPr>
        <w:t>或不符合规定的</w:t>
      </w:r>
      <w:r>
        <w:rPr>
          <w:rFonts w:hint="eastAsia" w:cs="宋体"/>
          <w:b w:val="0"/>
          <w:bCs/>
          <w:color w:val="auto"/>
          <w:kern w:val="0"/>
          <w:sz w:val="24"/>
          <w:szCs w:val="24"/>
          <w:lang w:val="zh-CN" w:eastAsia="zh-CN"/>
        </w:rPr>
        <w:t>投标文件</w:t>
      </w:r>
      <w:r>
        <w:rPr>
          <w:rFonts w:hint="eastAsia" w:cs="宋体"/>
          <w:b w:val="0"/>
          <w:bCs/>
          <w:color w:val="auto"/>
          <w:kern w:val="0"/>
          <w:sz w:val="24"/>
          <w:szCs w:val="24"/>
          <w:lang w:val="en-US" w:eastAsia="zh-CN"/>
        </w:rPr>
        <w:t>恕不接受。</w:t>
      </w:r>
    </w:p>
    <w:p>
      <w:pPr>
        <w:spacing w:line="360" w:lineRule="auto"/>
        <w:rPr>
          <w:rFonts w:cs="宋体"/>
          <w:b/>
          <w:color w:val="auto"/>
          <w:kern w:val="0"/>
          <w:sz w:val="24"/>
          <w:szCs w:val="24"/>
        </w:rPr>
      </w:pPr>
      <w:bookmarkStart w:id="16" w:name="_Toc460226980"/>
      <w:bookmarkStart w:id="17" w:name="_Toc460660053"/>
      <w:bookmarkStart w:id="18" w:name="_Toc460226711"/>
      <w:bookmarkStart w:id="19" w:name="_Toc471819488"/>
      <w:r>
        <w:rPr>
          <w:rFonts w:hint="eastAsia" w:cs="宋体"/>
          <w:b/>
          <w:color w:val="auto"/>
          <w:kern w:val="0"/>
          <w:sz w:val="24"/>
          <w:szCs w:val="24"/>
        </w:rPr>
        <w:t>四、开标时间及地点</w:t>
      </w:r>
      <w:bookmarkEnd w:id="16"/>
      <w:bookmarkEnd w:id="17"/>
      <w:bookmarkEnd w:id="18"/>
      <w:bookmarkEnd w:id="19"/>
    </w:p>
    <w:p>
      <w:pPr>
        <w:spacing w:line="360" w:lineRule="auto"/>
        <w:rPr>
          <w:rFonts w:hint="eastAsia" w:cs="宋体"/>
          <w:b w:val="0"/>
          <w:bCs/>
          <w:color w:val="0000FF"/>
          <w:kern w:val="0"/>
          <w:sz w:val="24"/>
          <w:szCs w:val="24"/>
          <w:lang w:val="en-US" w:eastAsia="zh-CN"/>
        </w:rPr>
      </w:pPr>
      <w:r>
        <w:rPr>
          <w:rFonts w:hint="eastAsia" w:cs="宋体"/>
          <w:b w:val="0"/>
          <w:bCs/>
          <w:color w:val="auto"/>
          <w:kern w:val="0"/>
          <w:sz w:val="24"/>
          <w:szCs w:val="24"/>
          <w:lang w:val="en-US" w:eastAsia="zh-CN"/>
        </w:rPr>
        <w:t>1、开标时间：2019年9月23日9时</w:t>
      </w:r>
    </w:p>
    <w:p>
      <w:pPr>
        <w:spacing w:line="360" w:lineRule="auto"/>
        <w:rPr>
          <w:rFonts w:hint="eastAsia" w:cs="宋体"/>
          <w:color w:val="auto"/>
          <w:kern w:val="0"/>
          <w:sz w:val="24"/>
          <w:szCs w:val="24"/>
          <w:lang w:val="en-US" w:eastAsia="zh-CN"/>
        </w:rPr>
      </w:pPr>
      <w:r>
        <w:rPr>
          <w:rFonts w:hint="eastAsia" w:cs="宋体"/>
          <w:color w:val="auto"/>
          <w:kern w:val="0"/>
          <w:sz w:val="24"/>
          <w:szCs w:val="24"/>
        </w:rPr>
        <w:t>2、开标地点：</w:t>
      </w:r>
      <w:bookmarkStart w:id="20" w:name="_Toc471819489"/>
      <w:bookmarkStart w:id="21" w:name="_Toc460226712"/>
      <w:bookmarkStart w:id="22" w:name="_Toc460226981"/>
      <w:bookmarkStart w:id="23" w:name="_Toc460660054"/>
      <w:r>
        <w:rPr>
          <w:rFonts w:hint="eastAsia"/>
          <w:color w:val="auto"/>
          <w:kern w:val="0"/>
          <w:sz w:val="24"/>
          <w:lang w:eastAsia="zh-CN"/>
        </w:rPr>
        <w:t>合肥庐阳城市更新投资集团有限公司三楼会议室</w:t>
      </w:r>
      <w:r>
        <w:rPr>
          <w:rFonts w:hint="eastAsia" w:cs="宋体"/>
          <w:color w:val="auto"/>
          <w:kern w:val="0"/>
          <w:sz w:val="24"/>
          <w:szCs w:val="24"/>
          <w:lang w:val="en-US" w:eastAsia="zh-CN"/>
        </w:rPr>
        <w:t xml:space="preserve"> </w:t>
      </w:r>
    </w:p>
    <w:bookmarkEnd w:id="20"/>
    <w:bookmarkEnd w:id="21"/>
    <w:bookmarkEnd w:id="22"/>
    <w:bookmarkEnd w:id="23"/>
    <w:p>
      <w:pPr>
        <w:spacing w:line="360" w:lineRule="auto"/>
        <w:rPr>
          <w:rFonts w:hint="eastAsia" w:eastAsia="宋体" w:cs="宋体"/>
          <w:b/>
          <w:color w:val="auto"/>
          <w:kern w:val="0"/>
          <w:sz w:val="24"/>
          <w:szCs w:val="24"/>
          <w:lang w:eastAsia="zh-CN"/>
        </w:rPr>
      </w:pPr>
      <w:r>
        <w:rPr>
          <w:rFonts w:hint="eastAsia" w:cs="宋体"/>
          <w:b/>
          <w:color w:val="auto"/>
          <w:kern w:val="0"/>
          <w:sz w:val="24"/>
          <w:szCs w:val="24"/>
        </w:rPr>
        <w:t>六：联系方</w:t>
      </w:r>
      <w:r>
        <w:rPr>
          <w:rFonts w:hint="eastAsia" w:cs="宋体"/>
          <w:b/>
          <w:color w:val="auto"/>
          <w:kern w:val="0"/>
          <w:sz w:val="24"/>
          <w:szCs w:val="24"/>
          <w:lang w:eastAsia="zh-CN"/>
        </w:rPr>
        <w:t>式</w:t>
      </w:r>
    </w:p>
    <w:p>
      <w:pPr>
        <w:spacing w:line="360" w:lineRule="auto"/>
        <w:rPr>
          <w:rFonts w:hint="eastAsia" w:eastAsia="宋体" w:cs="宋体"/>
          <w:kern w:val="0"/>
          <w:sz w:val="24"/>
          <w:szCs w:val="24"/>
          <w:lang w:eastAsia="zh-CN"/>
        </w:rPr>
      </w:pPr>
      <w:r>
        <w:rPr>
          <w:rFonts w:hint="eastAsia" w:cs="宋体"/>
          <w:kern w:val="0"/>
          <w:sz w:val="24"/>
          <w:szCs w:val="24"/>
        </w:rPr>
        <w:t>项目单位：</w:t>
      </w:r>
      <w:r>
        <w:rPr>
          <w:rFonts w:hint="eastAsia"/>
          <w:kern w:val="0"/>
          <w:sz w:val="24"/>
          <w:lang w:eastAsia="zh-CN"/>
        </w:rPr>
        <w:t>合肥庐阳城市更新投资集团有限公司</w:t>
      </w:r>
    </w:p>
    <w:p>
      <w:pPr>
        <w:spacing w:line="360" w:lineRule="auto"/>
        <w:rPr>
          <w:rFonts w:hint="eastAsia" w:cs="宋体"/>
          <w:kern w:val="0"/>
          <w:sz w:val="24"/>
          <w:szCs w:val="24"/>
          <w:lang w:val="en-US" w:eastAsia="zh-CN"/>
        </w:rPr>
      </w:pPr>
      <w:r>
        <w:rPr>
          <w:rFonts w:hint="eastAsia" w:cs="宋体"/>
          <w:kern w:val="0"/>
          <w:sz w:val="24"/>
          <w:szCs w:val="24"/>
        </w:rPr>
        <w:t>地址：</w:t>
      </w:r>
      <w:r>
        <w:rPr>
          <w:rFonts w:hint="eastAsia" w:cs="宋体"/>
          <w:kern w:val="0"/>
          <w:sz w:val="24"/>
          <w:szCs w:val="24"/>
          <w:lang w:val="en-US" w:eastAsia="zh-CN"/>
        </w:rPr>
        <w:t>合肥市金寨路与长江路交口老46中立体停车场内白色办公楼</w:t>
      </w:r>
    </w:p>
    <w:p>
      <w:pPr>
        <w:spacing w:line="360" w:lineRule="auto"/>
        <w:rPr>
          <w:rFonts w:hint="default" w:cs="宋体"/>
          <w:kern w:val="0"/>
          <w:sz w:val="24"/>
          <w:szCs w:val="24"/>
          <w:lang w:val="en-US" w:eastAsia="zh-CN"/>
        </w:rPr>
      </w:pPr>
      <w:r>
        <w:rPr>
          <w:rFonts w:hint="eastAsia" w:cs="宋体"/>
          <w:kern w:val="0"/>
          <w:sz w:val="24"/>
          <w:szCs w:val="24"/>
          <w:lang w:val="en-US" w:eastAsia="zh-CN"/>
        </w:rPr>
        <w:t>联系人：刘工</w:t>
      </w:r>
    </w:p>
    <w:p>
      <w:pPr>
        <w:spacing w:line="360" w:lineRule="auto"/>
        <w:rPr>
          <w:rFonts w:hint="eastAsia" w:cs="宋体"/>
          <w:kern w:val="0"/>
          <w:sz w:val="24"/>
          <w:szCs w:val="24"/>
          <w:lang w:val="en-US" w:eastAsia="zh-CN"/>
        </w:rPr>
      </w:pPr>
      <w:r>
        <w:rPr>
          <w:rFonts w:hint="eastAsia" w:cs="宋体"/>
          <w:kern w:val="0"/>
          <w:sz w:val="24"/>
          <w:szCs w:val="24"/>
        </w:rPr>
        <w:t>电话：0551-</w:t>
      </w:r>
      <w:bookmarkStart w:id="24" w:name="_Toc471819490"/>
      <w:bookmarkStart w:id="25" w:name="_Toc460226713"/>
      <w:bookmarkStart w:id="26" w:name="_Toc460660055"/>
      <w:bookmarkStart w:id="27" w:name="_Toc460226982"/>
      <w:r>
        <w:rPr>
          <w:rFonts w:hint="eastAsia" w:cs="宋体"/>
          <w:kern w:val="0"/>
          <w:sz w:val="24"/>
          <w:szCs w:val="24"/>
          <w:lang w:val="en-US" w:eastAsia="zh-CN"/>
        </w:rPr>
        <w:t>69118991</w:t>
      </w:r>
    </w:p>
    <w:bookmarkEnd w:id="1"/>
    <w:bookmarkEnd w:id="7"/>
    <w:bookmarkEnd w:id="24"/>
    <w:bookmarkEnd w:id="25"/>
    <w:bookmarkEnd w:id="26"/>
    <w:bookmarkEnd w:id="27"/>
    <w:p>
      <w:pPr>
        <w:pStyle w:val="3"/>
        <w:rPr>
          <w:rFonts w:hint="eastAsia"/>
        </w:rPr>
      </w:pPr>
      <w:bookmarkStart w:id="28" w:name="EB2e874d4a87144fbfadfc2e361712581f"/>
      <w:bookmarkEnd w:id="28"/>
      <w:bookmarkStart w:id="29" w:name="EBe3f39778ec294c178d56603cdad54f83"/>
      <w:bookmarkEnd w:id="29"/>
      <w:bookmarkStart w:id="30" w:name="EBce24996c31424ff7b112e13db2ab3310"/>
      <w:bookmarkEnd w:id="30"/>
      <w:bookmarkStart w:id="31" w:name="EBa49c49b8ddd9457ca7bbdf13c8afaf2e"/>
      <w:bookmarkEnd w:id="31"/>
      <w:bookmarkStart w:id="32" w:name="EB8648cb8a36cf4ec9a27bedef3ee0a446"/>
      <w:bookmarkEnd w:id="32"/>
      <w:bookmarkStart w:id="33" w:name="EBa1a2b88e03cf4162ab14f49540a973cc"/>
      <w:bookmarkEnd w:id="33"/>
      <w:bookmarkStart w:id="34" w:name="EB873e1b9b08524d9886f8cbe7b07b95ad"/>
      <w:bookmarkEnd w:id="34"/>
      <w:bookmarkStart w:id="35" w:name="EB9909b3cf37bf4f69adba092a6d27ec53"/>
      <w:bookmarkEnd w:id="35"/>
      <w:bookmarkStart w:id="36" w:name="EB57f16493c423408cb7c445e3c538db52"/>
      <w:bookmarkEnd w:id="36"/>
      <w:bookmarkStart w:id="37" w:name="EB87a2d0fb85274009aa29c4d4e85eec79"/>
      <w:bookmarkEnd w:id="37"/>
      <w:bookmarkStart w:id="38" w:name="EB6af8a7b5289d4810a0ba0cff137dab19"/>
      <w:bookmarkEnd w:id="38"/>
      <w:bookmarkStart w:id="39" w:name="EB3a477982ff8d49d1bb91ab0d312394f7"/>
      <w:bookmarkEnd w:id="39"/>
      <w:bookmarkStart w:id="40" w:name="EB7e2a2e4d203c423e97f4a943b858710d"/>
      <w:bookmarkEnd w:id="40"/>
      <w:bookmarkStart w:id="41" w:name="EBac2f56e14020424bad67ce11ad486adb"/>
      <w:bookmarkEnd w:id="41"/>
      <w:bookmarkStart w:id="42" w:name="EBe9f720a5ec30491c87e9cf577fac47b0"/>
      <w:bookmarkEnd w:id="42"/>
      <w:bookmarkStart w:id="43" w:name="EB35735cdfa7574078af6eca9f44c8ce55"/>
      <w:bookmarkEnd w:id="43"/>
      <w:bookmarkStart w:id="44" w:name="EBa0ea7278a94e40d2abc26ff5589a7488"/>
      <w:bookmarkEnd w:id="44"/>
      <w:bookmarkStart w:id="45" w:name="EB6ae26b02250a402e98a9381bd8e80b76"/>
      <w:bookmarkEnd w:id="45"/>
      <w:bookmarkStart w:id="46" w:name="EB364c90da294742c5b1d2bd7e362c94b3"/>
      <w:bookmarkEnd w:id="46"/>
      <w:bookmarkStart w:id="47" w:name="EB1b15371fe2d94e7c9de825d858cac624"/>
      <w:bookmarkEnd w:id="47"/>
      <w:bookmarkStart w:id="48" w:name="EB17df18e83d1f43cc87d0acae3f7b4d97"/>
      <w:bookmarkEnd w:id="48"/>
      <w:bookmarkStart w:id="49" w:name="EB718ad651a699451d93b282d66d773502"/>
      <w:bookmarkEnd w:id="49"/>
      <w:bookmarkStart w:id="50" w:name="EB7395bdf9f1e044409bb1e6f3a2450260"/>
      <w:bookmarkEnd w:id="50"/>
      <w:bookmarkStart w:id="51" w:name="EB6f0860c7efe94c24a6c5b598b41cd9d0"/>
      <w:bookmarkEnd w:id="51"/>
      <w:bookmarkStart w:id="52" w:name="EB7d7abf017c3e44e59f377471f0ac1316"/>
      <w:bookmarkEnd w:id="52"/>
      <w:bookmarkStart w:id="53" w:name="EB9393b17387ac4cc8b079064827267f63"/>
      <w:bookmarkEnd w:id="53"/>
      <w:bookmarkStart w:id="54" w:name="EBaa09c244d879465894e951c4c10af751"/>
      <w:bookmarkEnd w:id="54"/>
      <w:bookmarkStart w:id="55" w:name="EBaf112599162247bd8977ef7845c1f253"/>
      <w:bookmarkEnd w:id="55"/>
      <w:bookmarkStart w:id="56" w:name="EB135d7a59d8e2478294918c23312a8818"/>
      <w:bookmarkEnd w:id="56"/>
      <w:bookmarkStart w:id="57" w:name="EBe6e1b8d15e094ea6aacefb9c38df246b"/>
      <w:bookmarkEnd w:id="57"/>
      <w:bookmarkStart w:id="58" w:name="EBec76a66b1b604b73909c2cae23704b0c"/>
      <w:bookmarkEnd w:id="58"/>
      <w:bookmarkStart w:id="59" w:name="EB02fa338d19e54f51a355d5971c34840a"/>
      <w:bookmarkEnd w:id="59"/>
      <w:bookmarkStart w:id="60" w:name="EBddde651b8b6e4e63992824c564dccb8d"/>
      <w:bookmarkEnd w:id="60"/>
      <w:bookmarkStart w:id="61" w:name="EB063155e8d6344426aee03a4f47397c53"/>
      <w:bookmarkEnd w:id="61"/>
      <w:bookmarkStart w:id="62" w:name="EB899d7ac7636e4046ba7f6393047452ee"/>
      <w:bookmarkEnd w:id="62"/>
      <w:bookmarkStart w:id="63" w:name="EB091a5a1221cb462fae2bfd0521aec9fa"/>
      <w:bookmarkEnd w:id="63"/>
      <w:bookmarkStart w:id="64" w:name="EBb4d6254b417f4a2d988b80afac3902f8"/>
      <w:bookmarkEnd w:id="64"/>
      <w:bookmarkStart w:id="65" w:name="EB09f8b8a101804fa3adefea1eb30d6328"/>
      <w:bookmarkEnd w:id="65"/>
      <w:bookmarkStart w:id="66" w:name="EBeb827f45bcd540759e083effc2487f80"/>
      <w:bookmarkEnd w:id="66"/>
      <w:bookmarkStart w:id="67" w:name="EB43319273e0964c2f9bf1249b25b751b9"/>
      <w:bookmarkEnd w:id="67"/>
      <w:bookmarkStart w:id="68" w:name="EBe5e2e6face7c4bfd9a3de58b43ccc05f"/>
      <w:bookmarkEnd w:id="68"/>
      <w:bookmarkStart w:id="69" w:name="EB24297e6e16d04360978829614c61efac"/>
      <w:bookmarkEnd w:id="69"/>
      <w:bookmarkStart w:id="70" w:name="EB4aeee58eeaf04edc829796e4f901a5bb"/>
      <w:bookmarkEnd w:id="70"/>
      <w:bookmarkStart w:id="71" w:name="EB0a4c4e025a444d9595873ce5b72a1355"/>
      <w:bookmarkEnd w:id="71"/>
      <w:bookmarkStart w:id="72" w:name="EB1495b169e99549d99395f9cf5514b496"/>
      <w:bookmarkEnd w:id="72"/>
      <w:bookmarkStart w:id="73" w:name="EBf428aa7446504027b7fb9bdb1584eaeb"/>
      <w:bookmarkEnd w:id="73"/>
      <w:bookmarkStart w:id="74" w:name="EB49843c96d9714e4a8918770754f6e61a"/>
      <w:bookmarkEnd w:id="74"/>
      <w:bookmarkStart w:id="75" w:name="EBe67756948dc440a5be55c927e3089572"/>
      <w:bookmarkEnd w:id="75"/>
      <w:bookmarkStart w:id="76" w:name="EB3261cc0c0a7d44268fe0062db8f999e3"/>
      <w:bookmarkEnd w:id="76"/>
      <w:bookmarkStart w:id="77" w:name="EBccf3507b22684936852433a711cac587"/>
      <w:bookmarkEnd w:id="77"/>
      <w:bookmarkStart w:id="78" w:name="EB9a0889036a1847b1b2b61e3f13ecd0c3"/>
      <w:bookmarkEnd w:id="78"/>
      <w:bookmarkStart w:id="79" w:name="EB403bcf747d5a4a63ab237aad7b20f634"/>
      <w:bookmarkEnd w:id="79"/>
      <w:bookmarkStart w:id="80" w:name="EBc92b3d7ad87744238cc1ed7fdba95190"/>
      <w:bookmarkEnd w:id="80"/>
      <w:bookmarkStart w:id="81" w:name="EBdf5e7b55ef0d4cb7ac69dbf067045384"/>
      <w:bookmarkEnd w:id="81"/>
      <w:bookmarkStart w:id="82" w:name="EB12e6ea3920b344b098b91c15b1ede5a4"/>
      <w:bookmarkEnd w:id="82"/>
      <w:bookmarkStart w:id="83" w:name="EB88fadbdabb844ed78a847d7b68437fc1"/>
      <w:bookmarkEnd w:id="83"/>
      <w:bookmarkStart w:id="84" w:name="EB4845a6c38ab9494eaeef6a2627addfb0"/>
      <w:bookmarkEnd w:id="84"/>
      <w:bookmarkStart w:id="85" w:name="EB373b7a0faa8f48538a916f4296b24848"/>
      <w:bookmarkEnd w:id="85"/>
      <w:bookmarkStart w:id="86" w:name="EBee17e9f9096a43e195d4ca2ddfb7b0eb"/>
      <w:bookmarkEnd w:id="86"/>
      <w:bookmarkStart w:id="87" w:name="EBbaefbce59c1e4818ab1b101d667e397f"/>
      <w:bookmarkEnd w:id="87"/>
      <w:bookmarkStart w:id="88" w:name="_Toc421916973"/>
      <w:bookmarkStart w:id="89" w:name="_Toc184635070"/>
      <w:r>
        <w:rPr>
          <w:sz w:val="48"/>
          <w:szCs w:val="48"/>
        </w:rPr>
        <w:br w:type="page"/>
      </w:r>
      <w:bookmarkStart w:id="90" w:name="_Toc460660060"/>
      <w:bookmarkStart w:id="91" w:name="_Toc12658"/>
      <w:bookmarkStart w:id="139" w:name="_GoBack"/>
      <w:bookmarkEnd w:id="139"/>
      <w:r>
        <w:rPr>
          <w:rFonts w:hint="eastAsia"/>
        </w:rPr>
        <w:t>第二章  投标人须知</w:t>
      </w:r>
      <w:bookmarkEnd w:id="88"/>
      <w:bookmarkEnd w:id="90"/>
      <w:bookmarkEnd w:id="91"/>
    </w:p>
    <w:p>
      <w:pPr>
        <w:pStyle w:val="4"/>
        <w:rPr>
          <w:rFonts w:hint="eastAsia"/>
        </w:rPr>
      </w:pPr>
      <w:bookmarkStart w:id="92" w:name="_Toc460660061"/>
      <w:bookmarkStart w:id="93" w:name="_Toc460226719"/>
      <w:bookmarkStart w:id="94" w:name="_Toc421916974"/>
      <w:bookmarkStart w:id="95" w:name="_Toc460226988"/>
      <w:r>
        <w:rPr>
          <w:rFonts w:hint="eastAsia"/>
        </w:rPr>
        <w:t>投标人须知前附表</w:t>
      </w:r>
      <w:bookmarkEnd w:id="89"/>
      <w:bookmarkEnd w:id="92"/>
      <w:bookmarkEnd w:id="93"/>
      <w:bookmarkEnd w:id="94"/>
      <w:bookmarkEnd w:id="95"/>
    </w:p>
    <w:tbl>
      <w:tblPr>
        <w:tblStyle w:val="9"/>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287"/>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72" w:type="dxa"/>
            <w:noWrap w:val="0"/>
            <w:vAlign w:val="center"/>
          </w:tcPr>
          <w:p>
            <w:pPr>
              <w:adjustRightInd w:val="0"/>
              <w:snapToGrid w:val="0"/>
              <w:spacing w:line="360" w:lineRule="auto"/>
              <w:jc w:val="center"/>
              <w:rPr>
                <w:rFonts w:hint="eastAsia" w:ascii="宋体" w:hAnsi="宋体" w:eastAsia="宋体"/>
                <w:b/>
                <w:sz w:val="24"/>
                <w:szCs w:val="24"/>
                <w:lang w:eastAsia="zh-CN"/>
              </w:rPr>
            </w:pPr>
            <w:r>
              <w:rPr>
                <w:rFonts w:hint="eastAsia" w:ascii="宋体" w:hAnsi="宋体"/>
                <w:b/>
                <w:sz w:val="24"/>
                <w:szCs w:val="24"/>
                <w:lang w:eastAsia="zh-CN"/>
              </w:rPr>
              <w:t>序号</w:t>
            </w:r>
          </w:p>
        </w:tc>
        <w:tc>
          <w:tcPr>
            <w:tcW w:w="2287" w:type="dxa"/>
            <w:noWrap w:val="0"/>
            <w:vAlign w:val="center"/>
          </w:tcPr>
          <w:p>
            <w:pPr>
              <w:adjustRightInd w:val="0"/>
              <w:snapToGrid w:val="0"/>
              <w:spacing w:line="360" w:lineRule="auto"/>
              <w:jc w:val="center"/>
              <w:rPr>
                <w:rFonts w:hint="eastAsia" w:ascii="宋体" w:hAnsi="宋体"/>
                <w:b/>
                <w:sz w:val="24"/>
                <w:szCs w:val="24"/>
              </w:rPr>
            </w:pPr>
            <w:r>
              <w:rPr>
                <w:rFonts w:hint="eastAsia" w:ascii="宋体" w:hAnsi="宋体"/>
                <w:b/>
                <w:sz w:val="24"/>
                <w:szCs w:val="24"/>
              </w:rPr>
              <w:t>条 款 名 称</w:t>
            </w:r>
          </w:p>
        </w:tc>
        <w:tc>
          <w:tcPr>
            <w:tcW w:w="6688" w:type="dxa"/>
            <w:noWrap w:val="0"/>
            <w:vAlign w:val="center"/>
          </w:tcPr>
          <w:p>
            <w:pPr>
              <w:adjustRightInd w:val="0"/>
              <w:snapToGrid w:val="0"/>
              <w:spacing w:line="360" w:lineRule="auto"/>
              <w:jc w:val="center"/>
              <w:rPr>
                <w:rFonts w:hint="eastAsia" w:ascii="宋体" w:hAnsi="宋体"/>
                <w:b/>
                <w:sz w:val="24"/>
                <w:szCs w:val="24"/>
              </w:rPr>
            </w:pPr>
            <w:r>
              <w:rPr>
                <w:rFonts w:hint="eastAsia" w:ascii="宋体" w:hAnsi="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72" w:type="dxa"/>
            <w:noWrap w:val="0"/>
            <w:vAlign w:val="center"/>
          </w:tcPr>
          <w:p>
            <w:pPr>
              <w:adjustRightInd w:val="0"/>
              <w:snapToGrid w:val="0"/>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招标人</w:t>
            </w:r>
          </w:p>
        </w:tc>
        <w:tc>
          <w:tcPr>
            <w:tcW w:w="6688" w:type="dxa"/>
            <w:noWrap w:val="0"/>
            <w:vAlign w:val="center"/>
          </w:tcPr>
          <w:p>
            <w:pPr>
              <w:adjustRightInd w:val="0"/>
              <w:snapToGrid w:val="0"/>
              <w:spacing w:line="360" w:lineRule="auto"/>
              <w:ind w:firstLine="120" w:firstLineChars="50"/>
              <w:rPr>
                <w:rFonts w:hint="eastAsia" w:ascii="宋体" w:hAnsi="宋体"/>
                <w:sz w:val="24"/>
                <w:szCs w:val="24"/>
              </w:rPr>
            </w:pPr>
            <w:bookmarkStart w:id="96" w:name="EB91b48977007c480f8a1c6dba4da81681"/>
            <w:bookmarkEnd w:id="96"/>
            <w:r>
              <w:rPr>
                <w:rFonts w:hint="eastAsia"/>
                <w:kern w:val="0"/>
                <w:sz w:val="24"/>
                <w:lang w:eastAsia="zh-CN"/>
              </w:rPr>
              <w:t>合肥庐阳城市更新投资集团有限公司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72" w:type="dxa"/>
            <w:noWrap w:val="0"/>
            <w:vAlign w:val="center"/>
          </w:tcPr>
          <w:p>
            <w:pPr>
              <w:adjustRightInd w:val="0"/>
              <w:snapToGrid w:val="0"/>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项目名称</w:t>
            </w:r>
          </w:p>
        </w:tc>
        <w:tc>
          <w:tcPr>
            <w:tcW w:w="6688" w:type="dxa"/>
            <w:noWrap w:val="0"/>
            <w:vAlign w:val="center"/>
          </w:tcPr>
          <w:p>
            <w:pPr>
              <w:adjustRightInd w:val="0"/>
              <w:snapToGrid w:val="0"/>
              <w:spacing w:line="360" w:lineRule="auto"/>
              <w:ind w:firstLine="120" w:firstLineChars="50"/>
              <w:jc w:val="left"/>
              <w:rPr>
                <w:rFonts w:hint="eastAsia" w:ascii="宋体" w:hAnsi="宋体" w:eastAsia="宋体"/>
                <w:sz w:val="24"/>
                <w:szCs w:val="24"/>
                <w:lang w:eastAsia="zh-CN"/>
              </w:rPr>
            </w:pPr>
            <w:r>
              <w:rPr>
                <w:rFonts w:hint="eastAsia" w:ascii="宋体" w:hAnsi="宋体"/>
                <w:sz w:val="24"/>
                <w:szCs w:val="24"/>
                <w:lang w:eastAsia="zh-CN"/>
              </w:rPr>
              <w:t>安徽省合肥市警备区后勤部合肥警备区用地概念规划设计项目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72" w:type="dxa"/>
            <w:noWrap w:val="0"/>
            <w:vAlign w:val="center"/>
          </w:tcPr>
          <w:p>
            <w:pPr>
              <w:adjustRightInd w:val="0"/>
              <w:snapToGrid w:val="0"/>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lang w:eastAsia="zh-CN"/>
              </w:rPr>
              <w:t>项目</w:t>
            </w:r>
            <w:r>
              <w:rPr>
                <w:rFonts w:hint="eastAsia" w:ascii="宋体" w:hAnsi="宋体"/>
                <w:sz w:val="24"/>
                <w:szCs w:val="24"/>
              </w:rPr>
              <w:t>地点</w:t>
            </w:r>
          </w:p>
        </w:tc>
        <w:tc>
          <w:tcPr>
            <w:tcW w:w="6688" w:type="dxa"/>
            <w:noWrap w:val="0"/>
            <w:vAlign w:val="center"/>
          </w:tcPr>
          <w:p>
            <w:pPr>
              <w:adjustRightInd w:val="0"/>
              <w:snapToGrid w:val="0"/>
              <w:spacing w:line="360" w:lineRule="auto"/>
              <w:ind w:firstLine="120" w:firstLineChars="50"/>
              <w:jc w:val="left"/>
              <w:rPr>
                <w:rFonts w:hint="default" w:ascii="宋体" w:hAnsi="宋体" w:eastAsia="宋体"/>
                <w:sz w:val="24"/>
                <w:szCs w:val="24"/>
                <w:lang w:val="en-US" w:eastAsia="zh-CN"/>
              </w:rPr>
            </w:pPr>
            <w:r>
              <w:rPr>
                <w:rFonts w:hint="default" w:ascii="宋体" w:hAnsi="宋体" w:eastAsia="宋体"/>
                <w:sz w:val="24"/>
                <w:szCs w:val="24"/>
                <w:lang w:val="en-US" w:eastAsia="zh-CN"/>
              </w:rPr>
              <w:t>合肥市庐阳区庐江路和桐城路交口</w:t>
            </w:r>
            <w:r>
              <w:rPr>
                <w:rFonts w:hint="eastAsia" w:ascii="宋体" w:hAnsi="宋体" w:eastAsia="宋体"/>
                <w:sz w:val="24"/>
                <w:szCs w:val="24"/>
                <w:lang w:val="en-US" w:eastAsia="zh-CN"/>
              </w:rPr>
              <w:t>东南侧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72" w:type="dxa"/>
            <w:noWrap w:val="0"/>
            <w:vAlign w:val="center"/>
          </w:tcPr>
          <w:p>
            <w:pPr>
              <w:adjustRightInd w:val="0"/>
              <w:snapToGrid w:val="0"/>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资金来源</w:t>
            </w:r>
          </w:p>
        </w:tc>
        <w:tc>
          <w:tcPr>
            <w:tcW w:w="6688" w:type="dxa"/>
            <w:noWrap w:val="0"/>
            <w:vAlign w:val="center"/>
          </w:tcPr>
          <w:p>
            <w:pPr>
              <w:adjustRightInd w:val="0"/>
              <w:snapToGrid w:val="0"/>
              <w:spacing w:line="360" w:lineRule="auto"/>
              <w:ind w:firstLine="120" w:firstLineChars="50"/>
              <w:jc w:val="left"/>
              <w:rPr>
                <w:rFonts w:hint="eastAsia" w:ascii="宋体" w:hAnsi="宋体"/>
                <w:sz w:val="24"/>
                <w:szCs w:val="24"/>
              </w:rPr>
            </w:pPr>
            <w:r>
              <w:rPr>
                <w:rFonts w:hint="eastAsia" w:ascii="宋体" w:hAnsi="宋体"/>
                <w:sz w:val="24"/>
                <w:szCs w:val="24"/>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72" w:type="dxa"/>
            <w:noWrap w:val="0"/>
            <w:vAlign w:val="center"/>
          </w:tcPr>
          <w:p>
            <w:pPr>
              <w:adjustRightInd w:val="0"/>
              <w:snapToGrid w:val="0"/>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资金落实情况</w:t>
            </w:r>
          </w:p>
        </w:tc>
        <w:tc>
          <w:tcPr>
            <w:tcW w:w="6688" w:type="dxa"/>
            <w:noWrap w:val="0"/>
            <w:vAlign w:val="center"/>
          </w:tcPr>
          <w:p>
            <w:pPr>
              <w:adjustRightInd w:val="0"/>
              <w:snapToGrid w:val="0"/>
              <w:spacing w:line="360" w:lineRule="auto"/>
              <w:ind w:firstLine="120" w:firstLineChars="50"/>
              <w:jc w:val="left"/>
              <w:rPr>
                <w:rFonts w:hint="eastAsia" w:ascii="宋体" w:hAnsi="宋体"/>
                <w:sz w:val="24"/>
                <w:szCs w:val="24"/>
              </w:rPr>
            </w:pPr>
            <w:bookmarkStart w:id="97" w:name="EB379ebe3d2af6492b9c7e6610a31a71f1"/>
            <w:r>
              <w:rPr>
                <w:rFonts w:hint="eastAsia" w:ascii="宋体" w:hAnsi="宋体"/>
                <w:sz w:val="24"/>
                <w:szCs w:val="24"/>
              </w:rPr>
              <w:t>已落实。</w:t>
            </w:r>
            <w:bookmarkEnd w:id="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72" w:type="dxa"/>
            <w:noWrap w:val="0"/>
            <w:vAlign w:val="center"/>
          </w:tcPr>
          <w:p>
            <w:pPr>
              <w:adjustRightInd w:val="0"/>
              <w:snapToGrid w:val="0"/>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招标范围</w:t>
            </w:r>
          </w:p>
        </w:tc>
        <w:tc>
          <w:tcPr>
            <w:tcW w:w="6688" w:type="dxa"/>
            <w:noWrap w:val="0"/>
            <w:vAlign w:val="center"/>
          </w:tcPr>
          <w:p>
            <w:pPr>
              <w:adjustRightInd w:val="0"/>
              <w:snapToGrid w:val="0"/>
              <w:spacing w:line="360" w:lineRule="auto"/>
              <w:ind w:firstLine="120" w:firstLineChars="50"/>
              <w:jc w:val="left"/>
              <w:rPr>
                <w:rFonts w:hint="eastAsia" w:ascii="宋体" w:hAnsi="宋体" w:eastAsia="宋体"/>
                <w:sz w:val="24"/>
                <w:szCs w:val="24"/>
                <w:lang w:val="en-US" w:eastAsia="zh-CN"/>
              </w:rPr>
            </w:pPr>
            <w:r>
              <w:rPr>
                <w:rFonts w:hint="eastAsia" w:ascii="宋体" w:hAnsi="宋体"/>
                <w:sz w:val="24"/>
                <w:szCs w:val="24"/>
                <w:lang w:val="en-US" w:eastAsia="zh-CN"/>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72" w:type="dxa"/>
            <w:noWrap w:val="0"/>
            <w:vAlign w:val="center"/>
          </w:tcPr>
          <w:p>
            <w:pPr>
              <w:adjustRightInd w:val="0"/>
              <w:snapToGrid w:val="0"/>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标段划分</w:t>
            </w:r>
          </w:p>
        </w:tc>
        <w:tc>
          <w:tcPr>
            <w:tcW w:w="6688" w:type="dxa"/>
            <w:noWrap w:val="0"/>
            <w:vAlign w:val="center"/>
          </w:tcPr>
          <w:p>
            <w:pPr>
              <w:adjustRightInd w:val="0"/>
              <w:snapToGrid w:val="0"/>
              <w:spacing w:line="360" w:lineRule="auto"/>
              <w:jc w:val="left"/>
              <w:rPr>
                <w:rFonts w:hint="default" w:ascii="宋体" w:hAnsi="宋体" w:eastAsia="宋体"/>
                <w:sz w:val="24"/>
                <w:szCs w:val="24"/>
                <w:lang w:val="en-US" w:eastAsia="zh-CN"/>
              </w:rPr>
            </w:pPr>
            <w:r>
              <w:rPr>
                <w:rFonts w:hint="eastAsia" w:ascii="宋体" w:hAnsi="宋体"/>
                <w:sz w:val="24"/>
                <w:szCs w:val="24"/>
              </w:rPr>
              <w:sym w:font="Wingdings 2" w:char="0052"/>
            </w:r>
            <w:r>
              <w:rPr>
                <w:rFonts w:hint="eastAsia" w:ascii="宋体" w:hAnsi="宋体"/>
                <w:sz w:val="24"/>
                <w:szCs w:val="24"/>
                <w:lang w:val="en-US" w:eastAsia="zh-CN"/>
              </w:rPr>
              <w:t xml:space="preserve">不分标段     </w:t>
            </w:r>
            <w:r>
              <w:rPr>
                <w:rFonts w:hint="eastAsia" w:ascii="宋体" w:hAnsi="宋体"/>
                <w:sz w:val="24"/>
                <w:szCs w:val="24"/>
                <w:lang w:val="en-US" w:eastAsia="zh-CN"/>
              </w:rPr>
              <w:sym w:font="Wingdings 2" w:char="00A3"/>
            </w:r>
            <w:r>
              <w:rPr>
                <w:rFonts w:hint="eastAsia" w:ascii="宋体" w:hAnsi="宋体"/>
                <w:sz w:val="24"/>
                <w:szCs w:val="24"/>
                <w:lang w:val="en-US" w:eastAsia="zh-CN"/>
              </w:rPr>
              <w:t>分为</w:t>
            </w:r>
            <w:r>
              <w:rPr>
                <w:rFonts w:hint="eastAsia" w:ascii="宋体" w:hAnsi="宋体"/>
                <w:sz w:val="24"/>
                <w:szCs w:val="24"/>
                <w:u w:val="single"/>
                <w:lang w:val="en-US" w:eastAsia="zh-CN"/>
              </w:rPr>
              <w:t xml:space="preserve">   </w:t>
            </w:r>
            <w:r>
              <w:rPr>
                <w:rFonts w:hint="eastAsia" w:ascii="宋体" w:hAnsi="宋体"/>
                <w:sz w:val="24"/>
                <w:szCs w:val="24"/>
                <w:lang w:val="en-US" w:eastAsia="zh-CN"/>
              </w:rPr>
              <w:t>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772" w:type="dxa"/>
            <w:noWrap w:val="0"/>
            <w:vAlign w:val="center"/>
          </w:tcPr>
          <w:p>
            <w:pPr>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8</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投标人资质条件、能力和信誉</w:t>
            </w:r>
          </w:p>
        </w:tc>
        <w:tc>
          <w:tcPr>
            <w:tcW w:w="6688" w:type="dxa"/>
            <w:noWrap w:val="0"/>
            <w:vAlign w:val="center"/>
          </w:tcPr>
          <w:p>
            <w:pPr>
              <w:adjustRightInd w:val="0"/>
              <w:snapToGrid w:val="0"/>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建筑行业（建筑工程）乙级资质及以上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772" w:type="dxa"/>
            <w:noWrap w:val="0"/>
            <w:vAlign w:val="center"/>
          </w:tcPr>
          <w:p>
            <w:pPr>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9</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是否接受联合体投标</w:t>
            </w:r>
          </w:p>
        </w:tc>
        <w:tc>
          <w:tcPr>
            <w:tcW w:w="6688" w:type="dxa"/>
            <w:noWrap w:val="0"/>
            <w:vAlign w:val="center"/>
          </w:tcPr>
          <w:p>
            <w:pPr>
              <w:adjustRightInd w:val="0"/>
              <w:snapToGrid w:val="0"/>
              <w:spacing w:line="360" w:lineRule="auto"/>
              <w:rPr>
                <w:rFonts w:hint="eastAsia" w:ascii="宋体" w:hAnsi="宋体"/>
                <w:sz w:val="24"/>
                <w:szCs w:val="24"/>
              </w:rPr>
            </w:pPr>
            <w:bookmarkStart w:id="98" w:name="EB80124145bc024e48b11c0f97e76a4ba9"/>
            <w:r>
              <w:rPr>
                <w:rFonts w:hint="eastAsia" w:ascii="宋体" w:hAnsi="宋体"/>
                <w:sz w:val="24"/>
                <w:szCs w:val="24"/>
              </w:rPr>
              <w:t>□接受</w:t>
            </w:r>
          </w:p>
          <w:p>
            <w:pPr>
              <w:adjustRightInd w:val="0"/>
              <w:snapToGrid w:val="0"/>
              <w:spacing w:line="360" w:lineRule="auto"/>
              <w:rPr>
                <w:rFonts w:hint="eastAsia" w:ascii="宋体" w:hAnsi="宋体"/>
                <w:sz w:val="24"/>
                <w:szCs w:val="24"/>
              </w:rPr>
            </w:pPr>
            <w:r>
              <w:rPr>
                <w:rFonts w:hint="eastAsia" w:ascii="MS Mincho" w:hAnsi="MS Mincho" w:eastAsia="MS Mincho" w:cs="MS Mincho"/>
                <w:sz w:val="24"/>
                <w:szCs w:val="24"/>
              </w:rPr>
              <w:t>☑</w:t>
            </w:r>
            <w:r>
              <w:rPr>
                <w:rFonts w:hint="eastAsia" w:ascii="宋体" w:hAnsi="宋体"/>
                <w:sz w:val="24"/>
                <w:szCs w:val="24"/>
              </w:rPr>
              <w:t xml:space="preserve">不接受 </w:t>
            </w:r>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772" w:type="dxa"/>
            <w:noWrap w:val="0"/>
            <w:vAlign w:val="center"/>
          </w:tcPr>
          <w:p>
            <w:pPr>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投标有效期</w:t>
            </w:r>
          </w:p>
        </w:tc>
        <w:tc>
          <w:tcPr>
            <w:tcW w:w="6688" w:type="dxa"/>
            <w:noWrap w:val="0"/>
            <w:vAlign w:val="center"/>
          </w:tcPr>
          <w:p>
            <w:pPr>
              <w:adjustRightInd w:val="0"/>
              <w:snapToGrid w:val="0"/>
              <w:spacing w:line="360" w:lineRule="auto"/>
              <w:jc w:val="left"/>
              <w:rPr>
                <w:rFonts w:hint="eastAsia" w:ascii="宋体" w:hAnsi="宋体"/>
                <w:sz w:val="24"/>
                <w:szCs w:val="24"/>
              </w:rPr>
            </w:pPr>
            <w:bookmarkStart w:id="99" w:name="EB0342e0f0ef07460f85112fbd09f7b732"/>
            <w:r>
              <w:rPr>
                <w:rFonts w:hint="eastAsia" w:ascii="宋体" w:hAnsi="宋体"/>
                <w:sz w:val="24"/>
                <w:szCs w:val="24"/>
              </w:rPr>
              <w:t>120天</w:t>
            </w:r>
            <w:bookmarkEnd w:id="99"/>
            <w:r>
              <w:rPr>
                <w:rFonts w:hint="eastAsia" w:ascii="宋体" w:hAnsi="宋体"/>
                <w:sz w:val="24"/>
                <w:szCs w:val="24"/>
              </w:rPr>
              <w:t xml:space="preserve"> 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772" w:type="dxa"/>
            <w:noWrap w:val="0"/>
            <w:vAlign w:val="center"/>
          </w:tcPr>
          <w:p>
            <w:pPr>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11</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投标保证金</w:t>
            </w:r>
          </w:p>
        </w:tc>
        <w:tc>
          <w:tcPr>
            <w:tcW w:w="6688" w:type="dxa"/>
            <w:noWrap w:val="0"/>
            <w:vAlign w:val="center"/>
          </w:tcPr>
          <w:p>
            <w:pPr>
              <w:adjustRightInd w:val="0"/>
              <w:snapToGrid w:val="0"/>
              <w:spacing w:line="360" w:lineRule="auto"/>
              <w:rPr>
                <w:rFonts w:hint="eastAsia" w:ascii="宋体" w:hAnsi="宋体" w:eastAsia="宋体"/>
                <w:sz w:val="24"/>
                <w:szCs w:val="24"/>
                <w:lang w:eastAsia="zh-CN"/>
              </w:rPr>
            </w:pPr>
            <w:r>
              <w:rPr>
                <w:rFonts w:hint="eastAsia" w:ascii="宋体" w:hAnsi="宋体"/>
                <w:sz w:val="24"/>
                <w:szCs w:val="24"/>
                <w:lang w:eastAsia="zh-CN"/>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772" w:type="dxa"/>
            <w:noWrap w:val="0"/>
            <w:vAlign w:val="center"/>
          </w:tcPr>
          <w:p>
            <w:pPr>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投标文件份数</w:t>
            </w:r>
          </w:p>
        </w:tc>
        <w:tc>
          <w:tcPr>
            <w:tcW w:w="6688" w:type="dxa"/>
            <w:noWrap w:val="0"/>
            <w:vAlign w:val="center"/>
          </w:tcPr>
          <w:p>
            <w:pPr>
              <w:adjustRightInd w:val="0"/>
              <w:snapToGrid w:val="0"/>
              <w:spacing w:line="360" w:lineRule="auto"/>
              <w:rPr>
                <w:rFonts w:hint="eastAsia" w:ascii="宋体" w:hAnsi="宋体" w:eastAsia="宋体"/>
                <w:sz w:val="24"/>
                <w:szCs w:val="24"/>
                <w:lang w:eastAsia="zh-CN"/>
              </w:rPr>
            </w:pPr>
            <w:r>
              <w:rPr>
                <w:rFonts w:hint="eastAsia" w:ascii="宋体" w:hAnsi="宋体"/>
                <w:sz w:val="24"/>
                <w:szCs w:val="24"/>
                <w:lang w:eastAsia="zh-CN"/>
              </w:rPr>
              <w:t>一正二副（</w:t>
            </w:r>
            <w:r>
              <w:rPr>
                <w:rFonts w:hint="eastAsia" w:ascii="Times New Roman" w:hAnsi="宋体"/>
                <w:sz w:val="24"/>
                <w:szCs w:val="24"/>
              </w:rPr>
              <w:t>副本可以是正本的扫描件或复印件</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772" w:type="dxa"/>
            <w:noWrap w:val="0"/>
            <w:vAlign w:val="center"/>
          </w:tcPr>
          <w:p>
            <w:pPr>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投标文件</w:t>
            </w:r>
            <w:r>
              <w:rPr>
                <w:rFonts w:hint="eastAsia" w:ascii="Times New Roman"/>
                <w:sz w:val="24"/>
                <w:szCs w:val="24"/>
              </w:rPr>
              <w:t>要求</w:t>
            </w:r>
          </w:p>
        </w:tc>
        <w:tc>
          <w:tcPr>
            <w:tcW w:w="6688" w:type="dxa"/>
            <w:noWrap w:val="0"/>
            <w:vAlign w:val="center"/>
          </w:tcPr>
          <w:p>
            <w:pPr>
              <w:numPr>
                <w:ilvl w:val="0"/>
                <w:numId w:val="1"/>
              </w:numPr>
              <w:spacing w:line="500" w:lineRule="exact"/>
              <w:rPr>
                <w:rFonts w:hint="eastAsia" w:ascii="Times New Roman" w:hAnsi="Times New Roman"/>
                <w:sz w:val="24"/>
                <w:szCs w:val="24"/>
              </w:rPr>
            </w:pPr>
            <w:r>
              <w:rPr>
                <w:rFonts w:hint="eastAsia" w:ascii="Times New Roman" w:hAnsi="Times New Roman"/>
                <w:sz w:val="24"/>
                <w:szCs w:val="24"/>
                <w:lang w:eastAsia="zh-CN"/>
              </w:rPr>
              <w:t>密封要求：</w:t>
            </w:r>
            <w:r>
              <w:rPr>
                <w:rFonts w:hint="eastAsia" w:ascii="Times New Roman" w:hAnsi="Times New Roman"/>
                <w:sz w:val="24"/>
                <w:szCs w:val="24"/>
              </w:rPr>
              <w:t>投标人应将投标书的正本和所有副本</w:t>
            </w:r>
            <w:r>
              <w:rPr>
                <w:rFonts w:hint="eastAsia" w:ascii="Times New Roman" w:hAnsi="Times New Roman"/>
                <w:sz w:val="24"/>
                <w:szCs w:val="24"/>
                <w:lang w:eastAsia="zh-CN"/>
              </w:rPr>
              <w:t>分别</w:t>
            </w:r>
            <w:r>
              <w:rPr>
                <w:rFonts w:hint="eastAsia" w:ascii="Times New Roman" w:hAnsi="Times New Roman"/>
                <w:sz w:val="24"/>
                <w:szCs w:val="24"/>
              </w:rPr>
              <w:t>封装在</w:t>
            </w:r>
            <w:r>
              <w:rPr>
                <w:rFonts w:hint="eastAsia" w:ascii="Times New Roman" w:hAnsi="Times New Roman"/>
                <w:sz w:val="24"/>
                <w:szCs w:val="24"/>
                <w:lang w:eastAsia="zh-CN"/>
              </w:rPr>
              <w:t>两</w:t>
            </w:r>
            <w:r>
              <w:rPr>
                <w:rFonts w:hint="eastAsia" w:ascii="Times New Roman" w:hAnsi="Times New Roman"/>
                <w:sz w:val="24"/>
                <w:szCs w:val="24"/>
              </w:rPr>
              <w:t>个密封袋中，且在投标书封面上标明“正本”或“副本”的字样。密封袋应注明项目名称。密封袋封口处加盖投标人</w:t>
            </w:r>
            <w:r>
              <w:rPr>
                <w:rFonts w:hint="eastAsia" w:ascii="Times New Roman" w:hAnsi="Times New Roman"/>
                <w:sz w:val="24"/>
                <w:szCs w:val="24"/>
                <w:lang w:eastAsia="zh-CN"/>
              </w:rPr>
              <w:t>公章</w:t>
            </w:r>
            <w:r>
              <w:rPr>
                <w:rFonts w:hint="eastAsia" w:ascii="Times New Roman" w:hAnsi="Times New Roman"/>
                <w:sz w:val="24"/>
                <w:szCs w:val="24"/>
              </w:rPr>
              <w:t>。</w:t>
            </w:r>
          </w:p>
          <w:p>
            <w:pPr>
              <w:spacing w:line="500" w:lineRule="exact"/>
              <w:rPr>
                <w:rFonts w:hint="eastAsia" w:ascii="宋体" w:hAnsi="宋体"/>
                <w:sz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）投标文件要求：符合招标文件要求，并逐页加盖公章确认。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772" w:type="dxa"/>
            <w:noWrap w:val="0"/>
            <w:vAlign w:val="center"/>
          </w:tcPr>
          <w:p>
            <w:pPr>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14</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履约保证金（履约担保）</w:t>
            </w:r>
          </w:p>
        </w:tc>
        <w:tc>
          <w:tcPr>
            <w:tcW w:w="6688" w:type="dxa"/>
            <w:noWrap w:val="0"/>
            <w:vAlign w:val="center"/>
          </w:tcPr>
          <w:p>
            <w:pPr>
              <w:adjustRightInd w:val="0"/>
              <w:snapToGrid w:val="0"/>
              <w:spacing w:line="360" w:lineRule="auto"/>
              <w:jc w:val="left"/>
              <w:rPr>
                <w:rFonts w:hint="default" w:ascii="宋体" w:hAnsi="宋体" w:eastAsia="宋体"/>
                <w:sz w:val="24"/>
                <w:szCs w:val="24"/>
                <w:lang w:val="en-US" w:eastAsia="zh-CN"/>
              </w:rPr>
            </w:pPr>
            <w:r>
              <w:rPr>
                <w:rFonts w:hint="eastAsia" w:ascii="宋体" w:hAnsi="宋体" w:eastAsia="宋体"/>
                <w:sz w:val="24"/>
                <w:szCs w:val="24"/>
                <w:lang w:val="en-US" w:eastAsia="zh-CN"/>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772" w:type="dxa"/>
            <w:noWrap w:val="0"/>
            <w:vAlign w:val="center"/>
          </w:tcPr>
          <w:p>
            <w:pPr>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计价方式</w:t>
            </w:r>
          </w:p>
        </w:tc>
        <w:tc>
          <w:tcPr>
            <w:tcW w:w="6688" w:type="dxa"/>
            <w:noWrap w:val="0"/>
            <w:vAlign w:val="center"/>
          </w:tcPr>
          <w:p>
            <w:pPr>
              <w:adjustRightInd w:val="0"/>
              <w:snapToGrid w:val="0"/>
              <w:spacing w:line="360" w:lineRule="auto"/>
              <w:jc w:val="left"/>
              <w:rPr>
                <w:rFonts w:hint="eastAsia" w:ascii="宋体" w:hAnsi="宋体"/>
                <w:sz w:val="24"/>
                <w:szCs w:val="24"/>
                <w:lang w:val="en-US" w:eastAsia="zh-CN"/>
              </w:rPr>
            </w:pPr>
            <w:r>
              <w:rPr>
                <w:rFonts w:hint="eastAsia" w:ascii="MS Mincho" w:hAnsi="MS Mincho" w:eastAsia="宋体" w:cs="MS Mincho"/>
                <w:sz w:val="24"/>
                <w:szCs w:val="24"/>
                <w:lang w:eastAsia="zh-CN"/>
              </w:rPr>
              <w:t>□</w:t>
            </w:r>
            <w:r>
              <w:rPr>
                <w:rFonts w:hint="eastAsia" w:ascii="宋体" w:hAnsi="宋体" w:cs="宋体"/>
                <w:sz w:val="24"/>
                <w:szCs w:val="24"/>
              </w:rPr>
              <w:t>工程量清单综合单价报价法</w:t>
            </w:r>
            <w:r>
              <w:rPr>
                <w:rFonts w:hint="eastAsia" w:ascii="宋体" w:hAnsi="宋体"/>
                <w:sz w:val="24"/>
                <w:szCs w:val="24"/>
              </w:rPr>
              <w:t xml:space="preserve"> </w:t>
            </w:r>
            <w:r>
              <w:rPr>
                <w:rFonts w:hint="eastAsia" w:ascii="宋体" w:hAnsi="宋体"/>
                <w:sz w:val="24"/>
                <w:szCs w:val="24"/>
              </w:rPr>
              <w:sym w:font="Wingdings 2" w:char="00A3"/>
            </w:r>
            <w:r>
              <w:rPr>
                <w:rFonts w:hint="eastAsia" w:ascii="宋体" w:hAnsi="宋体"/>
                <w:sz w:val="24"/>
                <w:szCs w:val="24"/>
              </w:rPr>
              <w:t xml:space="preserve">全费用综合单价 </w:t>
            </w:r>
            <w:r>
              <w:rPr>
                <w:rFonts w:hint="eastAsia" w:ascii="宋体" w:hAnsi="宋体"/>
                <w:sz w:val="24"/>
                <w:szCs w:val="24"/>
              </w:rPr>
              <w:sym w:font="Wingdings 2" w:char="0052"/>
            </w:r>
            <w:r>
              <w:rPr>
                <w:rFonts w:hint="eastAsia" w:ascii="宋体" w:hAnsi="宋体"/>
                <w:sz w:val="24"/>
                <w:szCs w:val="24"/>
                <w:lang w:val="en-US" w:eastAsia="zh-CN"/>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72" w:type="dxa"/>
            <w:noWrap w:val="0"/>
            <w:vAlign w:val="center"/>
          </w:tcPr>
          <w:p>
            <w:pPr>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16</w:t>
            </w:r>
          </w:p>
        </w:tc>
        <w:tc>
          <w:tcPr>
            <w:tcW w:w="2287" w:type="dxa"/>
            <w:noWrap w:val="0"/>
            <w:vAlign w:val="center"/>
          </w:tcPr>
          <w:p>
            <w:pPr>
              <w:adjustRightInd w:val="0"/>
              <w:snapToGrid w:val="0"/>
              <w:spacing w:line="360" w:lineRule="auto"/>
              <w:jc w:val="center"/>
              <w:rPr>
                <w:rFonts w:hint="eastAsia" w:ascii="宋体" w:hAnsi="宋体"/>
                <w:sz w:val="24"/>
                <w:szCs w:val="24"/>
              </w:rPr>
            </w:pPr>
            <w:r>
              <w:rPr>
                <w:rFonts w:hint="eastAsia" w:ascii="宋体" w:hAnsi="宋体"/>
                <w:sz w:val="24"/>
                <w:szCs w:val="24"/>
              </w:rPr>
              <w:t>本项目采用的评标办法</w:t>
            </w:r>
          </w:p>
        </w:tc>
        <w:tc>
          <w:tcPr>
            <w:tcW w:w="6688" w:type="dxa"/>
            <w:noWrap w:val="0"/>
            <w:vAlign w:val="center"/>
          </w:tcPr>
          <w:p>
            <w:pPr>
              <w:adjustRightInd w:val="0"/>
              <w:snapToGrid w:val="0"/>
              <w:spacing w:line="360" w:lineRule="auto"/>
              <w:jc w:val="left"/>
              <w:rPr>
                <w:rFonts w:hint="eastAsia" w:ascii="MS Mincho" w:hAnsi="MS Mincho" w:eastAsia="MS Mincho" w:cs="MS Mincho"/>
                <w:sz w:val="24"/>
                <w:szCs w:val="24"/>
              </w:rPr>
            </w:pPr>
            <w:r>
              <w:rPr>
                <w:rFonts w:hint="eastAsia" w:ascii="宋体" w:hAnsi="宋体"/>
                <w:sz w:val="24"/>
                <w:szCs w:val="24"/>
              </w:rPr>
              <w:sym w:font="Wingdings 2" w:char="00A3"/>
            </w:r>
            <w:r>
              <w:rPr>
                <w:rFonts w:hint="eastAsia" w:ascii="宋体" w:hAnsi="宋体"/>
                <w:sz w:val="24"/>
                <w:szCs w:val="24"/>
                <w:lang w:eastAsia="zh-CN"/>
              </w:rPr>
              <w:t>综合评分法</w:t>
            </w:r>
            <w:r>
              <w:rPr>
                <w:rFonts w:hint="eastAsia" w:ascii="宋体" w:hAnsi="宋体"/>
                <w:sz w:val="24"/>
                <w:szCs w:val="24"/>
                <w:lang w:val="en-US" w:eastAsia="zh-CN"/>
              </w:rPr>
              <w:t xml:space="preserve">     </w:t>
            </w:r>
            <w:r>
              <w:rPr>
                <w:rFonts w:hint="eastAsia" w:ascii="宋体" w:hAnsi="宋体"/>
                <w:sz w:val="24"/>
                <w:szCs w:val="24"/>
              </w:rPr>
              <w:sym w:font="Wingdings 2" w:char="0052"/>
            </w:r>
            <w:r>
              <w:rPr>
                <w:rFonts w:hint="eastAsia" w:ascii="宋体" w:hAnsi="宋体"/>
                <w:sz w:val="24"/>
                <w:szCs w:val="24"/>
                <w:lang w:eastAsia="zh-CN"/>
              </w:rPr>
              <w:t>有效最低价</w:t>
            </w:r>
            <w:r>
              <w:rPr>
                <w:rFonts w:hint="eastAsia" w:ascii="宋体" w:hAnsi="宋体"/>
                <w:sz w:val="24"/>
                <w:szCs w:val="24"/>
              </w:rPr>
              <w:t>评审法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72" w:type="dxa"/>
            <w:noWrap w:val="0"/>
            <w:vAlign w:val="center"/>
          </w:tcPr>
          <w:p>
            <w:pPr>
              <w:adjustRightInd w:val="0"/>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17</w:t>
            </w:r>
          </w:p>
        </w:tc>
        <w:tc>
          <w:tcPr>
            <w:tcW w:w="2287" w:type="dxa"/>
            <w:noWrap w:val="0"/>
            <w:vAlign w:val="center"/>
          </w:tcPr>
          <w:p>
            <w:pPr>
              <w:adjustRightInd w:val="0"/>
              <w:snapToGrid w:val="0"/>
              <w:spacing w:line="360" w:lineRule="auto"/>
              <w:jc w:val="center"/>
              <w:rPr>
                <w:rFonts w:hint="eastAsia" w:ascii="宋体" w:hAnsi="宋体" w:eastAsiaTheme="minorEastAsia"/>
                <w:sz w:val="24"/>
                <w:szCs w:val="24"/>
                <w:lang w:val="en-US" w:eastAsia="zh-CN"/>
              </w:rPr>
            </w:pPr>
            <w:r>
              <w:rPr>
                <w:rFonts w:hint="eastAsia" w:ascii="宋体" w:hAnsi="宋体"/>
                <w:sz w:val="24"/>
                <w:szCs w:val="24"/>
                <w:lang w:val="en-US" w:eastAsia="zh-CN"/>
              </w:rPr>
              <w:t>付款方式</w:t>
            </w:r>
          </w:p>
        </w:tc>
        <w:tc>
          <w:tcPr>
            <w:tcW w:w="6688" w:type="dxa"/>
            <w:noWrap w:val="0"/>
            <w:vAlign w:val="center"/>
          </w:tcPr>
          <w:p>
            <w:pPr>
              <w:adjustRightInd w:val="0"/>
              <w:snapToGrid w:val="0"/>
              <w:spacing w:line="360" w:lineRule="auto"/>
              <w:jc w:val="left"/>
              <w:rPr>
                <w:rFonts w:hint="eastAsia" w:ascii="宋体" w:hAnsi="宋体"/>
                <w:sz w:val="24"/>
                <w:szCs w:val="24"/>
              </w:rPr>
            </w:pPr>
            <w:r>
              <w:rPr>
                <w:rFonts w:hint="eastAsia" w:ascii="宋体" w:hAnsi="宋体"/>
                <w:sz w:val="24"/>
                <w:szCs w:val="24"/>
              </w:rPr>
              <w:t>签订合同后七个工作日内日，支付80%，提交概念性方案成果后七个工作内支付剩余20%</w:t>
            </w:r>
          </w:p>
        </w:tc>
      </w:tr>
    </w:tbl>
    <w:p>
      <w:pPr>
        <w:autoSpaceDE w:val="0"/>
        <w:autoSpaceDN w:val="0"/>
        <w:adjustRightInd w:val="0"/>
        <w:snapToGrid w:val="0"/>
        <w:spacing w:line="440" w:lineRule="exact"/>
        <w:rPr>
          <w:rFonts w:hint="eastAsia" w:ascii="宋体" w:hAnsi="宋体"/>
          <w:sz w:val="20"/>
          <w:szCs w:val="21"/>
        </w:rPr>
      </w:pPr>
      <w:r>
        <w:rPr>
          <w:rFonts w:hint="eastAsia" w:ascii="宋体" w:hAnsi="宋体"/>
          <w:sz w:val="20"/>
          <w:szCs w:val="21"/>
        </w:rPr>
        <w:br w:type="page"/>
      </w:r>
    </w:p>
    <w:p>
      <w:pPr>
        <w:pStyle w:val="3"/>
        <w:jc w:val="both"/>
        <w:rPr>
          <w:rFonts w:hint="eastAsia"/>
          <w:bCs/>
          <w:sz w:val="21"/>
          <w:szCs w:val="21"/>
        </w:rPr>
      </w:pPr>
      <w:bookmarkStart w:id="100" w:name="_Toc460660126"/>
      <w:bookmarkStart w:id="101" w:name="_Toc12441"/>
      <w:bookmarkStart w:id="102" w:name="_Toc390411608"/>
      <w:bookmarkStart w:id="103" w:name="_Toc421916987"/>
      <w:bookmarkStart w:id="104" w:name="_Toc421916949"/>
      <w:bookmarkStart w:id="105" w:name="_Toc460227053"/>
      <w:r>
        <w:rPr>
          <w:rFonts w:hint="eastAsia"/>
          <w:sz w:val="36"/>
          <w:szCs w:val="36"/>
          <w:highlight w:val="none"/>
        </w:rPr>
        <w:t>第三章 评标办法</w:t>
      </w:r>
      <w:bookmarkEnd w:id="100"/>
      <w:bookmarkEnd w:id="101"/>
    </w:p>
    <w:p>
      <w:pPr>
        <w:tabs>
          <w:tab w:val="left" w:pos="360"/>
          <w:tab w:val="left" w:pos="540"/>
          <w:tab w:val="left" w:pos="3600"/>
          <w:tab w:val="left" w:pos="3780"/>
          <w:tab w:val="left" w:pos="8460"/>
          <w:tab w:val="left" w:pos="9180"/>
        </w:tabs>
        <w:adjustRightInd w:val="0"/>
        <w:snapToGrid w:val="0"/>
        <w:spacing w:line="360" w:lineRule="auto"/>
        <w:ind w:right="-21" w:rightChars="-10" w:firstLine="480" w:firstLineChars="200"/>
        <w:jc w:val="both"/>
        <w:rPr>
          <w:rFonts w:hint="eastAsia" w:ascii="宋体" w:hAnsi="宋体"/>
          <w:sz w:val="24"/>
          <w:highlight w:val="none"/>
        </w:rPr>
      </w:pPr>
      <w:r>
        <w:rPr>
          <w:rFonts w:hint="eastAsia" w:ascii="宋体" w:hAnsi="宋体"/>
          <w:sz w:val="24"/>
          <w:highlight w:val="none"/>
        </w:rPr>
        <w:t>1.为了做好</w:t>
      </w:r>
      <w:r>
        <w:rPr>
          <w:rFonts w:hint="eastAsia" w:ascii="宋体" w:hAnsi="宋体"/>
          <w:sz w:val="24"/>
          <w:highlight w:val="none"/>
          <w:lang w:eastAsia="zh-CN"/>
        </w:rPr>
        <w:t>安徽省合肥市警备区后勤部合肥警备区用地概念规划设计项目</w:t>
      </w:r>
      <w:r>
        <w:rPr>
          <w:rFonts w:hint="eastAsia" w:ascii="宋体" w:hAnsi="宋体"/>
          <w:sz w:val="24"/>
          <w:highlight w:val="none"/>
        </w:rPr>
        <w:t>（项目编号：</w:t>
      </w:r>
      <w:r>
        <w:rPr>
          <w:rFonts w:hint="eastAsia" w:ascii="宋体" w:hAnsi="宋体"/>
          <w:sz w:val="24"/>
          <w:highlight w:val="none"/>
          <w:u w:val="single"/>
        </w:rPr>
        <w:t>2019LYCT0</w:t>
      </w:r>
      <w:r>
        <w:rPr>
          <w:rFonts w:hint="eastAsia" w:ascii="宋体" w:hAnsi="宋体"/>
          <w:sz w:val="24"/>
          <w:highlight w:val="none"/>
          <w:u w:val="single"/>
          <w:lang w:val="en-US" w:eastAsia="zh-CN"/>
        </w:rPr>
        <w:t>18</w:t>
      </w:r>
      <w:r>
        <w:rPr>
          <w:rFonts w:hint="eastAsia" w:ascii="宋体" w:hAnsi="宋体"/>
          <w:sz w:val="24"/>
          <w:highlight w:val="none"/>
          <w:u w:val="single"/>
        </w:rPr>
        <w:t>N</w:t>
      </w:r>
      <w:r>
        <w:rPr>
          <w:rFonts w:hint="eastAsia" w:ascii="宋体" w:hAnsi="宋体"/>
          <w:sz w:val="24"/>
          <w:highlight w:val="non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tabs>
          <w:tab w:val="left" w:pos="360"/>
          <w:tab w:val="left" w:pos="540"/>
          <w:tab w:val="left" w:pos="3600"/>
          <w:tab w:val="left" w:pos="3780"/>
          <w:tab w:val="left" w:pos="8460"/>
          <w:tab w:val="left" w:pos="9180"/>
        </w:tabs>
        <w:adjustRightInd w:val="0"/>
        <w:snapToGrid w:val="0"/>
        <w:spacing w:line="360" w:lineRule="auto"/>
        <w:ind w:right="-21" w:rightChars="-10" w:firstLine="482" w:firstLineChars="200"/>
        <w:jc w:val="both"/>
        <w:rPr>
          <w:rFonts w:hint="eastAsia" w:ascii="宋体" w:hAnsi="宋体"/>
          <w:sz w:val="24"/>
          <w:highlight w:val="none"/>
        </w:rPr>
      </w:pPr>
      <w:r>
        <w:rPr>
          <w:rFonts w:hint="eastAsia" w:ascii="宋体" w:hAnsi="宋体"/>
          <w:b/>
          <w:sz w:val="24"/>
          <w:highlight w:val="none"/>
        </w:rPr>
        <w:t>2.</w:t>
      </w:r>
      <w:r>
        <w:rPr>
          <w:rFonts w:hint="eastAsia" w:ascii="宋体" w:hAnsi="宋体"/>
          <w:sz w:val="24"/>
          <w:highlight w:val="none"/>
        </w:rPr>
        <w:t>本次项目评标采用</w:t>
      </w:r>
      <w:r>
        <w:rPr>
          <w:rFonts w:hint="eastAsia" w:ascii="宋体" w:hAnsi="宋体"/>
          <w:sz w:val="24"/>
          <w:highlight w:val="none"/>
          <w:u w:val="single"/>
        </w:rPr>
        <w:t>有效最低价法</w:t>
      </w:r>
      <w:r>
        <w:rPr>
          <w:rFonts w:hint="eastAsia" w:ascii="宋体" w:hAnsi="宋体"/>
          <w:sz w:val="24"/>
          <w:highlight w:val="none"/>
        </w:rPr>
        <w:t>作为对投标人标书的比较方法。有效最低价是指能够满足招标文件的实质性要求，并且经评审的投标价格最低；但是投标价格低于成本的除外。</w:t>
      </w:r>
    </w:p>
    <w:p>
      <w:pPr>
        <w:tabs>
          <w:tab w:val="left" w:pos="360"/>
          <w:tab w:val="left" w:pos="540"/>
          <w:tab w:val="left" w:pos="3600"/>
          <w:tab w:val="left" w:pos="3780"/>
          <w:tab w:val="left" w:pos="8460"/>
          <w:tab w:val="left" w:pos="9180"/>
        </w:tabs>
        <w:adjustRightInd w:val="0"/>
        <w:snapToGrid w:val="0"/>
        <w:spacing w:line="360" w:lineRule="auto"/>
        <w:ind w:right="-21" w:rightChars="-10" w:firstLine="482" w:firstLineChars="200"/>
        <w:jc w:val="both"/>
        <w:rPr>
          <w:rFonts w:hint="eastAsia" w:ascii="宋体" w:hAnsi="宋体"/>
          <w:sz w:val="24"/>
          <w:highlight w:val="none"/>
        </w:rPr>
      </w:pPr>
      <w:r>
        <w:rPr>
          <w:rFonts w:hint="eastAsia" w:ascii="宋体" w:hAnsi="宋体"/>
          <w:b/>
          <w:sz w:val="24"/>
          <w:highlight w:val="none"/>
        </w:rPr>
        <w:t>3.</w:t>
      </w:r>
      <w:r>
        <w:rPr>
          <w:rFonts w:hint="eastAsia" w:ascii="宋体" w:hAnsi="宋体"/>
          <w:sz w:val="24"/>
          <w:highlight w:val="none"/>
        </w:rPr>
        <w:t>本项目将依法组建不少于</w:t>
      </w:r>
      <w:r>
        <w:rPr>
          <w:rFonts w:hint="eastAsia" w:ascii="宋体" w:hAnsi="宋体"/>
          <w:sz w:val="24"/>
          <w:highlight w:val="none"/>
          <w:lang w:val="en-US" w:eastAsia="zh-CN"/>
        </w:rPr>
        <w:t>3</w:t>
      </w:r>
      <w:r>
        <w:rPr>
          <w:rFonts w:hint="eastAsia" w:ascii="宋体" w:hAnsi="宋体"/>
          <w:sz w:val="24"/>
          <w:highlight w:val="none"/>
        </w:rPr>
        <w:t>人的评标委员会，负责本项目的评标工作。</w:t>
      </w:r>
    </w:p>
    <w:p>
      <w:pPr>
        <w:tabs>
          <w:tab w:val="left" w:pos="360"/>
          <w:tab w:val="left" w:pos="540"/>
          <w:tab w:val="left" w:pos="3600"/>
          <w:tab w:val="left" w:pos="3780"/>
          <w:tab w:val="left" w:pos="8460"/>
          <w:tab w:val="left" w:pos="9180"/>
        </w:tabs>
        <w:adjustRightInd w:val="0"/>
        <w:snapToGrid w:val="0"/>
        <w:spacing w:line="360" w:lineRule="auto"/>
        <w:ind w:right="-21" w:rightChars="-10" w:firstLine="482" w:firstLineChars="200"/>
        <w:jc w:val="both"/>
        <w:rPr>
          <w:rFonts w:hint="eastAsia" w:ascii="宋体" w:hAnsi="宋体"/>
          <w:sz w:val="24"/>
          <w:highlight w:val="none"/>
        </w:rPr>
      </w:pPr>
      <w:r>
        <w:rPr>
          <w:rFonts w:hint="eastAsia" w:ascii="宋体" w:hAnsi="宋体"/>
          <w:b/>
          <w:sz w:val="24"/>
          <w:highlight w:val="none"/>
        </w:rPr>
        <w:t>4.</w:t>
      </w:r>
      <w:r>
        <w:rPr>
          <w:rFonts w:hint="eastAsia" w:ascii="宋体" w:hAnsi="宋体"/>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0"/>
        <w:jc w:val="both"/>
        <w:rPr>
          <w:rFonts w:hint="eastAsia" w:ascii="宋体" w:hAnsi="宋体"/>
          <w:sz w:val="24"/>
          <w:highlight w:val="none"/>
        </w:rPr>
      </w:pPr>
      <w:r>
        <w:rPr>
          <w:rFonts w:hint="eastAsia" w:ascii="宋体" w:hAnsi="宋体"/>
          <w:b/>
          <w:sz w:val="24"/>
          <w:highlight w:val="none"/>
        </w:rPr>
        <w:t>5.</w:t>
      </w:r>
      <w:r>
        <w:rPr>
          <w:rFonts w:hint="eastAsia" w:ascii="宋体" w:hAnsi="宋体"/>
          <w:sz w:val="24"/>
          <w:highlight w:val="none"/>
        </w:rPr>
        <w:t>评标工作于开标后进行。评标委员会应认真研究招标文件，至少应了解和熟悉以下内容：</w:t>
      </w:r>
    </w:p>
    <w:p>
      <w:pPr>
        <w:spacing w:line="360" w:lineRule="auto"/>
        <w:ind w:left="480" w:right="-10"/>
        <w:jc w:val="both"/>
        <w:rPr>
          <w:rFonts w:hint="eastAsia" w:ascii="宋体" w:hAnsi="宋体"/>
          <w:sz w:val="24"/>
          <w:highlight w:val="none"/>
        </w:rPr>
      </w:pPr>
      <w:r>
        <w:rPr>
          <w:rFonts w:hint="eastAsia" w:ascii="宋体" w:hAnsi="宋体"/>
          <w:sz w:val="24"/>
          <w:highlight w:val="none"/>
        </w:rPr>
        <w:t>5.1招标的目标；</w:t>
      </w:r>
    </w:p>
    <w:p>
      <w:pPr>
        <w:spacing w:line="360" w:lineRule="auto"/>
        <w:ind w:left="480" w:right="-10"/>
        <w:jc w:val="both"/>
        <w:rPr>
          <w:rFonts w:hint="eastAsia" w:ascii="宋体" w:hAnsi="宋体"/>
          <w:sz w:val="24"/>
          <w:highlight w:val="none"/>
        </w:rPr>
      </w:pPr>
      <w:r>
        <w:rPr>
          <w:rFonts w:hint="eastAsia" w:ascii="宋体" w:hAnsi="宋体"/>
          <w:sz w:val="24"/>
          <w:highlight w:val="none"/>
        </w:rPr>
        <w:t>5.2招标项目的范围和性质；</w:t>
      </w:r>
    </w:p>
    <w:p>
      <w:pPr>
        <w:spacing w:line="360" w:lineRule="auto"/>
        <w:ind w:left="480" w:right="-10"/>
        <w:jc w:val="both"/>
        <w:rPr>
          <w:rFonts w:hint="eastAsia" w:ascii="宋体" w:hAnsi="宋体"/>
          <w:sz w:val="24"/>
          <w:highlight w:val="none"/>
        </w:rPr>
      </w:pPr>
      <w:r>
        <w:rPr>
          <w:rFonts w:hint="eastAsia" w:ascii="宋体" w:hAnsi="宋体"/>
          <w:sz w:val="24"/>
          <w:highlight w:val="none"/>
        </w:rPr>
        <w:t>5.3招标文件中规定的主要技术要求、标准和商务条款；</w:t>
      </w:r>
    </w:p>
    <w:p>
      <w:pPr>
        <w:spacing w:line="360" w:lineRule="auto"/>
        <w:ind w:left="480" w:right="-10"/>
        <w:jc w:val="both"/>
        <w:rPr>
          <w:rFonts w:hint="eastAsia" w:ascii="宋体" w:hAnsi="宋体"/>
          <w:sz w:val="24"/>
          <w:highlight w:val="none"/>
        </w:rPr>
      </w:pPr>
      <w:r>
        <w:rPr>
          <w:rFonts w:hint="eastAsia" w:ascii="宋体" w:hAnsi="宋体"/>
          <w:sz w:val="24"/>
          <w:highlight w:val="none"/>
        </w:rPr>
        <w:t>5.4招标文件规定的评标标准、评标方法和在评标过程中考虑的相关因素。</w:t>
      </w:r>
    </w:p>
    <w:p>
      <w:pPr>
        <w:adjustRightInd w:val="0"/>
        <w:snapToGrid w:val="0"/>
        <w:spacing w:line="360" w:lineRule="auto"/>
        <w:ind w:right="-10" w:firstLine="482" w:firstLineChars="200"/>
        <w:jc w:val="both"/>
        <w:rPr>
          <w:rFonts w:hint="eastAsia" w:ascii="宋体" w:hAnsi="宋体"/>
          <w:sz w:val="24"/>
          <w:highlight w:val="none"/>
        </w:rPr>
      </w:pPr>
      <w:r>
        <w:rPr>
          <w:rFonts w:hint="eastAsia" w:ascii="宋体" w:hAnsi="宋体"/>
          <w:b/>
          <w:sz w:val="24"/>
          <w:highlight w:val="none"/>
        </w:rPr>
        <w:t>6.</w:t>
      </w:r>
      <w:r>
        <w:rPr>
          <w:rFonts w:hint="eastAsia" w:ascii="宋体" w:hAnsi="宋体"/>
          <w:sz w:val="24"/>
          <w:highlight w:val="none"/>
        </w:rPr>
        <w:t>有效投标应符合以下原则：</w:t>
      </w:r>
    </w:p>
    <w:p>
      <w:pPr>
        <w:spacing w:line="360" w:lineRule="auto"/>
        <w:ind w:left="480" w:right="-10"/>
        <w:jc w:val="both"/>
        <w:rPr>
          <w:rFonts w:hint="eastAsia" w:ascii="宋体" w:hAnsi="宋体"/>
          <w:color w:val="000000"/>
          <w:sz w:val="24"/>
          <w:highlight w:val="none"/>
        </w:rPr>
      </w:pPr>
      <w:r>
        <w:rPr>
          <w:rFonts w:hint="eastAsia" w:ascii="宋体" w:hAnsi="宋体"/>
          <w:sz w:val="24"/>
          <w:highlight w:val="none"/>
        </w:rPr>
        <w:t>6.1满足招</w:t>
      </w:r>
      <w:r>
        <w:rPr>
          <w:rFonts w:hint="eastAsia" w:ascii="宋体" w:hAnsi="宋体"/>
          <w:color w:val="000000"/>
          <w:sz w:val="24"/>
          <w:highlight w:val="none"/>
        </w:rPr>
        <w:t>标文件的实质性要求；</w:t>
      </w:r>
    </w:p>
    <w:p>
      <w:pPr>
        <w:spacing w:line="360" w:lineRule="auto"/>
        <w:ind w:left="480" w:right="-10"/>
        <w:jc w:val="both"/>
        <w:rPr>
          <w:rFonts w:hint="eastAsia" w:ascii="宋体" w:hAnsi="宋体"/>
          <w:color w:val="000000"/>
          <w:sz w:val="24"/>
          <w:highlight w:val="none"/>
        </w:rPr>
      </w:pPr>
      <w:r>
        <w:rPr>
          <w:rFonts w:hint="eastAsia" w:ascii="宋体" w:hAnsi="宋体"/>
          <w:color w:val="000000"/>
          <w:sz w:val="24"/>
          <w:highlight w:val="none"/>
        </w:rPr>
        <w:t>6.2无重大偏离、保留或招标人不能接受的附加条件；</w:t>
      </w:r>
    </w:p>
    <w:p>
      <w:pPr>
        <w:adjustRightInd w:val="0"/>
        <w:snapToGrid w:val="0"/>
        <w:spacing w:line="360" w:lineRule="auto"/>
        <w:ind w:right="-10" w:firstLine="480" w:firstLineChars="200"/>
        <w:jc w:val="both"/>
        <w:rPr>
          <w:rFonts w:hint="eastAsia"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highlight w:val="none"/>
          <w:lang w:val="en-US" w:eastAsia="zh-CN"/>
        </w:rPr>
        <w:t>3</w:t>
      </w:r>
      <w:r>
        <w:rPr>
          <w:rFonts w:hint="eastAsia" w:ascii="宋体" w:hAnsi="宋体"/>
          <w:color w:val="000000"/>
          <w:sz w:val="24"/>
          <w:highlight w:val="none"/>
        </w:rPr>
        <w:t>评标委员会依据招标文件认定的其他原则。</w:t>
      </w:r>
    </w:p>
    <w:p>
      <w:pPr>
        <w:adjustRightInd w:val="0"/>
        <w:snapToGrid w:val="0"/>
        <w:spacing w:line="360" w:lineRule="auto"/>
        <w:ind w:right="-10" w:firstLine="482" w:firstLineChars="200"/>
        <w:jc w:val="both"/>
        <w:rPr>
          <w:rFonts w:hint="eastAsia" w:ascii="宋体" w:hAnsi="宋体"/>
          <w:color w:val="000000"/>
          <w:sz w:val="24"/>
          <w:highlight w:val="none"/>
        </w:rPr>
      </w:pPr>
      <w:r>
        <w:rPr>
          <w:rFonts w:hint="eastAsia" w:ascii="宋体" w:hAnsi="宋体"/>
          <w:b/>
          <w:color w:val="000000"/>
          <w:sz w:val="24"/>
          <w:highlight w:val="none"/>
        </w:rPr>
        <w:t>7．</w:t>
      </w:r>
      <w:r>
        <w:rPr>
          <w:rFonts w:hint="eastAsia" w:ascii="宋体" w:hAnsi="宋体"/>
          <w:color w:val="000000"/>
          <w:sz w:val="24"/>
          <w:highlight w:val="none"/>
        </w:rPr>
        <w:t>评标委员会从最低报价的投标文件开始独立评审，按有效报价从低到高的顺序选出中标候选人。</w:t>
      </w:r>
    </w:p>
    <w:p>
      <w:pPr>
        <w:adjustRightInd w:val="0"/>
        <w:snapToGrid w:val="0"/>
        <w:spacing w:line="360" w:lineRule="auto"/>
        <w:ind w:right="-10" w:firstLine="482" w:firstLineChars="200"/>
        <w:jc w:val="both"/>
        <w:rPr>
          <w:rFonts w:hint="eastAsia" w:ascii="宋体" w:hAnsi="宋体"/>
          <w:color w:val="000000"/>
          <w:sz w:val="24"/>
          <w:highlight w:val="none"/>
        </w:rPr>
      </w:pPr>
      <w:r>
        <w:rPr>
          <w:rFonts w:hint="eastAsia" w:ascii="宋体" w:hAnsi="宋体"/>
          <w:b/>
          <w:color w:val="000000"/>
          <w:sz w:val="24"/>
          <w:highlight w:val="none"/>
        </w:rPr>
        <w:t>8．</w:t>
      </w:r>
      <w:r>
        <w:rPr>
          <w:rFonts w:hint="eastAsia" w:ascii="宋体" w:hAnsi="宋体"/>
          <w:color w:val="000000"/>
          <w:sz w:val="24"/>
          <w:highlight w:val="none"/>
        </w:rPr>
        <w:t>评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的评审结论分为通过和未通过。</w:t>
      </w:r>
    </w:p>
    <w:p>
      <w:pPr>
        <w:tabs>
          <w:tab w:val="left" w:pos="360"/>
          <w:tab w:val="left" w:pos="540"/>
          <w:tab w:val="left" w:pos="3600"/>
          <w:tab w:val="left" w:pos="3780"/>
          <w:tab w:val="left" w:pos="8460"/>
          <w:tab w:val="left" w:pos="9180"/>
        </w:tabs>
        <w:adjustRightInd w:val="0"/>
        <w:snapToGrid w:val="0"/>
        <w:spacing w:line="360" w:lineRule="auto"/>
        <w:ind w:right="-21" w:rightChars="-10" w:firstLine="482" w:firstLineChars="200"/>
        <w:jc w:val="both"/>
        <w:rPr>
          <w:rFonts w:hint="eastAsia" w:ascii="宋体" w:hAnsi="宋体"/>
          <w:sz w:val="24"/>
          <w:highlight w:val="none"/>
        </w:rPr>
      </w:pPr>
      <w:r>
        <w:rPr>
          <w:rFonts w:hint="eastAsia" w:ascii="宋体" w:hAnsi="宋体"/>
          <w:b/>
          <w:sz w:val="24"/>
          <w:highlight w:val="none"/>
          <w:lang w:val="en-US" w:eastAsia="zh-CN"/>
        </w:rPr>
        <w:t>9</w:t>
      </w:r>
      <w:r>
        <w:rPr>
          <w:rFonts w:hint="eastAsia" w:ascii="宋体" w:hAnsi="宋体"/>
          <w:b/>
          <w:sz w:val="24"/>
          <w:highlight w:val="none"/>
        </w:rPr>
        <w:t>．</w:t>
      </w:r>
      <w:r>
        <w:rPr>
          <w:rFonts w:hint="eastAsia" w:ascii="宋体" w:hAnsi="宋体"/>
          <w:sz w:val="24"/>
          <w:highlight w:val="none"/>
        </w:rPr>
        <w:t>如果有效投标报价出现两家或两家以上相同者，则采取抽签方式确定其前后次序。</w:t>
      </w:r>
    </w:p>
    <w:p>
      <w:pPr>
        <w:tabs>
          <w:tab w:val="left" w:pos="360"/>
          <w:tab w:val="left" w:pos="540"/>
          <w:tab w:val="left" w:pos="3600"/>
          <w:tab w:val="left" w:pos="3780"/>
          <w:tab w:val="left" w:pos="8460"/>
          <w:tab w:val="left" w:pos="9180"/>
        </w:tabs>
        <w:adjustRightInd w:val="0"/>
        <w:snapToGrid w:val="0"/>
        <w:spacing w:line="360" w:lineRule="auto"/>
        <w:ind w:right="-21" w:rightChars="-10" w:firstLine="482" w:firstLineChars="200"/>
        <w:jc w:val="both"/>
        <w:rPr>
          <w:rFonts w:hint="eastAsia" w:ascii="宋体" w:hAnsi="宋体"/>
          <w:sz w:val="24"/>
          <w:highlight w:val="none"/>
        </w:rPr>
      </w:pPr>
      <w:r>
        <w:rPr>
          <w:rFonts w:hint="eastAsia" w:ascii="宋体" w:hAnsi="宋体"/>
          <w:b/>
          <w:sz w:val="24"/>
          <w:highlight w:val="none"/>
          <w:lang w:val="en-US" w:eastAsia="zh-CN"/>
        </w:rPr>
        <w:t>10</w:t>
      </w:r>
      <w:r>
        <w:rPr>
          <w:rFonts w:hint="eastAsia" w:ascii="宋体" w:hAnsi="宋体"/>
          <w:b/>
          <w:sz w:val="24"/>
          <w:highlight w:val="none"/>
        </w:rPr>
        <w:t>．</w:t>
      </w:r>
      <w:r>
        <w:rPr>
          <w:rFonts w:hint="eastAsia" w:ascii="宋体" w:hAnsi="宋体"/>
          <w:sz w:val="24"/>
          <w:highlight w:val="none"/>
        </w:rPr>
        <w:t>评标委员会在评标过程中发现的问题，应当及时作出处理或者向招标人提出处理建议，并作书面记录。</w:t>
      </w:r>
    </w:p>
    <w:p>
      <w:pPr>
        <w:tabs>
          <w:tab w:val="left" w:pos="360"/>
          <w:tab w:val="left" w:pos="540"/>
          <w:tab w:val="left" w:pos="3600"/>
          <w:tab w:val="left" w:pos="3780"/>
          <w:tab w:val="left" w:pos="8460"/>
          <w:tab w:val="left" w:pos="9180"/>
        </w:tabs>
        <w:adjustRightInd w:val="0"/>
        <w:snapToGrid w:val="0"/>
        <w:spacing w:line="360" w:lineRule="auto"/>
        <w:ind w:right="-21" w:rightChars="-10" w:firstLine="482" w:firstLineChars="200"/>
        <w:jc w:val="both"/>
        <w:rPr>
          <w:rFonts w:hint="eastAsia" w:ascii="宋体" w:hAnsi="宋体"/>
          <w:sz w:val="24"/>
          <w:highlight w:val="none"/>
        </w:rPr>
      </w:pPr>
      <w:r>
        <w:rPr>
          <w:rFonts w:hint="eastAsia" w:ascii="宋体" w:hAnsi="宋体"/>
          <w:b/>
          <w:sz w:val="24"/>
          <w:highlight w:val="none"/>
        </w:rPr>
        <w:t>1</w:t>
      </w:r>
      <w:r>
        <w:rPr>
          <w:rFonts w:hint="eastAsia" w:ascii="宋体" w:hAnsi="宋体"/>
          <w:b/>
          <w:sz w:val="24"/>
          <w:highlight w:val="none"/>
          <w:lang w:val="en-US" w:eastAsia="zh-CN"/>
        </w:rPr>
        <w:t>1</w:t>
      </w:r>
      <w:r>
        <w:rPr>
          <w:rFonts w:hint="eastAsia" w:ascii="宋体" w:hAnsi="宋体"/>
          <w:b/>
          <w:sz w:val="24"/>
          <w:highlight w:val="none"/>
        </w:rPr>
        <w:t>．</w:t>
      </w:r>
      <w:r>
        <w:rPr>
          <w:rFonts w:hint="eastAsia" w:ascii="宋体" w:hAnsi="宋体"/>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tabs>
          <w:tab w:val="left" w:pos="360"/>
          <w:tab w:val="left" w:pos="540"/>
          <w:tab w:val="left" w:pos="3600"/>
          <w:tab w:val="left" w:pos="3780"/>
          <w:tab w:val="left" w:pos="8460"/>
          <w:tab w:val="left" w:pos="9180"/>
        </w:tabs>
        <w:adjustRightInd w:val="0"/>
        <w:snapToGrid w:val="0"/>
        <w:spacing w:line="360" w:lineRule="auto"/>
        <w:ind w:right="-21" w:rightChars="-10" w:firstLine="482" w:firstLineChars="200"/>
        <w:jc w:val="both"/>
        <w:rPr>
          <w:rFonts w:ascii="宋体" w:hAnsi="宋体"/>
          <w:sz w:val="24"/>
          <w:highlight w:val="none"/>
        </w:rPr>
      </w:pPr>
      <w:r>
        <w:rPr>
          <w:rFonts w:hint="eastAsia" w:ascii="宋体" w:hAnsi="宋体"/>
          <w:b/>
          <w:sz w:val="24"/>
          <w:highlight w:val="none"/>
          <w:lang w:val="en-US" w:eastAsia="zh-CN"/>
        </w:rPr>
        <w:t>12</w:t>
      </w:r>
      <w:r>
        <w:rPr>
          <w:rFonts w:hint="eastAsia" w:ascii="宋体" w:hAnsi="宋体"/>
          <w:b/>
          <w:sz w:val="24"/>
          <w:highlight w:val="none"/>
        </w:rPr>
        <w:t>.</w:t>
      </w:r>
      <w:r>
        <w:rPr>
          <w:rFonts w:hint="eastAsia" w:ascii="宋体" w:hAnsi="宋体"/>
          <w:sz w:val="24"/>
          <w:highlight w:val="none"/>
        </w:rPr>
        <w:t>投标人投标报价与公布的预算价（或控制价)相比降幅过小，或投标人投标报价明显缺乏竞争性的，评标委员会可以否决所有投标。</w:t>
      </w:r>
    </w:p>
    <w:p>
      <w:pPr>
        <w:tabs>
          <w:tab w:val="left" w:pos="360"/>
          <w:tab w:val="left" w:pos="540"/>
          <w:tab w:val="left" w:pos="3600"/>
          <w:tab w:val="left" w:pos="3780"/>
          <w:tab w:val="left" w:pos="8460"/>
          <w:tab w:val="left" w:pos="9180"/>
        </w:tabs>
        <w:adjustRightInd w:val="0"/>
        <w:snapToGrid w:val="0"/>
        <w:spacing w:line="360" w:lineRule="auto"/>
        <w:ind w:right="-21" w:rightChars="-10" w:firstLine="482" w:firstLineChars="200"/>
        <w:jc w:val="both"/>
        <w:rPr>
          <w:rFonts w:hint="eastAsia" w:ascii="宋体" w:hAnsi="宋体"/>
          <w:sz w:val="24"/>
          <w:highlight w:val="none"/>
        </w:rPr>
      </w:pPr>
      <w:r>
        <w:rPr>
          <w:rFonts w:hint="eastAsia" w:ascii="宋体" w:hAnsi="宋体"/>
          <w:b/>
          <w:sz w:val="24"/>
          <w:highlight w:val="none"/>
          <w:lang w:val="en-US" w:eastAsia="zh-CN"/>
        </w:rPr>
        <w:t>13</w:t>
      </w:r>
      <w:r>
        <w:rPr>
          <w:rFonts w:hint="eastAsia" w:ascii="宋体" w:hAnsi="宋体"/>
          <w:b/>
          <w:sz w:val="24"/>
          <w:highlight w:val="none"/>
        </w:rPr>
        <w:t>.</w:t>
      </w:r>
      <w:r>
        <w:rPr>
          <w:rFonts w:hint="eastAsia" w:ascii="宋体" w:hAnsi="宋体"/>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jc w:val="both"/>
        <w:rPr>
          <w:rFonts w:ascii="宋体" w:hAnsi="宋体"/>
          <w:color w:val="000000"/>
          <w:sz w:val="24"/>
          <w:highlight w:val="none"/>
        </w:rPr>
      </w:pPr>
      <w:r>
        <w:rPr>
          <w:rFonts w:ascii="宋体" w:hAnsi="宋体"/>
          <w:color w:val="000000"/>
          <w:sz w:val="24"/>
          <w:highlight w:val="none"/>
        </w:rPr>
        <w:t xml:space="preserve">    </w:t>
      </w:r>
      <w:r>
        <w:rPr>
          <w:rFonts w:hint="eastAsia" w:ascii="宋体" w:hAnsi="宋体"/>
          <w:b/>
          <w:color w:val="000000"/>
          <w:sz w:val="24"/>
          <w:highlight w:val="none"/>
          <w:lang w:val="en-US" w:eastAsia="zh-CN"/>
        </w:rPr>
        <w:t>14</w:t>
      </w:r>
      <w:r>
        <w:rPr>
          <w:rFonts w:hint="eastAsia" w:ascii="宋体" w:hAnsi="宋体"/>
          <w:b/>
          <w:color w:val="000000"/>
          <w:sz w:val="24"/>
          <w:highlight w:val="none"/>
        </w:rPr>
        <w:t>.</w:t>
      </w:r>
      <w:r>
        <w:rPr>
          <w:rFonts w:hint="eastAsia" w:ascii="宋体" w:hAnsi="宋体"/>
          <w:color w:val="000000"/>
          <w:sz w:val="24"/>
          <w:highlight w:val="none"/>
        </w:rPr>
        <w:t>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rFonts w:ascii="宋体" w:hAnsi="宋体"/>
          <w:sz w:val="20"/>
        </w:rPr>
      </w:pPr>
      <w:r>
        <w:rPr>
          <w:rFonts w:hint="eastAsia" w:ascii="宋体" w:hAnsi="宋体"/>
          <w:b/>
          <w:sz w:val="24"/>
          <w:szCs w:val="24"/>
        </w:rPr>
        <w:br w:type="page"/>
      </w:r>
    </w:p>
    <w:bookmarkEnd w:id="102"/>
    <w:bookmarkEnd w:id="103"/>
    <w:bookmarkEnd w:id="104"/>
    <w:bookmarkEnd w:id="105"/>
    <w:p>
      <w:pPr>
        <w:pStyle w:val="3"/>
        <w:numPr>
          <w:ilvl w:val="0"/>
          <w:numId w:val="2"/>
        </w:numPr>
        <w:rPr>
          <w:rFonts w:hint="eastAsia"/>
          <w:lang w:eastAsia="zh-CN"/>
        </w:rPr>
      </w:pPr>
      <w:bookmarkStart w:id="106" w:name="_Toc5518"/>
      <w:bookmarkStart w:id="107" w:name="_Toc421916998"/>
      <w:r>
        <w:rPr>
          <w:rFonts w:hint="eastAsia"/>
          <w:lang w:eastAsia="zh-CN"/>
        </w:rPr>
        <w:t>招标需求</w:t>
      </w:r>
      <w:bookmarkEnd w:id="106"/>
    </w:p>
    <w:p>
      <w:pPr>
        <w:keepNext w:val="0"/>
        <w:keepLines w:val="0"/>
        <w:pageBreakBefore w:val="0"/>
        <w:widowControl w:val="0"/>
        <w:numPr>
          <w:ilvl w:val="0"/>
          <w:numId w:val="3"/>
        </w:numPr>
        <w:kinsoku/>
        <w:wordWrap/>
        <w:overflowPunct/>
        <w:topLinePunct w:val="0"/>
        <w:bidi w:val="0"/>
        <w:snapToGrid/>
        <w:spacing w:line="240" w:lineRule="auto"/>
        <w:jc w:val="left"/>
        <w:textAlignment w:val="auto"/>
        <w:outlineLvl w:val="0"/>
        <w:rPr>
          <w:rFonts w:ascii="宋体"/>
          <w:b/>
          <w:bCs/>
          <w:sz w:val="28"/>
          <w:szCs w:val="28"/>
        </w:rPr>
      </w:pPr>
      <w:r>
        <w:rPr>
          <w:rFonts w:hint="eastAsia" w:ascii="宋体" w:hAnsi="宋体" w:cs="宋体"/>
          <w:b/>
          <w:bCs/>
          <w:sz w:val="28"/>
          <w:szCs w:val="28"/>
        </w:rPr>
        <w:t>需求概况</w:t>
      </w:r>
      <w:r>
        <w:rPr>
          <w:rFonts w:ascii="宋体" w:hAnsi="宋体" w:cs="宋体"/>
          <w:b/>
          <w:bCs/>
          <w:sz w:val="28"/>
          <w:szCs w:val="28"/>
        </w:rPr>
        <w:t xml:space="preserve"> </w:t>
      </w:r>
    </w:p>
    <w:p>
      <w:pPr>
        <w:keepNext w:val="0"/>
        <w:keepLines w:val="0"/>
        <w:pageBreakBefore w:val="0"/>
        <w:widowControl w:val="0"/>
        <w:kinsoku/>
        <w:wordWrap/>
        <w:overflowPunct/>
        <w:topLinePunct w:val="0"/>
        <w:autoSpaceDE/>
        <w:autoSpaceDN/>
        <w:bidi w:val="0"/>
        <w:adjustRightInd w:val="0"/>
        <w:snapToGrid/>
        <w:spacing w:line="240" w:lineRule="auto"/>
        <w:ind w:firstLine="560" w:firstLineChars="200"/>
        <w:jc w:val="left"/>
        <w:textAlignment w:val="auto"/>
        <w:rPr>
          <w:rFonts w:hint="eastAsia" w:ascii="宋体" w:hAnsi="宋体" w:cs="宋体" w:eastAsiaTheme="minorEastAsia"/>
          <w:bCs/>
          <w:color w:val="000000"/>
          <w:kern w:val="2"/>
          <w:sz w:val="28"/>
          <w:szCs w:val="28"/>
          <w:lang w:val="en-US" w:eastAsia="zh-CN" w:bidi="ar-SA"/>
        </w:rPr>
      </w:pPr>
      <w:r>
        <w:rPr>
          <w:rFonts w:hint="eastAsia" w:ascii="宋体" w:hAnsi="宋体" w:cs="宋体" w:eastAsiaTheme="minorEastAsia"/>
          <w:bCs/>
          <w:color w:val="000000"/>
          <w:kern w:val="2"/>
          <w:sz w:val="28"/>
          <w:szCs w:val="28"/>
          <w:lang w:val="en-US" w:eastAsia="zh-CN" w:bidi="ar-SA"/>
        </w:rPr>
        <w:t>1、项目名称：安徽省合肥市警备区后勤部合肥警备区用地概念规划设计</w:t>
      </w:r>
    </w:p>
    <w:p>
      <w:pPr>
        <w:keepNext w:val="0"/>
        <w:keepLines w:val="0"/>
        <w:pageBreakBefore w:val="0"/>
        <w:widowControl w:val="0"/>
        <w:kinsoku/>
        <w:wordWrap/>
        <w:overflowPunct/>
        <w:topLinePunct w:val="0"/>
        <w:autoSpaceDE/>
        <w:autoSpaceDN/>
        <w:bidi w:val="0"/>
        <w:adjustRightInd w:val="0"/>
        <w:snapToGrid/>
        <w:spacing w:line="240" w:lineRule="auto"/>
        <w:ind w:firstLine="560" w:firstLineChars="200"/>
        <w:jc w:val="left"/>
        <w:textAlignment w:val="auto"/>
        <w:rPr>
          <w:rFonts w:hint="eastAsia" w:ascii="宋体" w:hAnsi="宋体" w:cs="宋体" w:eastAsiaTheme="minorEastAsia"/>
          <w:bCs/>
          <w:color w:val="000000"/>
          <w:kern w:val="2"/>
          <w:sz w:val="28"/>
          <w:szCs w:val="28"/>
          <w:lang w:val="en-US" w:eastAsia="zh-CN" w:bidi="ar-SA"/>
        </w:rPr>
      </w:pPr>
      <w:r>
        <w:rPr>
          <w:rFonts w:hint="eastAsia" w:ascii="宋体" w:hAnsi="宋体" w:cs="宋体" w:eastAsiaTheme="minorEastAsia"/>
          <w:bCs/>
          <w:color w:val="000000"/>
          <w:kern w:val="2"/>
          <w:sz w:val="28"/>
          <w:szCs w:val="28"/>
          <w:lang w:val="en-US" w:eastAsia="zh-CN" w:bidi="ar-SA"/>
        </w:rPr>
        <w:t>2、项目地点：合肥市庐阳区庐江路和桐城路交口</w:t>
      </w:r>
    </w:p>
    <w:p>
      <w:pPr>
        <w:keepNext w:val="0"/>
        <w:keepLines w:val="0"/>
        <w:pageBreakBefore w:val="0"/>
        <w:widowControl w:val="0"/>
        <w:kinsoku/>
        <w:wordWrap/>
        <w:overflowPunct/>
        <w:topLinePunct w:val="0"/>
        <w:autoSpaceDE/>
        <w:autoSpaceDN/>
        <w:bidi w:val="0"/>
        <w:adjustRightInd w:val="0"/>
        <w:snapToGrid/>
        <w:spacing w:line="240" w:lineRule="auto"/>
        <w:ind w:firstLine="560" w:firstLineChars="200"/>
        <w:jc w:val="left"/>
        <w:textAlignment w:val="auto"/>
        <w:rPr>
          <w:rFonts w:hint="eastAsia" w:ascii="宋体" w:hAnsi="宋体" w:cs="宋体"/>
          <w:bCs/>
          <w:color w:val="000000"/>
          <w:kern w:val="2"/>
          <w:sz w:val="28"/>
          <w:szCs w:val="28"/>
          <w:lang w:val="en-US" w:eastAsia="zh-CN" w:bidi="ar-SA"/>
        </w:rPr>
      </w:pPr>
      <w:r>
        <w:rPr>
          <w:rFonts w:hint="eastAsia" w:ascii="宋体" w:hAnsi="宋体" w:cs="宋体" w:eastAsiaTheme="minorEastAsia"/>
          <w:bCs/>
          <w:color w:val="000000"/>
          <w:kern w:val="2"/>
          <w:sz w:val="28"/>
          <w:szCs w:val="28"/>
          <w:lang w:val="en-US" w:eastAsia="zh-CN" w:bidi="ar-SA"/>
        </w:rPr>
        <w:t>3、项目概况：安徽省合肥市警备区后勤部合肥警备区</w:t>
      </w:r>
      <w:r>
        <w:rPr>
          <w:rFonts w:hint="eastAsia" w:ascii="宋体" w:hAnsi="宋体" w:cs="宋体"/>
          <w:bCs/>
          <w:color w:val="000000"/>
          <w:kern w:val="2"/>
          <w:sz w:val="28"/>
          <w:szCs w:val="28"/>
          <w:lang w:val="en-US" w:eastAsia="zh-CN" w:bidi="ar-SA"/>
        </w:rPr>
        <w:t>位于</w:t>
      </w:r>
      <w:r>
        <w:rPr>
          <w:rFonts w:hint="eastAsia" w:ascii="宋体" w:hAnsi="宋体" w:cs="宋体" w:eastAsiaTheme="minorEastAsia"/>
          <w:bCs/>
          <w:color w:val="000000"/>
          <w:kern w:val="2"/>
          <w:sz w:val="28"/>
          <w:szCs w:val="28"/>
          <w:lang w:val="en-US" w:eastAsia="zh-CN" w:bidi="ar-SA"/>
        </w:rPr>
        <w:t>合肥市庐阳区庐江路和桐城路交口</w:t>
      </w:r>
      <w:r>
        <w:rPr>
          <w:rFonts w:hint="eastAsia" w:ascii="宋体" w:hAnsi="宋体" w:cs="宋体"/>
          <w:bCs/>
          <w:color w:val="000000"/>
          <w:kern w:val="2"/>
          <w:sz w:val="28"/>
          <w:szCs w:val="28"/>
          <w:lang w:val="en-US" w:eastAsia="zh-CN" w:bidi="ar-SA"/>
        </w:rPr>
        <w:t>东南角，</w:t>
      </w:r>
      <w:r>
        <w:rPr>
          <w:rFonts w:hint="eastAsia" w:ascii="宋体" w:hAnsi="宋体" w:cs="宋体" w:eastAsiaTheme="minorEastAsia"/>
          <w:bCs/>
          <w:color w:val="000000"/>
          <w:kern w:val="2"/>
          <w:sz w:val="28"/>
          <w:szCs w:val="28"/>
          <w:lang w:val="en-US" w:eastAsia="zh-CN" w:bidi="ar-SA"/>
        </w:rPr>
        <w:t>总用地面积约15304.49㎡（合22.9567亩）</w:t>
      </w:r>
      <w:r>
        <w:rPr>
          <w:rFonts w:hint="eastAsia" w:ascii="宋体" w:hAnsi="宋体" w:cs="宋体"/>
          <w:bCs/>
          <w:color w:val="000000"/>
          <w:kern w:val="2"/>
          <w:sz w:val="28"/>
          <w:szCs w:val="28"/>
          <w:lang w:val="en-US" w:eastAsia="zh-CN" w:bidi="ar-SA"/>
        </w:rPr>
        <w:t>，完成该用地的概念性规划设计编写。</w:t>
      </w:r>
    </w:p>
    <w:p>
      <w:pPr>
        <w:keepNext w:val="0"/>
        <w:keepLines w:val="0"/>
        <w:pageBreakBefore w:val="0"/>
        <w:widowControl w:val="0"/>
        <w:kinsoku/>
        <w:wordWrap/>
        <w:overflowPunct/>
        <w:topLinePunct w:val="0"/>
        <w:autoSpaceDE/>
        <w:autoSpaceDN/>
        <w:bidi w:val="0"/>
        <w:adjustRightInd w:val="0"/>
        <w:snapToGrid/>
        <w:spacing w:line="240" w:lineRule="auto"/>
        <w:ind w:firstLine="560" w:firstLineChars="200"/>
        <w:jc w:val="left"/>
        <w:textAlignment w:val="auto"/>
        <w:rPr>
          <w:rFonts w:hint="eastAsia" w:ascii="宋体" w:hAnsi="宋体" w:cs="宋体" w:eastAsiaTheme="minorEastAsia"/>
          <w:bCs/>
          <w:color w:val="000000"/>
          <w:kern w:val="2"/>
          <w:sz w:val="28"/>
          <w:szCs w:val="28"/>
          <w:lang w:val="en-US" w:eastAsia="zh-CN" w:bidi="ar-SA"/>
        </w:rPr>
      </w:pPr>
      <w:r>
        <w:rPr>
          <w:rFonts w:hint="eastAsia" w:ascii="宋体" w:hAnsi="宋体" w:cs="宋体" w:eastAsiaTheme="minorEastAsia"/>
          <w:bCs/>
          <w:color w:val="000000"/>
          <w:kern w:val="2"/>
          <w:sz w:val="28"/>
          <w:szCs w:val="28"/>
          <w:lang w:val="en-US" w:eastAsia="zh-CN" w:bidi="ar-SA"/>
        </w:rPr>
        <w:t>4、项目概算：7</w:t>
      </w:r>
      <w:r>
        <w:rPr>
          <w:rFonts w:hint="eastAsia" w:ascii="宋体" w:hAnsi="宋体" w:cs="宋体"/>
          <w:bCs/>
          <w:color w:val="000000"/>
          <w:kern w:val="2"/>
          <w:sz w:val="28"/>
          <w:szCs w:val="28"/>
          <w:lang w:val="en-US" w:eastAsia="zh-CN" w:bidi="ar-SA"/>
        </w:rPr>
        <w:t>5</w:t>
      </w:r>
      <w:r>
        <w:rPr>
          <w:rFonts w:hint="eastAsia" w:ascii="宋体" w:hAnsi="宋体" w:cs="宋体" w:eastAsiaTheme="minorEastAsia"/>
          <w:bCs/>
          <w:color w:val="000000"/>
          <w:kern w:val="2"/>
          <w:sz w:val="28"/>
          <w:szCs w:val="28"/>
          <w:lang w:val="en-US" w:eastAsia="zh-CN" w:bidi="ar-SA"/>
        </w:rPr>
        <w:t>000元整</w:t>
      </w:r>
    </w:p>
    <w:p>
      <w:pPr>
        <w:keepNext w:val="0"/>
        <w:keepLines w:val="0"/>
        <w:pageBreakBefore w:val="0"/>
        <w:widowControl w:val="0"/>
        <w:numPr>
          <w:ilvl w:val="0"/>
          <w:numId w:val="0"/>
        </w:numPr>
        <w:kinsoku/>
        <w:wordWrap/>
        <w:overflowPunct/>
        <w:topLinePunct w:val="0"/>
        <w:bidi w:val="0"/>
        <w:snapToGrid/>
        <w:spacing w:line="240" w:lineRule="auto"/>
        <w:ind w:leftChars="0"/>
        <w:jc w:val="left"/>
        <w:textAlignment w:val="auto"/>
        <w:outlineLvl w:val="0"/>
        <w:rPr>
          <w:rFonts w:hint="eastAsia" w:ascii="宋体" w:hAnsi="宋体" w:cs="宋体"/>
          <w:b/>
          <w:bCs/>
          <w:sz w:val="28"/>
          <w:szCs w:val="28"/>
        </w:rPr>
      </w:pPr>
      <w:r>
        <w:rPr>
          <w:rFonts w:hint="eastAsia" w:ascii="宋体" w:hAnsi="宋体" w:cs="宋体"/>
          <w:b/>
          <w:bCs/>
          <w:sz w:val="28"/>
          <w:szCs w:val="28"/>
          <w:lang w:val="en-US" w:eastAsia="zh-CN"/>
        </w:rPr>
        <w:t>二、设计深度及</w:t>
      </w:r>
      <w:r>
        <w:rPr>
          <w:rFonts w:hint="eastAsia" w:ascii="宋体" w:hAnsi="宋体" w:cs="宋体"/>
          <w:b/>
          <w:bCs/>
          <w:sz w:val="28"/>
          <w:szCs w:val="28"/>
        </w:rPr>
        <w:t>成果要求</w:t>
      </w:r>
    </w:p>
    <w:p>
      <w:pPr>
        <w:pStyle w:val="2"/>
        <w:rPr>
          <w:rFonts w:hint="eastAsia" w:ascii="宋体" w:hAnsi="宋体" w:cs="宋体" w:eastAsiaTheme="minorEastAsia"/>
          <w:bCs/>
          <w:color w:val="000000"/>
          <w:kern w:val="2"/>
          <w:sz w:val="28"/>
          <w:szCs w:val="28"/>
          <w:lang w:val="en-US" w:eastAsia="zh-CN" w:bidi="ar-SA"/>
        </w:rPr>
      </w:pPr>
      <w:r>
        <w:rPr>
          <w:rFonts w:hint="eastAsia" w:ascii="宋体" w:hAnsi="宋体" w:cs="宋体" w:eastAsiaTheme="minorEastAsia"/>
          <w:bCs/>
          <w:color w:val="000000"/>
          <w:kern w:val="2"/>
          <w:sz w:val="28"/>
          <w:szCs w:val="28"/>
          <w:lang w:val="en-US" w:eastAsia="zh-CN" w:bidi="ar-SA"/>
        </w:rPr>
        <w:t>规划设计文件必须符合有关设计规范、技术标准的要求，设计内容必须清晰完整，设计说明书应准确、完整地阐述设计意图和内容，设计图纸内容必须达到概念性设计深度。</w:t>
      </w:r>
    </w:p>
    <w:p>
      <w:pPr>
        <w:pStyle w:val="2"/>
        <w:jc w:val="both"/>
        <w:rPr>
          <w:rFonts w:hint="eastAsia" w:ascii="宋体" w:hAnsi="宋体" w:cs="宋体" w:eastAsiaTheme="minorEastAsia"/>
          <w:bCs/>
          <w:color w:val="000000"/>
          <w:kern w:val="2"/>
          <w:sz w:val="28"/>
          <w:szCs w:val="28"/>
          <w:lang w:val="en-US" w:eastAsia="zh-CN" w:bidi="ar-SA"/>
        </w:rPr>
      </w:pPr>
      <w:r>
        <w:rPr>
          <w:rFonts w:hint="eastAsia" w:ascii="宋体" w:hAnsi="宋体" w:cs="宋体" w:eastAsiaTheme="minorEastAsia"/>
          <w:bCs/>
          <w:color w:val="000000"/>
          <w:kern w:val="2"/>
          <w:sz w:val="28"/>
          <w:szCs w:val="28"/>
          <w:lang w:val="en-US" w:eastAsia="zh-CN" w:bidi="ar-SA"/>
        </w:rPr>
        <w:t>概念性规划方案中需包括但不限于概念性规划设计说明，要求图文并茂；地块区位示意图；详细规划用地分析；现状及特质空间分析；规划总平面彩色效果图；规划总平面CAD详细平面图；规划方案总指标；鸟瞰效果图日景；各主要节点透视效果图（包括但不限于单体、群体、中心景观、特色节点等）；功能分析图；交通分析图；结构分析图；空间分析图；景观意向分析图等。</w:t>
      </w:r>
    </w:p>
    <w:p>
      <w:pPr>
        <w:keepNext w:val="0"/>
        <w:keepLines w:val="0"/>
        <w:pageBreakBefore w:val="0"/>
        <w:widowControl w:val="0"/>
        <w:numPr>
          <w:ilvl w:val="0"/>
          <w:numId w:val="4"/>
        </w:numPr>
        <w:kinsoku/>
        <w:wordWrap/>
        <w:overflowPunct/>
        <w:topLinePunct w:val="0"/>
        <w:bidi w:val="0"/>
        <w:snapToGrid/>
        <w:spacing w:line="24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报价</w:t>
      </w:r>
      <w:r>
        <w:rPr>
          <w:rFonts w:hint="eastAsia" w:ascii="宋体" w:hAnsi="宋体" w:eastAsia="宋体" w:cs="宋体"/>
          <w:b/>
          <w:bCs/>
          <w:sz w:val="28"/>
          <w:szCs w:val="28"/>
        </w:rPr>
        <w:t>要求</w:t>
      </w:r>
    </w:p>
    <w:p>
      <w:pPr>
        <w:pStyle w:val="2"/>
        <w:rPr>
          <w:rFonts w:hint="eastAsia" w:ascii="宋体" w:hAnsi="宋体" w:cs="宋体" w:eastAsiaTheme="minorEastAsia"/>
          <w:bCs/>
          <w:color w:val="000000"/>
          <w:kern w:val="2"/>
          <w:sz w:val="28"/>
          <w:szCs w:val="28"/>
          <w:lang w:val="en-US" w:eastAsia="zh-CN" w:bidi="ar-SA"/>
        </w:rPr>
      </w:pPr>
      <w:r>
        <w:rPr>
          <w:rFonts w:hint="eastAsia" w:ascii="宋体" w:hAnsi="宋体" w:cs="宋体" w:eastAsiaTheme="minorEastAsia"/>
          <w:bCs/>
          <w:color w:val="000000"/>
          <w:kern w:val="2"/>
          <w:sz w:val="28"/>
          <w:szCs w:val="28"/>
          <w:lang w:val="en-US" w:eastAsia="zh-CN" w:bidi="ar-SA"/>
        </w:rPr>
        <w:t>本项目以固定总价的形式进行报价，投标控制价为75000元，超过投标控制价均为无效投标。投标供应商的报价应含有所投服务、所有材料、劳务、利润、税金、政策性文件规定及合同包含的所有风险、责任、义务等为完成招标文件要求的服务内容所包含的一切应有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rPr>
      </w:pPr>
    </w:p>
    <w:p>
      <w:pPr>
        <w:rPr>
          <w:rFonts w:ascii="宋体" w:hAnsi="宋体"/>
          <w:szCs w:val="21"/>
        </w:rPr>
      </w:pPr>
    </w:p>
    <w:p>
      <w:pPr>
        <w:rPr>
          <w:rFonts w:hint="eastAsia" w:ascii="宋体" w:hAnsi="宋体"/>
        </w:rPr>
      </w:pPr>
      <w:r>
        <w:rPr>
          <w:rFonts w:hint="eastAsia" w:ascii="宋体" w:hAnsi="宋体"/>
        </w:rPr>
        <w:br w:type="page"/>
      </w:r>
    </w:p>
    <w:p>
      <w:pPr>
        <w:rPr>
          <w:rFonts w:hint="eastAsia" w:ascii="宋体" w:hAnsi="宋体"/>
        </w:rPr>
      </w:pPr>
    </w:p>
    <w:bookmarkEnd w:id="107"/>
    <w:p>
      <w:pPr>
        <w:jc w:val="center"/>
        <w:outlineLvl w:val="0"/>
        <w:rPr>
          <w:rFonts w:hint="eastAsia"/>
          <w:spacing w:val="-6"/>
        </w:rPr>
      </w:pPr>
      <w:bookmarkStart w:id="108" w:name="_Toc152045786"/>
      <w:bookmarkStart w:id="109" w:name="_Toc246997097"/>
      <w:bookmarkStart w:id="110" w:name="_Toc179632806"/>
      <w:bookmarkStart w:id="111" w:name="_Toc247085872"/>
      <w:bookmarkStart w:id="112" w:name="_Toc19752"/>
      <w:bookmarkStart w:id="113" w:name="_Toc144974855"/>
      <w:bookmarkStart w:id="114" w:name="_Toc246996354"/>
      <w:bookmarkStart w:id="115" w:name="_Toc152042575"/>
      <w:r>
        <w:rPr>
          <w:rFonts w:hint="eastAsia" w:ascii="黑体" w:hAnsi="宋体" w:eastAsia="黑体"/>
          <w:b/>
          <w:bCs w:val="0"/>
          <w:snapToGrid w:val="0"/>
          <w:kern w:val="44"/>
          <w:sz w:val="44"/>
          <w:szCs w:val="44"/>
          <w:lang w:val="en-US" w:eastAsia="zh-CN" w:bidi="ar-SA"/>
        </w:rPr>
        <w:t>第五章  投标文件格式</w:t>
      </w:r>
      <w:bookmarkEnd w:id="108"/>
      <w:bookmarkEnd w:id="109"/>
      <w:bookmarkEnd w:id="110"/>
      <w:bookmarkEnd w:id="111"/>
      <w:bookmarkEnd w:id="112"/>
      <w:bookmarkEnd w:id="113"/>
      <w:bookmarkEnd w:id="114"/>
      <w:bookmarkEnd w:id="115"/>
    </w:p>
    <w:p>
      <w:pPr>
        <w:tabs>
          <w:tab w:val="left" w:pos="2580"/>
          <w:tab w:val="left" w:pos="5940"/>
        </w:tabs>
        <w:autoSpaceDE w:val="0"/>
        <w:autoSpaceDN w:val="0"/>
        <w:adjustRightInd w:val="0"/>
        <w:snapToGrid w:val="0"/>
        <w:spacing w:line="360" w:lineRule="auto"/>
        <w:jc w:val="left"/>
        <w:rPr>
          <w:rFonts w:hint="eastAsia" w:ascii="宋体" w:hAnsi="宋体"/>
          <w:kern w:val="0"/>
          <w:sz w:val="28"/>
          <w:szCs w:val="24"/>
          <w:u w:val="single"/>
        </w:rPr>
      </w:pPr>
    </w:p>
    <w:p>
      <w:pPr>
        <w:tabs>
          <w:tab w:val="left" w:pos="3395"/>
          <w:tab w:val="left" w:pos="5940"/>
        </w:tabs>
        <w:autoSpaceDE w:val="0"/>
        <w:autoSpaceDN w:val="0"/>
        <w:adjustRightInd w:val="0"/>
        <w:snapToGrid w:val="0"/>
        <w:spacing w:line="360" w:lineRule="auto"/>
        <w:jc w:val="center"/>
        <w:rPr>
          <w:rFonts w:hint="eastAsia" w:ascii="宋体" w:hAnsi="宋体"/>
          <w:b/>
          <w:bCs/>
          <w:kern w:val="0"/>
          <w:sz w:val="28"/>
        </w:rPr>
      </w:pPr>
      <w:r>
        <w:rPr>
          <w:rFonts w:hint="eastAsia" w:ascii="宋体" w:hAnsi="宋体"/>
          <w:b/>
          <w:bCs/>
          <w:w w:val="99"/>
          <w:kern w:val="0"/>
          <w:sz w:val="28"/>
          <w:u w:val="single"/>
          <w:lang w:val="en-US" w:eastAsia="zh-CN"/>
        </w:rPr>
        <w:t xml:space="preserve">                        </w:t>
      </w:r>
      <w:r>
        <w:rPr>
          <w:rFonts w:hint="eastAsia" w:ascii="宋体" w:hAnsi="宋体"/>
          <w:b/>
          <w:bCs/>
          <w:w w:val="99"/>
          <w:kern w:val="0"/>
          <w:sz w:val="28"/>
        </w:rPr>
        <w:t>（项目名称</w:t>
      </w:r>
      <w:r>
        <w:rPr>
          <w:rFonts w:hint="eastAsia" w:ascii="宋体" w:hAnsi="宋体"/>
          <w:b/>
          <w:bCs/>
          <w:spacing w:val="1"/>
          <w:w w:val="99"/>
          <w:kern w:val="0"/>
          <w:sz w:val="28"/>
        </w:rPr>
        <w:t>）</w:t>
      </w: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84"/>
        </w:rPr>
      </w:pPr>
      <w:r>
        <w:rPr>
          <w:rFonts w:hint="eastAsia" w:ascii="宋体" w:hAnsi="宋体"/>
          <w:kern w:val="0"/>
          <w:sz w:val="84"/>
        </w:rPr>
        <w:t>投  标  文  件</w:t>
      </w:r>
    </w:p>
    <w:p>
      <w:pPr>
        <w:autoSpaceDE w:val="0"/>
        <w:autoSpaceDN w:val="0"/>
        <w:adjustRightInd w:val="0"/>
        <w:snapToGrid w:val="0"/>
        <w:spacing w:line="360" w:lineRule="auto"/>
        <w:jc w:val="left"/>
        <w:rPr>
          <w:rFonts w:hint="eastAsia" w:ascii="宋体" w:hAnsi="宋体"/>
          <w:kern w:val="0"/>
          <w:sz w:val="16"/>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autoSpaceDE w:val="0"/>
        <w:autoSpaceDN w:val="0"/>
        <w:adjustRightInd w:val="0"/>
        <w:snapToGrid w:val="0"/>
        <w:spacing w:line="360" w:lineRule="auto"/>
        <w:jc w:val="left"/>
        <w:rPr>
          <w:rFonts w:hint="eastAsia" w:ascii="宋体" w:hAnsi="宋体"/>
          <w:b/>
          <w:bCs/>
          <w:kern w:val="0"/>
          <w:sz w:val="20"/>
        </w:rPr>
      </w:pPr>
    </w:p>
    <w:p>
      <w:pPr>
        <w:tabs>
          <w:tab w:val="left" w:pos="6080"/>
          <w:tab w:val="left" w:pos="6640"/>
        </w:tabs>
        <w:autoSpaceDE w:val="0"/>
        <w:autoSpaceDN w:val="0"/>
        <w:adjustRightInd w:val="0"/>
        <w:snapToGrid w:val="0"/>
        <w:spacing w:line="360" w:lineRule="auto"/>
        <w:ind w:firstLine="818" w:firstLineChars="294"/>
        <w:rPr>
          <w:rFonts w:hint="eastAsia" w:ascii="宋体" w:hAnsi="宋体"/>
          <w:b/>
          <w:bCs/>
          <w:w w:val="99"/>
          <w:kern w:val="0"/>
          <w:sz w:val="28"/>
        </w:rPr>
      </w:pPr>
      <w:r>
        <w:rPr>
          <w:rFonts w:hint="eastAsia" w:ascii="宋体" w:hAnsi="宋体"/>
          <w:b/>
          <w:bCs/>
          <w:w w:val="99"/>
          <w:kern w:val="0"/>
          <w:sz w:val="28"/>
        </w:rPr>
        <w:t>投标人</w:t>
      </w:r>
      <w:r>
        <w:rPr>
          <w:rFonts w:hint="eastAsia" w:ascii="宋体" w:hAnsi="宋体"/>
          <w:b/>
          <w:bCs/>
          <w:spacing w:val="1"/>
          <w:w w:val="99"/>
          <w:kern w:val="0"/>
          <w:sz w:val="28"/>
        </w:rPr>
        <w:t>：</w:t>
      </w:r>
      <w:r>
        <w:rPr>
          <w:rFonts w:hint="eastAsia" w:ascii="宋体" w:hAnsi="宋体"/>
          <w:b/>
          <w:bCs/>
          <w:w w:val="198"/>
          <w:kern w:val="0"/>
          <w:sz w:val="28"/>
          <w:u w:val="single"/>
        </w:rPr>
        <w:t xml:space="preserve"> 　　　　 　   　</w:t>
      </w:r>
      <w:r>
        <w:rPr>
          <w:rFonts w:hint="eastAsia" w:ascii="宋体" w:hAnsi="宋体"/>
          <w:b/>
          <w:bCs/>
          <w:w w:val="99"/>
          <w:kern w:val="0"/>
          <w:sz w:val="28"/>
        </w:rPr>
        <w:t>（盖单位公章）</w:t>
      </w:r>
    </w:p>
    <w:p>
      <w:pPr>
        <w:tabs>
          <w:tab w:val="left" w:pos="6080"/>
          <w:tab w:val="left" w:pos="6640"/>
        </w:tabs>
        <w:autoSpaceDE w:val="0"/>
        <w:autoSpaceDN w:val="0"/>
        <w:adjustRightInd w:val="0"/>
        <w:snapToGrid w:val="0"/>
        <w:spacing w:line="360" w:lineRule="auto"/>
        <w:jc w:val="center"/>
        <w:rPr>
          <w:rFonts w:hint="eastAsia" w:ascii="宋体" w:hAnsi="宋体"/>
          <w:b/>
          <w:bCs/>
          <w:kern w:val="0"/>
          <w:sz w:val="28"/>
        </w:rPr>
      </w:pPr>
      <w:r>
        <w:rPr>
          <w:rFonts w:hint="eastAsia" w:ascii="宋体" w:hAnsi="宋体"/>
          <w:b/>
          <w:bCs/>
          <w:w w:val="99"/>
          <w:kern w:val="0"/>
          <w:sz w:val="28"/>
        </w:rPr>
        <w:t>法定代表人或其委托代理人：</w:t>
      </w:r>
      <w:r>
        <w:rPr>
          <w:rFonts w:hint="eastAsia" w:ascii="宋体" w:hAnsi="宋体"/>
          <w:b/>
          <w:bCs/>
          <w:w w:val="198"/>
          <w:kern w:val="0"/>
          <w:sz w:val="28"/>
          <w:u w:val="single"/>
        </w:rPr>
        <w:t xml:space="preserve"> 　　 　</w:t>
      </w:r>
      <w:r>
        <w:rPr>
          <w:rFonts w:hint="eastAsia" w:ascii="宋体" w:hAnsi="宋体"/>
          <w:b/>
          <w:bCs/>
          <w:w w:val="99"/>
          <w:kern w:val="0"/>
          <w:sz w:val="28"/>
        </w:rPr>
        <w:t>（签字或盖章）</w:t>
      </w:r>
    </w:p>
    <w:p>
      <w:pPr>
        <w:tabs>
          <w:tab w:val="left" w:pos="3280"/>
          <w:tab w:val="left" w:pos="4680"/>
          <w:tab w:val="left" w:pos="6080"/>
        </w:tabs>
        <w:autoSpaceDE w:val="0"/>
        <w:autoSpaceDN w:val="0"/>
        <w:adjustRightInd w:val="0"/>
        <w:snapToGrid w:val="0"/>
        <w:spacing w:line="360" w:lineRule="auto"/>
        <w:jc w:val="center"/>
        <w:rPr>
          <w:rFonts w:hint="eastAsia" w:ascii="宋体" w:hAnsi="宋体"/>
          <w:b/>
          <w:bCs/>
          <w:w w:val="99"/>
          <w:kern w:val="0"/>
          <w:sz w:val="28"/>
        </w:rPr>
      </w:pPr>
      <w:r>
        <w:rPr>
          <w:rFonts w:hint="eastAsia" w:ascii="宋体" w:hAnsi="宋体"/>
          <w:b/>
          <w:bCs/>
          <w:w w:val="99"/>
          <w:kern w:val="0"/>
          <w:sz w:val="28"/>
          <w:u w:val="single"/>
        </w:rPr>
        <w:t xml:space="preserve">     　</w:t>
      </w:r>
      <w:r>
        <w:rPr>
          <w:rFonts w:hint="eastAsia" w:ascii="宋体" w:hAnsi="宋体"/>
          <w:b/>
          <w:bCs/>
          <w:w w:val="99"/>
          <w:kern w:val="0"/>
          <w:sz w:val="28"/>
        </w:rPr>
        <w:t>年</w:t>
      </w:r>
      <w:r>
        <w:rPr>
          <w:rFonts w:hint="eastAsia" w:ascii="宋体" w:hAnsi="宋体"/>
          <w:b/>
          <w:bCs/>
          <w:w w:val="198"/>
          <w:kern w:val="0"/>
          <w:sz w:val="28"/>
          <w:u w:val="single"/>
        </w:rPr>
        <w:t xml:space="preserve">  </w:t>
      </w:r>
      <w:r>
        <w:rPr>
          <w:rFonts w:hint="eastAsia" w:ascii="宋体" w:hAnsi="宋体"/>
          <w:b/>
          <w:bCs/>
          <w:w w:val="99"/>
          <w:kern w:val="0"/>
          <w:sz w:val="28"/>
        </w:rPr>
        <w:t>月</w:t>
      </w:r>
      <w:r>
        <w:rPr>
          <w:rFonts w:hint="eastAsia" w:ascii="宋体" w:hAnsi="宋体"/>
          <w:b/>
          <w:bCs/>
          <w:w w:val="198"/>
          <w:kern w:val="0"/>
          <w:sz w:val="28"/>
          <w:u w:val="single"/>
        </w:rPr>
        <w:t xml:space="preserve">  </w:t>
      </w:r>
      <w:r>
        <w:rPr>
          <w:rFonts w:hint="eastAsia" w:ascii="宋体" w:hAnsi="宋体"/>
          <w:b/>
          <w:bCs/>
          <w:w w:val="99"/>
          <w:kern w:val="0"/>
          <w:sz w:val="28"/>
        </w:rPr>
        <w:t>日</w:t>
      </w:r>
    </w:p>
    <w:p>
      <w:pPr>
        <w:tabs>
          <w:tab w:val="left" w:pos="3280"/>
          <w:tab w:val="left" w:pos="4680"/>
          <w:tab w:val="left" w:pos="6080"/>
        </w:tabs>
        <w:autoSpaceDE w:val="0"/>
        <w:autoSpaceDN w:val="0"/>
        <w:adjustRightInd w:val="0"/>
        <w:snapToGrid w:val="0"/>
        <w:spacing w:line="360" w:lineRule="auto"/>
        <w:jc w:val="center"/>
        <w:rPr>
          <w:rFonts w:hint="eastAsia" w:ascii="宋体" w:hAnsi="宋体"/>
          <w:b w:val="0"/>
          <w:bCs w:val="0"/>
          <w:w w:val="99"/>
          <w:kern w:val="0"/>
          <w:sz w:val="48"/>
          <w:szCs w:val="48"/>
        </w:rPr>
      </w:pPr>
      <w:r>
        <w:rPr>
          <w:rFonts w:hint="eastAsia" w:ascii="宋体" w:hAnsi="宋体"/>
          <w:b/>
          <w:bCs/>
          <w:w w:val="99"/>
          <w:kern w:val="0"/>
          <w:sz w:val="28"/>
        </w:rPr>
        <w:br w:type="page"/>
      </w:r>
    </w:p>
    <w:p>
      <w:pPr>
        <w:spacing w:before="0" w:beforeLines="0" w:after="0" w:afterLines="0" w:line="240" w:lineRule="auto"/>
        <w:ind w:left="0" w:leftChars="0" w:right="0" w:rightChars="0" w:firstLine="0" w:firstLineChars="0"/>
        <w:jc w:val="center"/>
        <w:rPr>
          <w:sz w:val="36"/>
          <w:szCs w:val="40"/>
        </w:rPr>
      </w:pPr>
      <w:bookmarkStart w:id="116" w:name="_Toc12292_WPSOffice_Type1"/>
      <w:r>
        <w:rPr>
          <w:rFonts w:ascii="宋体" w:hAnsi="宋体" w:eastAsia="宋体"/>
          <w:sz w:val="36"/>
          <w:szCs w:val="40"/>
        </w:rPr>
        <w:t>目录</w:t>
      </w:r>
    </w:p>
    <w:p>
      <w:pPr>
        <w:pStyle w:val="13"/>
        <w:tabs>
          <w:tab w:val="right" w:leader="dot" w:pos="8306"/>
        </w:tabs>
        <w:rPr>
          <w:sz w:val="32"/>
          <w:szCs w:val="32"/>
        </w:rPr>
      </w:pPr>
      <w:r>
        <w:rPr>
          <w:sz w:val="32"/>
          <w:szCs w:val="32"/>
        </w:rPr>
        <w:fldChar w:fldCharType="begin"/>
      </w:r>
      <w:r>
        <w:rPr>
          <w:sz w:val="32"/>
          <w:szCs w:val="32"/>
        </w:rPr>
        <w:instrText xml:space="preserve"> HYPERLINK \l _Toc1031_WPSOffice_Level1 </w:instrText>
      </w:r>
      <w:r>
        <w:rPr>
          <w:sz w:val="32"/>
          <w:szCs w:val="32"/>
        </w:rPr>
        <w:fldChar w:fldCharType="separate"/>
      </w:r>
      <w:r>
        <w:rPr>
          <w:rFonts w:hint="eastAsia" w:ascii="宋体" w:hAnsi="宋体"/>
          <w:sz w:val="32"/>
          <w:szCs w:val="32"/>
        </w:rPr>
        <w:t>一、 营业执照</w:t>
      </w:r>
      <w:r>
        <w:rPr>
          <w:sz w:val="32"/>
          <w:szCs w:val="32"/>
        </w:rPr>
        <w:tab/>
      </w:r>
      <w:bookmarkStart w:id="117" w:name="_Toc1031_WPSOffice_Level1Page"/>
      <w:r>
        <w:rPr>
          <w:sz w:val="32"/>
          <w:szCs w:val="32"/>
        </w:rPr>
        <w:t>13</w:t>
      </w:r>
      <w:bookmarkEnd w:id="117"/>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_Toc31222_WPSOffice_Level1 </w:instrText>
      </w:r>
      <w:r>
        <w:rPr>
          <w:sz w:val="32"/>
          <w:szCs w:val="32"/>
        </w:rPr>
        <w:fldChar w:fldCharType="separate"/>
      </w:r>
      <w:r>
        <w:rPr>
          <w:rFonts w:hint="eastAsia" w:ascii="宋体" w:hAnsi="宋体"/>
          <w:sz w:val="32"/>
          <w:szCs w:val="32"/>
        </w:rPr>
        <w:t>二、授权委托书</w:t>
      </w:r>
      <w:r>
        <w:rPr>
          <w:sz w:val="32"/>
          <w:szCs w:val="32"/>
        </w:rPr>
        <w:tab/>
      </w:r>
      <w:bookmarkStart w:id="118" w:name="_Toc31222_WPSOffice_Level1Page"/>
      <w:r>
        <w:rPr>
          <w:sz w:val="32"/>
          <w:szCs w:val="32"/>
        </w:rPr>
        <w:t>14</w:t>
      </w:r>
      <w:bookmarkEnd w:id="118"/>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_Toc19458_WPSOffice_Level1 </w:instrText>
      </w:r>
      <w:r>
        <w:rPr>
          <w:sz w:val="32"/>
          <w:szCs w:val="32"/>
        </w:rPr>
        <w:fldChar w:fldCharType="separate"/>
      </w:r>
      <w:r>
        <w:rPr>
          <w:rFonts w:hint="eastAsia" w:ascii="宋体" w:hAnsi="宋体"/>
          <w:sz w:val="32"/>
          <w:szCs w:val="32"/>
        </w:rPr>
        <w:t>三、投标人基本情况表</w:t>
      </w:r>
      <w:r>
        <w:rPr>
          <w:sz w:val="32"/>
          <w:szCs w:val="32"/>
        </w:rPr>
        <w:tab/>
      </w:r>
      <w:bookmarkStart w:id="119" w:name="_Toc19458_WPSOffice_Level1Page"/>
      <w:r>
        <w:rPr>
          <w:sz w:val="32"/>
          <w:szCs w:val="32"/>
        </w:rPr>
        <w:t>15</w:t>
      </w:r>
      <w:bookmarkEnd w:id="119"/>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_Toc28807_WPSOffice_Level1 </w:instrText>
      </w:r>
      <w:r>
        <w:rPr>
          <w:sz w:val="32"/>
          <w:szCs w:val="32"/>
        </w:rPr>
        <w:fldChar w:fldCharType="separate"/>
      </w:r>
      <w:r>
        <w:rPr>
          <w:rFonts w:hint="eastAsia" w:ascii="宋体" w:hAnsi="宋体"/>
          <w:sz w:val="32"/>
          <w:szCs w:val="32"/>
        </w:rPr>
        <w:t>四、投标报价表</w:t>
      </w:r>
      <w:r>
        <w:rPr>
          <w:sz w:val="32"/>
          <w:szCs w:val="32"/>
        </w:rPr>
        <w:tab/>
      </w:r>
      <w:bookmarkStart w:id="120" w:name="_Toc28807_WPSOffice_Level1Page"/>
      <w:r>
        <w:rPr>
          <w:sz w:val="32"/>
          <w:szCs w:val="32"/>
        </w:rPr>
        <w:t>16</w:t>
      </w:r>
      <w:bookmarkEnd w:id="120"/>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_Toc20591_WPSOffice_Level1 </w:instrText>
      </w:r>
      <w:r>
        <w:rPr>
          <w:sz w:val="32"/>
          <w:szCs w:val="32"/>
        </w:rPr>
        <w:fldChar w:fldCharType="separate"/>
      </w:r>
      <w:r>
        <w:rPr>
          <w:rFonts w:hint="eastAsia" w:ascii="宋体" w:hAnsi="宋体"/>
          <w:sz w:val="32"/>
          <w:szCs w:val="32"/>
        </w:rPr>
        <w:t>五、其他资料</w:t>
      </w:r>
      <w:r>
        <w:rPr>
          <w:sz w:val="32"/>
          <w:szCs w:val="32"/>
        </w:rPr>
        <w:tab/>
      </w:r>
      <w:bookmarkStart w:id="121" w:name="_Toc20591_WPSOffice_Level1Page"/>
      <w:r>
        <w:rPr>
          <w:sz w:val="32"/>
          <w:szCs w:val="32"/>
        </w:rPr>
        <w:t>17</w:t>
      </w:r>
      <w:bookmarkEnd w:id="121"/>
      <w:r>
        <w:rPr>
          <w:sz w:val="32"/>
          <w:szCs w:val="32"/>
        </w:rPr>
        <w:fldChar w:fldCharType="end"/>
      </w:r>
      <w:bookmarkEnd w:id="116"/>
    </w:p>
    <w:p>
      <w:pPr>
        <w:numPr>
          <w:ilvl w:val="0"/>
          <w:numId w:val="5"/>
        </w:numPr>
        <w:jc w:val="center"/>
        <w:rPr>
          <w:rFonts w:hint="eastAsia" w:ascii="宋体" w:hAnsi="宋体"/>
          <w:b/>
          <w:bCs/>
          <w:sz w:val="28"/>
          <w:lang w:eastAsia="zh-CN"/>
        </w:rPr>
      </w:pPr>
      <w:r>
        <w:rPr>
          <w:rFonts w:hint="eastAsia" w:ascii="宋体" w:hAnsi="宋体"/>
          <w:b/>
          <w:bCs/>
          <w:sz w:val="28"/>
          <w:lang w:eastAsia="zh-CN"/>
        </w:rPr>
        <w:br w:type="page"/>
      </w:r>
      <w:bookmarkStart w:id="122" w:name="_Toc1031_WPSOffice_Level1"/>
      <w:r>
        <w:rPr>
          <w:rFonts w:hint="eastAsia" w:ascii="宋体" w:hAnsi="宋体"/>
          <w:b/>
          <w:bCs/>
          <w:sz w:val="28"/>
          <w:lang w:eastAsia="zh-CN"/>
        </w:rPr>
        <w:t>营业执照</w:t>
      </w:r>
      <w:bookmarkEnd w:id="122"/>
    </w:p>
    <w:p>
      <w:pPr>
        <w:numPr>
          <w:ilvl w:val="0"/>
          <w:numId w:val="0"/>
        </w:numPr>
        <w:jc w:val="both"/>
        <w:rPr>
          <w:rFonts w:hint="eastAsia" w:ascii="宋体" w:hAnsi="宋体"/>
          <w:b/>
          <w:bCs/>
          <w:sz w:val="28"/>
          <w:lang w:eastAsia="zh-CN"/>
        </w:rPr>
      </w:pPr>
      <w:r>
        <w:rPr>
          <w:rFonts w:hint="eastAsia" w:ascii="宋体" w:hAnsi="宋体"/>
          <w:b w:val="0"/>
          <w:bCs w:val="0"/>
          <w:sz w:val="28"/>
          <w:lang w:eastAsia="zh-CN"/>
        </w:rPr>
        <w:t>附</w:t>
      </w:r>
      <w:r>
        <w:rPr>
          <w:rFonts w:ascii="仿宋_GB2312" w:hAnsi="新宋体" w:eastAsia="仿宋_GB2312" w:cs="宋体"/>
          <w:b w:val="0"/>
          <w:bCs w:val="0"/>
          <w:color w:val="000000"/>
          <w:sz w:val="32"/>
          <w:szCs w:val="32"/>
          <w:shd w:val="clear" w:color="auto" w:fill="FFFFFF"/>
        </w:rPr>
        <w:t>经年检有效的营业执照（三证合一，含</w:t>
      </w:r>
      <w:r>
        <w:rPr>
          <w:rFonts w:ascii="仿宋_GB2312" w:hAnsi="新宋体" w:eastAsia="仿宋_GB2312" w:cs="宋体"/>
          <w:b w:val="0"/>
          <w:color w:val="000000"/>
          <w:sz w:val="32"/>
          <w:szCs w:val="32"/>
          <w:shd w:val="clear" w:color="auto" w:fill="FFFFFF"/>
        </w:rPr>
        <w:t>有统一信用代码）</w:t>
      </w: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numPr>
          <w:ilvl w:val="0"/>
          <w:numId w:val="0"/>
        </w:numPr>
        <w:jc w:val="both"/>
        <w:rPr>
          <w:rFonts w:hint="eastAsia" w:ascii="宋体" w:hAnsi="宋体"/>
          <w:b/>
          <w:bCs/>
          <w:sz w:val="28"/>
          <w:lang w:eastAsia="zh-CN"/>
        </w:rPr>
      </w:pPr>
    </w:p>
    <w:p>
      <w:pPr>
        <w:jc w:val="center"/>
        <w:rPr>
          <w:rFonts w:hint="eastAsia" w:ascii="宋体" w:hAnsi="宋体"/>
          <w:b/>
          <w:bCs/>
          <w:sz w:val="28"/>
          <w:lang w:eastAsia="zh-CN"/>
        </w:rPr>
      </w:pPr>
    </w:p>
    <w:p>
      <w:pPr>
        <w:jc w:val="center"/>
        <w:rPr>
          <w:rFonts w:hint="eastAsia" w:ascii="宋体" w:hAnsi="宋体"/>
          <w:b/>
          <w:bCs/>
          <w:sz w:val="28"/>
          <w:lang w:eastAsia="zh-CN"/>
        </w:rPr>
      </w:pPr>
    </w:p>
    <w:p>
      <w:pPr>
        <w:jc w:val="center"/>
        <w:rPr>
          <w:rFonts w:hint="eastAsia" w:ascii="宋体" w:hAnsi="宋体"/>
          <w:b/>
          <w:bCs/>
          <w:sz w:val="28"/>
          <w:lang w:eastAsia="zh-CN"/>
        </w:rPr>
      </w:pPr>
    </w:p>
    <w:p>
      <w:pPr>
        <w:jc w:val="center"/>
        <w:rPr>
          <w:rFonts w:hint="eastAsia" w:ascii="宋体" w:hAnsi="宋体"/>
          <w:b/>
          <w:bCs/>
          <w:sz w:val="28"/>
          <w:lang w:eastAsia="zh-CN"/>
        </w:rPr>
      </w:pPr>
    </w:p>
    <w:p>
      <w:pPr>
        <w:jc w:val="center"/>
        <w:rPr>
          <w:rFonts w:hint="eastAsia" w:ascii="宋体" w:hAnsi="宋体"/>
          <w:b/>
          <w:bCs/>
          <w:sz w:val="28"/>
          <w:lang w:eastAsia="zh-CN"/>
        </w:rPr>
      </w:pPr>
      <w:bookmarkStart w:id="123" w:name="_Toc31222_WPSOffice_Level1"/>
      <w:r>
        <w:rPr>
          <w:rFonts w:hint="eastAsia" w:ascii="宋体" w:hAnsi="宋体"/>
          <w:b/>
          <w:bCs/>
          <w:sz w:val="28"/>
          <w:lang w:eastAsia="zh-CN"/>
        </w:rPr>
        <w:t>二、授权委托书</w:t>
      </w:r>
      <w:bookmarkEnd w:id="123"/>
    </w:p>
    <w:p>
      <w:pPr>
        <w:autoSpaceDE w:val="0"/>
        <w:autoSpaceDN w:val="0"/>
        <w:adjustRightInd w:val="0"/>
        <w:snapToGrid w:val="0"/>
        <w:spacing w:line="360" w:lineRule="auto"/>
        <w:jc w:val="left"/>
        <w:rPr>
          <w:rFonts w:hint="eastAsia" w:ascii="宋体" w:hAnsi="宋体"/>
          <w:kern w:val="0"/>
          <w:sz w:val="12"/>
        </w:rPr>
      </w:pPr>
    </w:p>
    <w:p>
      <w:pPr>
        <w:autoSpaceDE w:val="0"/>
        <w:autoSpaceDN w:val="0"/>
        <w:adjustRightInd w:val="0"/>
        <w:snapToGrid w:val="0"/>
        <w:spacing w:line="360" w:lineRule="auto"/>
        <w:jc w:val="left"/>
        <w:rPr>
          <w:rFonts w:hint="eastAsia" w:ascii="宋体" w:hAnsi="宋体"/>
          <w:kern w:val="0"/>
          <w:sz w:val="20"/>
        </w:rPr>
      </w:pPr>
    </w:p>
    <w:p>
      <w:pPr>
        <w:autoSpaceDE w:val="0"/>
        <w:autoSpaceDN w:val="0"/>
        <w:adjustRightInd w:val="0"/>
        <w:snapToGrid w:val="0"/>
        <w:spacing w:line="360" w:lineRule="auto"/>
        <w:jc w:val="left"/>
        <w:rPr>
          <w:rFonts w:hint="eastAsia" w:ascii="宋体" w:hAnsi="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hint="eastAsia" w:ascii="宋体" w:hAnsi="宋体"/>
          <w:kern w:val="0"/>
        </w:rPr>
        <w:t>本人</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（姓名）系</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w:t>
      </w:r>
      <w:r>
        <w:rPr>
          <w:rFonts w:hint="eastAsia" w:ascii="宋体" w:hAnsi="宋体"/>
          <w:spacing w:val="-1"/>
          <w:kern w:val="0"/>
        </w:rPr>
        <w:t>投</w:t>
      </w:r>
      <w:r>
        <w:rPr>
          <w:rFonts w:hint="eastAsia" w:ascii="宋体" w:hAnsi="宋体"/>
          <w:kern w:val="0"/>
        </w:rPr>
        <w:t>标人名称</w:t>
      </w:r>
      <w:r>
        <w:rPr>
          <w:rFonts w:hint="eastAsia" w:ascii="宋体" w:hAnsi="宋体"/>
          <w:spacing w:val="1"/>
          <w:kern w:val="0"/>
        </w:rPr>
        <w:t>）</w:t>
      </w:r>
      <w:r>
        <w:rPr>
          <w:rFonts w:hint="eastAsia" w:ascii="宋体" w:hAnsi="宋体"/>
          <w:kern w:val="0"/>
        </w:rPr>
        <w:t>的法定代</w:t>
      </w:r>
      <w:r>
        <w:rPr>
          <w:rFonts w:hint="eastAsia" w:ascii="宋体" w:hAnsi="宋体"/>
          <w:spacing w:val="1"/>
          <w:kern w:val="0"/>
        </w:rPr>
        <w:t>表</w:t>
      </w:r>
      <w:r>
        <w:rPr>
          <w:rFonts w:hint="eastAsia" w:ascii="宋体" w:hAnsi="宋体"/>
          <w:kern w:val="0"/>
        </w:rPr>
        <w:t>人，现委托</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（姓 名）为我方代理人。代理人根据授权，以我方名义签署、澄清、说明、补正、递交、撤回、 修改</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（项</w:t>
      </w:r>
      <w:r>
        <w:rPr>
          <w:rFonts w:hint="eastAsia" w:ascii="宋体" w:hAnsi="宋体"/>
          <w:spacing w:val="-1"/>
          <w:kern w:val="0"/>
        </w:rPr>
        <w:t>目</w:t>
      </w:r>
      <w:r>
        <w:rPr>
          <w:rFonts w:hint="eastAsia" w:ascii="宋体" w:hAnsi="宋体"/>
          <w:kern w:val="0"/>
        </w:rPr>
        <w:t>名称）投标文件、签订合同和处理有关事宜，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hint="eastAsia" w:ascii="宋体" w:hAnsi="宋体"/>
          <w:kern w:val="0"/>
        </w:rPr>
        <w:t xml:space="preserve">委托期限： 本项目投标有效期内。 </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hint="eastAsia" w:ascii="宋体" w:hAnsi="宋体"/>
          <w:kern w:val="0"/>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hint="eastAsia" w:ascii="宋体" w:hAnsi="宋体"/>
          <w:kern w:val="0"/>
        </w:rPr>
        <w:t xml:space="preserve"> </w:t>
      </w:r>
    </w:p>
    <w:p>
      <w:pPr>
        <w:autoSpaceDE w:val="0"/>
        <w:autoSpaceDN w:val="0"/>
        <w:adjustRightInd w:val="0"/>
        <w:snapToGrid w:val="0"/>
        <w:spacing w:line="360" w:lineRule="auto"/>
        <w:jc w:val="left"/>
        <w:rPr>
          <w:rFonts w:hint="eastAsia" w:ascii="宋体" w:hAnsi="宋体"/>
          <w:kern w:val="0"/>
        </w:rPr>
      </w:pPr>
    </w:p>
    <w:p>
      <w:pPr>
        <w:autoSpaceDE w:val="0"/>
        <w:autoSpaceDN w:val="0"/>
        <w:adjustRightInd w:val="0"/>
        <w:snapToGrid w:val="0"/>
        <w:spacing w:line="360" w:lineRule="auto"/>
        <w:jc w:val="left"/>
        <w:rPr>
          <w:rFonts w:hint="eastAsia" w:ascii="宋体" w:hAnsi="宋体"/>
          <w:kern w:val="0"/>
        </w:rPr>
      </w:pPr>
    </w:p>
    <w:p>
      <w:pPr>
        <w:adjustRightInd w:val="0"/>
        <w:snapToGrid w:val="0"/>
        <w:spacing w:before="48" w:beforeLines="20" w:after="48" w:afterLines="20" w:line="540" w:lineRule="exact"/>
        <w:ind w:firstLine="1890" w:firstLineChars="900"/>
        <w:rPr>
          <w:rFonts w:hint="eastAsia" w:ascii="宋体" w:hAnsi="宋体"/>
          <w:u w:val="single"/>
        </w:rPr>
      </w:pPr>
      <w:r>
        <w:rPr>
          <w:rFonts w:hint="eastAsia" w:ascii="宋体" w:hAnsi="宋体"/>
        </w:rPr>
        <w:t>代  理  人：</w:t>
      </w:r>
      <w:r>
        <w:rPr>
          <w:rFonts w:hint="eastAsia" w:ascii="宋体" w:hAnsi="宋体"/>
          <w:u w:val="single"/>
        </w:rPr>
        <w:t xml:space="preserve">          </w:t>
      </w:r>
      <w:r>
        <w:rPr>
          <w:rFonts w:hint="eastAsia" w:ascii="宋体" w:hAnsi="宋体"/>
        </w:rPr>
        <w:t>性别 ：</w:t>
      </w:r>
      <w:r>
        <w:rPr>
          <w:rFonts w:hint="eastAsia" w:ascii="宋体" w:hAnsi="宋体"/>
          <w:u w:val="single"/>
        </w:rPr>
        <w:t xml:space="preserve">            </w:t>
      </w:r>
      <w:r>
        <w:rPr>
          <w:rFonts w:hint="eastAsia" w:ascii="宋体" w:hAnsi="宋体"/>
        </w:rPr>
        <w:t>年龄：_______</w:t>
      </w:r>
    </w:p>
    <w:p>
      <w:pPr>
        <w:adjustRightInd w:val="0"/>
        <w:snapToGrid w:val="0"/>
        <w:spacing w:before="48" w:beforeLines="20" w:after="48" w:afterLines="20" w:line="540" w:lineRule="exact"/>
        <w:ind w:firstLine="1890" w:firstLineChars="900"/>
        <w:rPr>
          <w:rFonts w:hint="default" w:ascii="宋体" w:hAnsi="宋体" w:eastAsia="宋体"/>
          <w:u w:val="single"/>
          <w:lang w:val="en-US" w:eastAsia="zh-CN"/>
        </w:rPr>
      </w:pPr>
      <w:r>
        <w:rPr>
          <w:rFonts w:hint="eastAsia" w:ascii="宋体" w:hAnsi="宋体"/>
        </w:rPr>
        <w:t>身份证号码：</w:t>
      </w:r>
      <w:r>
        <w:rPr>
          <w:rFonts w:hint="eastAsia" w:ascii="宋体" w:hAnsi="宋体"/>
          <w:u w:val="single"/>
        </w:rPr>
        <w:t xml:space="preserve">                    </w:t>
      </w:r>
      <w:r>
        <w:rPr>
          <w:rFonts w:hint="eastAsia" w:ascii="宋体" w:hAnsi="宋体"/>
        </w:rPr>
        <w:t>职务：</w:t>
      </w:r>
      <w:r>
        <w:rPr>
          <w:rFonts w:hint="eastAsia" w:ascii="宋体" w:hAnsi="宋体"/>
          <w:u w:val="single"/>
          <w:lang w:val="en-US" w:eastAsia="zh-CN"/>
        </w:rPr>
        <w:t xml:space="preserve">                    </w:t>
      </w:r>
    </w:p>
    <w:p>
      <w:pPr>
        <w:adjustRightInd w:val="0"/>
        <w:snapToGrid w:val="0"/>
        <w:spacing w:before="48" w:beforeLines="20" w:after="48" w:afterLines="20" w:line="540" w:lineRule="exact"/>
        <w:ind w:firstLine="1890" w:firstLineChars="900"/>
        <w:rPr>
          <w:rFonts w:hint="eastAsia" w:ascii="宋体" w:hAnsi="宋体"/>
        </w:rPr>
      </w:pPr>
      <w:r>
        <w:rPr>
          <w:rFonts w:hint="eastAsia" w:ascii="宋体" w:hAnsi="宋体"/>
        </w:rPr>
        <w:t>投  标  人：</w:t>
      </w:r>
      <w:r>
        <w:rPr>
          <w:rFonts w:hint="eastAsia" w:ascii="宋体" w:hAnsi="宋体"/>
          <w:u w:val="single"/>
        </w:rPr>
        <w:t xml:space="preserve">                                       （盖章）</w:t>
      </w:r>
    </w:p>
    <w:p>
      <w:pPr>
        <w:adjustRightInd w:val="0"/>
        <w:snapToGrid w:val="0"/>
        <w:spacing w:before="48" w:beforeLines="20" w:after="48" w:afterLines="20" w:line="540" w:lineRule="exact"/>
        <w:ind w:firstLine="1890" w:firstLineChars="900"/>
        <w:rPr>
          <w:rFonts w:hint="eastAsia" w:ascii="宋体" w:hAnsi="宋体"/>
        </w:rPr>
      </w:pPr>
      <w:r>
        <w:rPr>
          <w:rFonts w:hint="eastAsia" w:ascii="宋体" w:hAnsi="宋体"/>
        </w:rPr>
        <w:t>法定代表人：</w:t>
      </w:r>
      <w:r>
        <w:rPr>
          <w:rFonts w:hint="eastAsia" w:ascii="宋体" w:hAnsi="宋体"/>
          <w:u w:val="single"/>
        </w:rPr>
        <w:t xml:space="preserve">                            （签字或盖章）</w:t>
      </w:r>
    </w:p>
    <w:p>
      <w:pPr>
        <w:adjustRightInd w:val="0"/>
        <w:snapToGrid w:val="0"/>
        <w:spacing w:before="48" w:beforeLines="20" w:after="48" w:afterLines="20" w:line="540" w:lineRule="exact"/>
        <w:ind w:left="2699"/>
        <w:rPr>
          <w:rFonts w:hint="eastAsia" w:ascii="宋体" w:hAnsi="宋体"/>
        </w:rPr>
      </w:pPr>
    </w:p>
    <w:p>
      <w:pPr>
        <w:adjustRightInd w:val="0"/>
        <w:snapToGrid w:val="0"/>
        <w:spacing w:before="48" w:beforeLines="20" w:after="48" w:afterLines="20" w:line="540" w:lineRule="exact"/>
        <w:ind w:left="2833" w:leftChars="1349" w:firstLine="2100" w:firstLineChars="1000"/>
        <w:rPr>
          <w:rFonts w:hint="eastAsia" w:ascii="宋体" w:hAnsi="宋体"/>
        </w:rPr>
      </w:pPr>
    </w:p>
    <w:p>
      <w:pPr>
        <w:tabs>
          <w:tab w:val="left" w:pos="4935"/>
          <w:tab w:val="left" w:pos="5040"/>
          <w:tab w:val="left" w:pos="5265"/>
        </w:tabs>
        <w:autoSpaceDE w:val="0"/>
        <w:autoSpaceDN w:val="0"/>
        <w:adjustRightInd w:val="0"/>
        <w:snapToGrid w:val="0"/>
        <w:spacing w:line="360" w:lineRule="auto"/>
        <w:ind w:firstLine="840" w:firstLineChars="200"/>
        <w:jc w:val="left"/>
        <w:rPr>
          <w:rFonts w:hint="eastAsia" w:ascii="宋体" w:hAnsi="宋体"/>
          <w:kern w:val="0"/>
        </w:rPr>
      </w:pPr>
      <w:r>
        <w:rPr>
          <w:rFonts w:hint="eastAsia" w:ascii="宋体" w:hAnsi="宋体"/>
          <w:w w:val="200"/>
          <w:kern w:val="0"/>
        </w:rPr>
        <w:t xml:space="preserve">    </w:t>
      </w:r>
      <w:r>
        <w:rPr>
          <w:rFonts w:hint="eastAsia" w:ascii="宋体" w:hAnsi="宋体"/>
          <w:kern w:val="0"/>
        </w:rPr>
        <w:tab/>
      </w:r>
      <w:r>
        <w:rPr>
          <w:rFonts w:hint="eastAsia" w:ascii="宋体" w:hAnsi="宋体"/>
          <w:kern w:val="0"/>
        </w:rPr>
        <w:t>年</w:t>
      </w:r>
      <w:r>
        <w:rPr>
          <w:rFonts w:hint="eastAsia" w:ascii="宋体" w:hAnsi="宋体"/>
          <w:w w:val="200"/>
          <w:kern w:val="0"/>
        </w:rPr>
        <w:t xml:space="preserve">  </w:t>
      </w:r>
      <w:r>
        <w:rPr>
          <w:rFonts w:hint="eastAsia" w:ascii="宋体" w:hAnsi="宋体"/>
          <w:kern w:val="0"/>
        </w:rPr>
        <w:tab/>
      </w:r>
      <w:r>
        <w:rPr>
          <w:rFonts w:hint="eastAsia" w:ascii="宋体" w:hAnsi="宋体"/>
          <w:kern w:val="0"/>
        </w:rPr>
        <w:t>月</w:t>
      </w:r>
      <w:r>
        <w:rPr>
          <w:rFonts w:hint="eastAsia" w:ascii="宋体" w:hAnsi="宋体"/>
          <w:w w:val="200"/>
          <w:kern w:val="0"/>
        </w:rPr>
        <w:t xml:space="preserve"> </w:t>
      </w:r>
      <w:r>
        <w:rPr>
          <w:rFonts w:hint="eastAsia" w:ascii="宋体" w:hAnsi="宋体"/>
          <w:kern w:val="0"/>
        </w:rPr>
        <w:tab/>
      </w:r>
      <w:r>
        <w:rPr>
          <w:rFonts w:hint="eastAsia" w:ascii="宋体" w:hAnsi="宋体"/>
          <w:kern w:val="0"/>
        </w:rPr>
        <w:t>日</w:t>
      </w:r>
    </w:p>
    <w:p>
      <w:pPr>
        <w:autoSpaceDE w:val="0"/>
        <w:autoSpaceDN w:val="0"/>
        <w:adjustRightInd w:val="0"/>
        <w:snapToGrid w:val="0"/>
        <w:spacing w:line="360" w:lineRule="auto"/>
        <w:jc w:val="left"/>
        <w:rPr>
          <w:rFonts w:hint="eastAsia" w:ascii="宋体" w:hAnsi="宋体"/>
          <w:kern w:val="0"/>
        </w:rPr>
      </w:pPr>
    </w:p>
    <w:p>
      <w:pPr>
        <w:autoSpaceDE w:val="0"/>
        <w:autoSpaceDN w:val="0"/>
        <w:adjustRightInd w:val="0"/>
        <w:snapToGrid w:val="0"/>
        <w:spacing w:line="360" w:lineRule="auto"/>
        <w:jc w:val="left"/>
        <w:rPr>
          <w:rFonts w:hint="eastAsia" w:ascii="宋体" w:hAnsi="宋体"/>
          <w:kern w:val="0"/>
        </w:rPr>
      </w:pPr>
    </w:p>
    <w:p>
      <w:pPr>
        <w:autoSpaceDE w:val="0"/>
        <w:autoSpaceDN w:val="0"/>
        <w:adjustRightInd w:val="0"/>
        <w:snapToGrid w:val="0"/>
        <w:spacing w:line="360" w:lineRule="auto"/>
        <w:jc w:val="left"/>
        <w:rPr>
          <w:rFonts w:hint="eastAsia" w:ascii="宋体" w:hAnsi="宋体"/>
          <w:kern w:val="0"/>
        </w:rPr>
      </w:pPr>
      <w:r>
        <w:rPr>
          <w:rFonts w:hint="eastAsia" w:ascii="黑体" w:hAnsi="黑体" w:eastAsia="黑体" w:cs="黑体"/>
          <w:b/>
          <w:bCs/>
          <w:kern w:val="0"/>
          <w:sz w:val="28"/>
          <w:szCs w:val="32"/>
          <w:lang w:val="en-US" w:eastAsia="zh-CN"/>
        </w:rPr>
        <w:t>本页后附法定代表人、授权委托人身份证复印件</w:t>
      </w:r>
    </w:p>
    <w:p>
      <w:pPr>
        <w:autoSpaceDE w:val="0"/>
        <w:autoSpaceDN w:val="0"/>
        <w:adjustRightInd w:val="0"/>
        <w:snapToGrid w:val="0"/>
        <w:spacing w:line="360" w:lineRule="auto"/>
        <w:jc w:val="left"/>
        <w:rPr>
          <w:rFonts w:hint="eastAsia" w:ascii="宋体" w:hAnsi="宋体"/>
          <w:kern w:val="0"/>
        </w:rPr>
      </w:pPr>
    </w:p>
    <w:p>
      <w:pPr>
        <w:autoSpaceDE w:val="0"/>
        <w:autoSpaceDN w:val="0"/>
        <w:adjustRightInd w:val="0"/>
        <w:snapToGrid w:val="0"/>
        <w:spacing w:line="360" w:lineRule="auto"/>
        <w:jc w:val="left"/>
        <w:rPr>
          <w:rFonts w:hint="eastAsia" w:ascii="宋体" w:hAnsi="宋体"/>
          <w:kern w:val="0"/>
        </w:rPr>
      </w:pPr>
    </w:p>
    <w:p>
      <w:pPr>
        <w:autoSpaceDE w:val="0"/>
        <w:autoSpaceDN w:val="0"/>
        <w:adjustRightInd w:val="0"/>
        <w:snapToGrid w:val="0"/>
        <w:spacing w:line="360" w:lineRule="auto"/>
        <w:jc w:val="left"/>
        <w:rPr>
          <w:rFonts w:hint="eastAsia" w:ascii="宋体" w:hAnsi="宋体"/>
          <w:kern w:val="0"/>
        </w:rPr>
      </w:pPr>
      <w:r>
        <w:rPr>
          <w:rFonts w:hint="eastAsia" w:ascii="宋体" w:hAnsi="宋体"/>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236220</wp:posOffset>
                </wp:positionV>
                <wp:extent cx="593915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93915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6pt;height:0pt;width:467.65pt;z-index:251658240;mso-width-relative:page;mso-height-relative:page;" filled="f" stroked="t" coordsize="21600,21600" o:gfxdata="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Y0DqDYAAAACQEAAA8AAAAA&#10;AAAAAQAgAAAAIgAAAGRycy9kb3ducmV2LnhtbFBLAQIUABQAAAAIAIdO4kD1bhAo2wEAAJYDAAAO&#10;AAAAAAAAAAEAIAAAACcBAABkcnMvZTJvRG9jLnhtbFBLBQYAAAAABgAGAFkBAAB0BQ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00" w:lineRule="exact"/>
        <w:ind w:left="735" w:right="11" w:hanging="735" w:hangingChars="350"/>
        <w:rPr>
          <w:rFonts w:ascii="宋体" w:hAnsi="宋体"/>
          <w:kern w:val="0"/>
        </w:rPr>
      </w:pPr>
      <w:r>
        <w:rPr>
          <w:rFonts w:hint="eastAsia" w:ascii="宋体" w:hAnsi="宋体"/>
          <w:kern w:val="0"/>
        </w:rPr>
        <w:t>注：</w:t>
      </w:r>
      <w:r>
        <w:rPr>
          <w:rFonts w:ascii="宋体" w:hAnsi="宋体"/>
          <w:kern w:val="0"/>
        </w:rPr>
        <w:t>1</w:t>
      </w:r>
      <w:r>
        <w:rPr>
          <w:rFonts w:hint="eastAsia" w:ascii="宋体" w:hAnsi="宋体"/>
          <w:kern w:val="0"/>
        </w:rPr>
        <w:t>、法定代表人参加投标活动并签署文件的不需要授权委托书，只需提供法定代表人身份证明；非法定代表人参加投标活动及签署文件的除提供法定代表人身份证明外还须提供授权委托书。</w:t>
      </w:r>
      <w:bookmarkStart w:id="124" w:name="_Toc421917002"/>
      <w:bookmarkStart w:id="125" w:name="_Toc460660224"/>
      <w:bookmarkStart w:id="126" w:name="_Toc224103499"/>
      <w:bookmarkStart w:id="127" w:name="_Toc460227109"/>
      <w:bookmarkStart w:id="128" w:name="_Toc390411622"/>
    </w:p>
    <w:p>
      <w:pPr>
        <w:tabs>
          <w:tab w:val="left" w:pos="4840"/>
        </w:tabs>
        <w:autoSpaceDE w:val="0"/>
        <w:autoSpaceDN w:val="0"/>
        <w:adjustRightInd w:val="0"/>
        <w:snapToGrid w:val="0"/>
        <w:spacing w:line="360" w:lineRule="auto"/>
        <w:ind w:firstLine="630" w:firstLineChars="300"/>
        <w:jc w:val="center"/>
        <w:rPr>
          <w:rFonts w:ascii="宋体" w:hAnsi="宋体"/>
          <w:kern w:val="0"/>
        </w:rPr>
      </w:pPr>
    </w:p>
    <w:p>
      <w:pPr>
        <w:keepNext w:val="0"/>
        <w:keepLines w:val="0"/>
        <w:pageBreakBefore w:val="0"/>
        <w:widowControl w:val="0"/>
        <w:tabs>
          <w:tab w:val="left" w:pos="4840"/>
        </w:tabs>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kern w:val="0"/>
        </w:rPr>
      </w:pPr>
      <w:bookmarkStart w:id="129" w:name="_Toc460227110"/>
      <w:bookmarkStart w:id="130" w:name="_Toc19458_WPSOffice_Level1"/>
      <w:bookmarkStart w:id="131" w:name="_Toc460660225"/>
      <w:r>
        <w:rPr>
          <w:rFonts w:hint="eastAsia" w:ascii="宋体" w:hAnsi="宋体"/>
          <w:b/>
          <w:bCs/>
          <w:sz w:val="28"/>
          <w:lang w:eastAsia="zh-CN"/>
        </w:rPr>
        <w:t>三、投标人基本情况表</w:t>
      </w:r>
      <w:bookmarkEnd w:id="129"/>
      <w:bookmarkEnd w:id="130"/>
      <w:bookmarkEnd w:id="131"/>
    </w:p>
    <w:bookmarkEnd w:id="124"/>
    <w:bookmarkEnd w:id="125"/>
    <w:bookmarkEnd w:id="126"/>
    <w:bookmarkEnd w:id="127"/>
    <w:bookmarkEnd w:id="128"/>
    <w:tbl>
      <w:tblPr>
        <w:tblStyle w:val="9"/>
        <w:tblpPr w:leftFromText="180" w:rightFromText="180" w:vertAnchor="page" w:horzAnchor="page" w:tblpX="1697" w:tblpY="2095"/>
        <w:tblW w:w="8620" w:type="dxa"/>
        <w:tblInd w:w="0" w:type="dxa"/>
        <w:tblLayout w:type="fixed"/>
        <w:tblCellMar>
          <w:top w:w="0" w:type="dxa"/>
          <w:left w:w="0" w:type="dxa"/>
          <w:bottom w:w="0" w:type="dxa"/>
          <w:right w:w="0" w:type="dxa"/>
        </w:tblCellMar>
      </w:tblPr>
      <w:tblGrid>
        <w:gridCol w:w="1738"/>
        <w:gridCol w:w="903"/>
        <w:gridCol w:w="958"/>
        <w:gridCol w:w="845"/>
        <w:gridCol w:w="422"/>
        <w:gridCol w:w="96"/>
        <w:gridCol w:w="1245"/>
        <w:gridCol w:w="56"/>
        <w:gridCol w:w="1358"/>
        <w:gridCol w:w="999"/>
      </w:tblGrid>
      <w:tr>
        <w:tblPrEx>
          <w:tblLayout w:type="fixed"/>
          <w:tblCellMar>
            <w:top w:w="0" w:type="dxa"/>
            <w:left w:w="0" w:type="dxa"/>
            <w:bottom w:w="0" w:type="dxa"/>
            <w:right w:w="0" w:type="dxa"/>
          </w:tblCellMar>
        </w:tblPrEx>
        <w:trPr>
          <w:trHeight w:val="511" w:hRule="exact"/>
        </w:trPr>
        <w:tc>
          <w:tcPr>
            <w:tcW w:w="17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bookmarkStart w:id="132" w:name="_Toc421917003"/>
            <w:bookmarkStart w:id="133" w:name="_Toc390411623"/>
            <w:r>
              <w:rPr>
                <w:rFonts w:hint="eastAsia" w:ascii="宋体" w:hAnsi="宋体"/>
                <w:kern w:val="0"/>
              </w:rPr>
              <w:t>投标人名称</w:t>
            </w:r>
          </w:p>
        </w:tc>
        <w:tc>
          <w:tcPr>
            <w:tcW w:w="6882"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trHeight w:val="501" w:hRule="exact"/>
        </w:trPr>
        <w:tc>
          <w:tcPr>
            <w:tcW w:w="17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注册地址</w:t>
            </w:r>
          </w:p>
        </w:tc>
        <w:tc>
          <w:tcPr>
            <w:tcW w:w="3224"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130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邮政编码</w:t>
            </w:r>
          </w:p>
        </w:tc>
        <w:tc>
          <w:tcPr>
            <w:tcW w:w="235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cantSplit/>
          <w:trHeight w:val="508" w:hRule="exact"/>
        </w:trPr>
        <w:tc>
          <w:tcPr>
            <w:tcW w:w="173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联系方式</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联系人</w:t>
            </w:r>
          </w:p>
        </w:tc>
        <w:tc>
          <w:tcPr>
            <w:tcW w:w="2321"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130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 xml:space="preserve">电 </w:t>
            </w:r>
            <w:r>
              <w:rPr>
                <w:rFonts w:hint="eastAsia" w:ascii="宋体" w:hAnsi="宋体"/>
                <w:spacing w:val="1"/>
                <w:kern w:val="0"/>
              </w:rPr>
              <w:t xml:space="preserve"> </w:t>
            </w:r>
            <w:r>
              <w:rPr>
                <w:rFonts w:hint="eastAsia" w:ascii="宋体" w:hAnsi="宋体"/>
                <w:kern w:val="0"/>
              </w:rPr>
              <w:t>话</w:t>
            </w:r>
          </w:p>
        </w:tc>
        <w:tc>
          <w:tcPr>
            <w:tcW w:w="235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cantSplit/>
          <w:trHeight w:val="499" w:hRule="exact"/>
        </w:trPr>
        <w:tc>
          <w:tcPr>
            <w:tcW w:w="173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tabs>
                <w:tab w:val="left" w:pos="540"/>
              </w:tabs>
              <w:autoSpaceDE w:val="0"/>
              <w:autoSpaceDN w:val="0"/>
              <w:adjustRightInd w:val="0"/>
              <w:snapToGrid w:val="0"/>
              <w:spacing w:line="360" w:lineRule="auto"/>
              <w:jc w:val="center"/>
              <w:rPr>
                <w:rFonts w:ascii="宋体" w:hAnsi="宋体"/>
                <w:kern w:val="0"/>
                <w:szCs w:val="24"/>
              </w:rPr>
            </w:pPr>
            <w:r>
              <w:rPr>
                <w:rFonts w:hint="eastAsia" w:ascii="宋体" w:hAnsi="宋体"/>
                <w:kern w:val="0"/>
              </w:rPr>
              <w:t>传</w:t>
            </w:r>
            <w:r>
              <w:rPr>
                <w:rFonts w:hint="eastAsia" w:ascii="宋体" w:hAnsi="宋体"/>
                <w:kern w:val="0"/>
              </w:rPr>
              <w:tab/>
            </w:r>
            <w:r>
              <w:rPr>
                <w:rFonts w:hint="eastAsia" w:ascii="宋体" w:hAnsi="宋体"/>
                <w:kern w:val="0"/>
              </w:rPr>
              <w:t>真</w:t>
            </w:r>
          </w:p>
        </w:tc>
        <w:tc>
          <w:tcPr>
            <w:tcW w:w="2321"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130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 xml:space="preserve">网 </w:t>
            </w:r>
            <w:r>
              <w:rPr>
                <w:rFonts w:hint="eastAsia" w:ascii="宋体" w:hAnsi="宋体"/>
                <w:spacing w:val="1"/>
                <w:kern w:val="0"/>
              </w:rPr>
              <w:t xml:space="preserve"> </w:t>
            </w:r>
            <w:r>
              <w:rPr>
                <w:rFonts w:hint="eastAsia" w:ascii="宋体" w:hAnsi="宋体"/>
                <w:kern w:val="0"/>
              </w:rPr>
              <w:t>址</w:t>
            </w:r>
          </w:p>
        </w:tc>
        <w:tc>
          <w:tcPr>
            <w:tcW w:w="235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trHeight w:val="557" w:hRule="exact"/>
        </w:trPr>
        <w:tc>
          <w:tcPr>
            <w:tcW w:w="17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组织结构</w:t>
            </w:r>
          </w:p>
        </w:tc>
        <w:tc>
          <w:tcPr>
            <w:tcW w:w="6882"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trHeight w:val="463" w:hRule="exact"/>
        </w:trPr>
        <w:tc>
          <w:tcPr>
            <w:tcW w:w="17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法定代表人</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姓名</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技术职称</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电话</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trHeight w:val="669" w:hRule="exact"/>
        </w:trPr>
        <w:tc>
          <w:tcPr>
            <w:tcW w:w="17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技术负责人</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姓名</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技术职称</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电话</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trHeight w:val="494" w:hRule="exact"/>
        </w:trPr>
        <w:tc>
          <w:tcPr>
            <w:tcW w:w="17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成立时间</w:t>
            </w:r>
          </w:p>
        </w:tc>
        <w:tc>
          <w:tcPr>
            <w:tcW w:w="186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5021"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员工总人数：</w:t>
            </w:r>
          </w:p>
        </w:tc>
      </w:tr>
      <w:tr>
        <w:tblPrEx>
          <w:tblLayout w:type="fixed"/>
          <w:tblCellMar>
            <w:top w:w="0" w:type="dxa"/>
            <w:left w:w="0" w:type="dxa"/>
            <w:bottom w:w="0" w:type="dxa"/>
            <w:right w:w="0" w:type="dxa"/>
          </w:tblCellMar>
        </w:tblPrEx>
        <w:trPr>
          <w:cantSplit/>
          <w:trHeight w:val="913" w:hRule="exact"/>
        </w:trPr>
        <w:tc>
          <w:tcPr>
            <w:tcW w:w="17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企业资质等级</w:t>
            </w:r>
          </w:p>
        </w:tc>
        <w:tc>
          <w:tcPr>
            <w:tcW w:w="186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845"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rPr>
                <w:rFonts w:hint="eastAsia" w:ascii="宋体" w:hAnsi="宋体"/>
                <w:kern w:val="0"/>
              </w:rPr>
            </w:pPr>
          </w:p>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其中</w:t>
            </w:r>
          </w:p>
        </w:tc>
        <w:tc>
          <w:tcPr>
            <w:tcW w:w="176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项目经理（或注册建造师）</w:t>
            </w:r>
          </w:p>
        </w:tc>
        <w:tc>
          <w:tcPr>
            <w:tcW w:w="24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cantSplit/>
          <w:trHeight w:val="599" w:hRule="exact"/>
        </w:trPr>
        <w:tc>
          <w:tcPr>
            <w:tcW w:w="17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营业执照号</w:t>
            </w:r>
          </w:p>
        </w:tc>
        <w:tc>
          <w:tcPr>
            <w:tcW w:w="186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4"/>
              </w:rPr>
            </w:pPr>
          </w:p>
        </w:tc>
        <w:tc>
          <w:tcPr>
            <w:tcW w:w="176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高级职称人员</w:t>
            </w:r>
          </w:p>
        </w:tc>
        <w:tc>
          <w:tcPr>
            <w:tcW w:w="24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cantSplit/>
          <w:trHeight w:val="680" w:hRule="exact"/>
        </w:trPr>
        <w:tc>
          <w:tcPr>
            <w:tcW w:w="17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注册资金</w:t>
            </w:r>
          </w:p>
        </w:tc>
        <w:tc>
          <w:tcPr>
            <w:tcW w:w="186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4"/>
              </w:rPr>
            </w:pPr>
          </w:p>
        </w:tc>
        <w:tc>
          <w:tcPr>
            <w:tcW w:w="176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中级职称人员</w:t>
            </w:r>
          </w:p>
        </w:tc>
        <w:tc>
          <w:tcPr>
            <w:tcW w:w="24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cantSplit/>
          <w:trHeight w:val="591" w:hRule="exact"/>
        </w:trPr>
        <w:tc>
          <w:tcPr>
            <w:tcW w:w="17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开户银行</w:t>
            </w:r>
          </w:p>
        </w:tc>
        <w:tc>
          <w:tcPr>
            <w:tcW w:w="186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4"/>
              </w:rPr>
            </w:pPr>
          </w:p>
        </w:tc>
        <w:tc>
          <w:tcPr>
            <w:tcW w:w="176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初级职称人员</w:t>
            </w:r>
          </w:p>
        </w:tc>
        <w:tc>
          <w:tcPr>
            <w:tcW w:w="24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cantSplit/>
          <w:trHeight w:val="728" w:hRule="exact"/>
        </w:trPr>
        <w:tc>
          <w:tcPr>
            <w:tcW w:w="17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账号</w:t>
            </w:r>
          </w:p>
        </w:tc>
        <w:tc>
          <w:tcPr>
            <w:tcW w:w="186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4"/>
              </w:rPr>
            </w:pPr>
          </w:p>
        </w:tc>
        <w:tc>
          <w:tcPr>
            <w:tcW w:w="1763"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left" w:pos="1240"/>
              </w:tabs>
              <w:autoSpaceDE w:val="0"/>
              <w:autoSpaceDN w:val="0"/>
              <w:adjustRightInd w:val="0"/>
              <w:snapToGrid w:val="0"/>
              <w:spacing w:line="360" w:lineRule="auto"/>
              <w:jc w:val="center"/>
              <w:rPr>
                <w:rFonts w:ascii="宋体" w:hAnsi="宋体"/>
                <w:kern w:val="0"/>
                <w:szCs w:val="24"/>
              </w:rPr>
            </w:pPr>
            <w:r>
              <w:rPr>
                <w:rFonts w:hint="eastAsia" w:ascii="宋体" w:hAnsi="宋体"/>
                <w:kern w:val="0"/>
              </w:rPr>
              <w:t>技</w:t>
            </w:r>
            <w:r>
              <w:rPr>
                <w:rFonts w:hint="eastAsia" w:ascii="宋体" w:hAnsi="宋体"/>
                <w:kern w:val="0"/>
              </w:rPr>
              <w:tab/>
            </w:r>
            <w:r>
              <w:rPr>
                <w:rFonts w:hint="eastAsia" w:ascii="宋体" w:hAnsi="宋体"/>
                <w:kern w:val="0"/>
              </w:rPr>
              <w:t>工</w:t>
            </w:r>
          </w:p>
        </w:tc>
        <w:tc>
          <w:tcPr>
            <w:tcW w:w="24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trHeight w:val="762" w:hRule="exact"/>
        </w:trPr>
        <w:tc>
          <w:tcPr>
            <w:tcW w:w="173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经营范围</w:t>
            </w:r>
          </w:p>
        </w:tc>
        <w:tc>
          <w:tcPr>
            <w:tcW w:w="6882" w:type="dxa"/>
            <w:gridSpan w:val="9"/>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tr>
        <w:tblPrEx>
          <w:tblLayout w:type="fixed"/>
          <w:tblCellMar>
            <w:top w:w="0" w:type="dxa"/>
            <w:left w:w="0" w:type="dxa"/>
            <w:bottom w:w="0" w:type="dxa"/>
            <w:right w:w="0" w:type="dxa"/>
          </w:tblCellMar>
        </w:tblPrEx>
        <w:trPr>
          <w:trHeight w:val="766" w:hRule="exact"/>
        </w:trPr>
        <w:tc>
          <w:tcPr>
            <w:tcW w:w="17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kern w:val="0"/>
                <w:szCs w:val="24"/>
              </w:rPr>
            </w:pPr>
            <w:r>
              <w:rPr>
                <w:rFonts w:hint="eastAsia" w:ascii="宋体" w:hAnsi="宋体"/>
                <w:kern w:val="0"/>
              </w:rPr>
              <w:t>备注</w:t>
            </w:r>
          </w:p>
        </w:tc>
        <w:tc>
          <w:tcPr>
            <w:tcW w:w="6882"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kern w:val="0"/>
                <w:szCs w:val="24"/>
              </w:rPr>
            </w:pPr>
          </w:p>
        </w:tc>
      </w:tr>
      <w:bookmarkEnd w:id="132"/>
      <w:bookmarkEnd w:id="133"/>
    </w:tbl>
    <w:p>
      <w:pPr>
        <w:adjustRightInd w:val="0"/>
        <w:snapToGrid w:val="0"/>
        <w:spacing w:before="48" w:beforeLines="20" w:after="48" w:afterLines="20" w:line="540" w:lineRule="exact"/>
        <w:jc w:val="left"/>
        <w:outlineLvl w:val="1"/>
        <w:rPr>
          <w:rFonts w:hint="eastAsia" w:ascii="宋体" w:hAnsi="宋体"/>
          <w:bCs/>
          <w:sz w:val="28"/>
          <w:lang w:eastAsia="zh-CN"/>
        </w:rPr>
      </w:pPr>
      <w:r>
        <w:rPr>
          <w:rFonts w:hint="eastAsia" w:ascii="宋体" w:hAnsi="宋体"/>
          <w:bCs/>
          <w:sz w:val="28"/>
          <w:lang w:eastAsia="zh-CN"/>
        </w:rPr>
        <w:t>备注：</w:t>
      </w:r>
    </w:p>
    <w:p>
      <w:pPr>
        <w:bidi w:val="0"/>
        <w:rPr>
          <w:rFonts w:ascii="宋体" w:hAnsi="宋体"/>
          <w:bCs/>
          <w:sz w:val="28"/>
        </w:rPr>
      </w:pPr>
    </w:p>
    <w:p>
      <w:pPr>
        <w:bidi w:val="0"/>
        <w:rPr>
          <w:rFonts w:ascii="宋体" w:hAnsi="宋体"/>
          <w:bCs/>
          <w:sz w:val="28"/>
        </w:rPr>
      </w:pPr>
    </w:p>
    <w:p>
      <w:pPr>
        <w:tabs>
          <w:tab w:val="left" w:pos="4840"/>
        </w:tabs>
        <w:autoSpaceDE w:val="0"/>
        <w:autoSpaceDN w:val="0"/>
        <w:adjustRightInd w:val="0"/>
        <w:snapToGrid w:val="0"/>
        <w:spacing w:line="360" w:lineRule="auto"/>
        <w:jc w:val="center"/>
        <w:rPr>
          <w:rFonts w:hint="eastAsia" w:ascii="宋体" w:hAnsi="宋体"/>
          <w:b/>
          <w:bCs/>
          <w:sz w:val="28"/>
          <w:lang w:eastAsia="zh-CN"/>
        </w:rPr>
      </w:pPr>
      <w:r>
        <w:rPr>
          <w:rFonts w:ascii="宋体" w:hAnsi="宋体"/>
          <w:bCs/>
          <w:sz w:val="28"/>
        </w:rPr>
        <w:br w:type="page"/>
      </w:r>
      <w:bookmarkStart w:id="134" w:name="_Toc460227124"/>
      <w:bookmarkStart w:id="135" w:name="_Toc16099_WPSOffice_Level1"/>
      <w:bookmarkStart w:id="136" w:name="_Toc28807_WPSOffice_Level1"/>
      <w:bookmarkStart w:id="137" w:name="_Toc460660239"/>
      <w:r>
        <w:rPr>
          <w:rFonts w:hint="eastAsia" w:ascii="宋体" w:hAnsi="宋体"/>
          <w:b/>
          <w:bCs/>
          <w:sz w:val="28"/>
          <w:lang w:eastAsia="zh-CN"/>
        </w:rPr>
        <w:t>四、投标报价表</w:t>
      </w:r>
      <w:bookmarkEnd w:id="134"/>
      <w:bookmarkEnd w:id="135"/>
      <w:bookmarkEnd w:id="136"/>
      <w:bookmarkEnd w:id="137"/>
    </w:p>
    <w:tbl>
      <w:tblPr>
        <w:tblStyle w:val="9"/>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b/>
                <w:sz w:val="24"/>
              </w:rPr>
            </w:pPr>
            <w:r>
              <w:rPr>
                <w:rFonts w:hint="eastAsia" w:ascii="宋体" w:hAnsi="宋体"/>
                <w:b/>
                <w:sz w:val="24"/>
              </w:rPr>
              <w:t>项 目 名 称</w:t>
            </w:r>
          </w:p>
        </w:tc>
        <w:tc>
          <w:tcPr>
            <w:tcW w:w="6667" w:type="dxa"/>
            <w:tcBorders>
              <w:top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bCs/>
                <w:sz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sz w:val="24"/>
              </w:rPr>
            </w:pPr>
            <w:r>
              <w:rPr>
                <w:rFonts w:hint="eastAsia" w:ascii="宋体" w:hAnsi="宋体"/>
                <w:b/>
                <w:sz w:val="24"/>
              </w:rPr>
              <w:t>投标人全称</w:t>
            </w:r>
          </w:p>
        </w:tc>
        <w:tc>
          <w:tcPr>
            <w:tcW w:w="6667" w:type="dxa"/>
            <w:tcBorders>
              <w:top w:val="nil"/>
            </w:tcBorders>
            <w:noWrap w:val="0"/>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sz w:val="24"/>
              </w:rPr>
            </w:pPr>
            <w:r>
              <w:rPr>
                <w:rFonts w:hint="eastAsia" w:ascii="宋体" w:hAnsi="宋体"/>
                <w:b/>
                <w:sz w:val="24"/>
              </w:rPr>
              <w:t>投标范围</w:t>
            </w:r>
          </w:p>
        </w:tc>
        <w:tc>
          <w:tcPr>
            <w:tcW w:w="6667" w:type="dxa"/>
            <w:tcBorders>
              <w:top w:val="nil"/>
            </w:tcBorders>
            <w:noWrap w:val="0"/>
            <w:vAlign w:val="center"/>
          </w:tcPr>
          <w:p>
            <w:pPr>
              <w:widowControl/>
              <w:spacing w:line="360" w:lineRule="exact"/>
              <w:rPr>
                <w:rFonts w:hint="eastAsia" w:ascii="宋体" w:hAnsi="宋体"/>
                <w:b/>
                <w:sz w:val="24"/>
              </w:rPr>
            </w:pPr>
            <w:r>
              <w:rPr>
                <w:rFonts w:hint="eastAsia" w:ascii="宋体" w:hAnsi="宋体"/>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ascii="宋体" w:hAnsi="宋体"/>
                <w:b/>
                <w:sz w:val="24"/>
              </w:rPr>
            </w:pPr>
            <w:r>
              <w:rPr>
                <w:rFonts w:hint="eastAsia" w:ascii="宋体" w:hAnsi="宋体"/>
                <w:b/>
                <w:sz w:val="24"/>
              </w:rPr>
              <w:t>最终投标报价</w:t>
            </w:r>
          </w:p>
        </w:tc>
        <w:tc>
          <w:tcPr>
            <w:tcW w:w="6667" w:type="dxa"/>
            <w:tcBorders>
              <w:top w:val="nil"/>
            </w:tcBorders>
            <w:noWrap w:val="0"/>
            <w:vAlign w:val="center"/>
          </w:tcPr>
          <w:p>
            <w:pPr>
              <w:spacing w:line="360" w:lineRule="auto"/>
              <w:ind w:right="-670"/>
              <w:rPr>
                <w:rFonts w:hint="eastAsia" w:ascii="宋体" w:hAnsi="宋体"/>
                <w:sz w:val="24"/>
                <w:szCs w:val="28"/>
                <w:lang w:eastAsia="zh-CN"/>
              </w:rPr>
            </w:pPr>
          </w:p>
          <w:p>
            <w:pPr>
              <w:spacing w:line="360" w:lineRule="auto"/>
              <w:ind w:right="-670"/>
              <w:rPr>
                <w:rFonts w:hint="eastAsia" w:ascii="宋体" w:hAnsi="宋体"/>
                <w:sz w:val="24"/>
                <w:szCs w:val="28"/>
                <w:u w:val="single"/>
                <w:lang w:val="en-US" w:eastAsia="zh-CN"/>
              </w:rPr>
            </w:pPr>
            <w:r>
              <w:rPr>
                <w:rFonts w:hint="eastAsia" w:ascii="宋体" w:hAnsi="宋体"/>
                <w:sz w:val="24"/>
                <w:szCs w:val="28"/>
                <w:lang w:eastAsia="zh-CN"/>
              </w:rPr>
              <w:t>大写：</w:t>
            </w:r>
            <w:r>
              <w:rPr>
                <w:rFonts w:hint="eastAsia" w:ascii="宋体" w:hAnsi="宋体"/>
                <w:sz w:val="24"/>
                <w:szCs w:val="28"/>
                <w:u w:val="single"/>
                <w:lang w:val="en-US" w:eastAsia="zh-CN"/>
              </w:rPr>
              <w:t xml:space="preserve">                     </w:t>
            </w:r>
          </w:p>
          <w:p>
            <w:pPr>
              <w:spacing w:line="360" w:lineRule="auto"/>
              <w:ind w:right="-670"/>
              <w:rPr>
                <w:rFonts w:hint="eastAsia" w:ascii="宋体" w:hAnsi="宋体"/>
                <w:sz w:val="24"/>
                <w:szCs w:val="28"/>
                <w:u w:val="single"/>
                <w:lang w:val="en-US" w:eastAsia="zh-CN"/>
              </w:rPr>
            </w:pPr>
            <w:r>
              <w:rPr>
                <w:rFonts w:hint="eastAsia" w:ascii="宋体" w:hAnsi="宋体"/>
                <w:sz w:val="24"/>
                <w:szCs w:val="28"/>
                <w:lang w:val="en-US" w:eastAsia="zh-CN"/>
              </w:rPr>
              <w:t>小写：</w:t>
            </w:r>
            <w:r>
              <w:rPr>
                <w:rFonts w:hint="eastAsia" w:ascii="宋体" w:hAnsi="宋体"/>
                <w:sz w:val="24"/>
                <w:szCs w:val="28"/>
                <w:u w:val="single"/>
                <w:lang w:val="en-US" w:eastAsia="zh-CN"/>
              </w:rPr>
              <w:t xml:space="preserve">                     </w:t>
            </w:r>
          </w:p>
          <w:p>
            <w:pPr>
              <w:spacing w:line="360" w:lineRule="auto"/>
              <w:ind w:right="-670"/>
              <w:rPr>
                <w:rFonts w:hint="eastAsia" w:ascii="宋体" w:hAnsi="宋体"/>
                <w:sz w:val="24"/>
                <w:szCs w:val="28"/>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jc w:val="center"/>
        </w:trPr>
        <w:tc>
          <w:tcPr>
            <w:tcW w:w="2471" w:type="dxa"/>
            <w:tcBorders>
              <w:top w:val="nil"/>
            </w:tcBorders>
            <w:noWrap w:val="0"/>
            <w:vAlign w:val="center"/>
          </w:tcPr>
          <w:p>
            <w:pPr>
              <w:spacing w:line="360" w:lineRule="auto"/>
              <w:jc w:val="center"/>
              <w:rPr>
                <w:rFonts w:ascii="宋体" w:hAnsi="宋体"/>
                <w:b/>
                <w:sz w:val="24"/>
              </w:rPr>
            </w:pPr>
            <w:r>
              <w:rPr>
                <w:rFonts w:hint="eastAsia" w:ascii="宋体" w:hAnsi="宋体"/>
                <w:b/>
                <w:sz w:val="24"/>
              </w:rPr>
              <w:t>备注</w:t>
            </w:r>
          </w:p>
        </w:tc>
        <w:tc>
          <w:tcPr>
            <w:tcW w:w="6667" w:type="dxa"/>
            <w:tcBorders>
              <w:top w:val="nil"/>
            </w:tcBorders>
            <w:noWrap w:val="0"/>
            <w:vAlign w:val="center"/>
          </w:tcPr>
          <w:p>
            <w:pPr>
              <w:spacing w:line="360" w:lineRule="auto"/>
              <w:jc w:val="left"/>
              <w:rPr>
                <w:rFonts w:hint="eastAsia" w:ascii="宋体" w:hAnsi="宋体" w:eastAsia="宋体"/>
                <w:sz w:val="24"/>
                <w:szCs w:val="28"/>
                <w:lang w:eastAsia="zh-CN"/>
              </w:rPr>
            </w:pPr>
          </w:p>
        </w:tc>
      </w:tr>
    </w:tbl>
    <w:p>
      <w:pPr>
        <w:spacing w:before="100" w:beforeAutospacing="1" w:after="100" w:afterAutospacing="1" w:line="360" w:lineRule="auto"/>
        <w:rPr>
          <w:rFonts w:hint="eastAsia" w:ascii="宋体" w:hAnsi="宋体"/>
          <w:b/>
          <w:sz w:val="24"/>
        </w:rPr>
      </w:pPr>
      <w:r>
        <w:rPr>
          <w:rFonts w:hint="eastAsia" w:ascii="宋体" w:hAnsi="宋体"/>
          <w:b/>
          <w:sz w:val="24"/>
        </w:rPr>
        <w:t xml:space="preserve">投标人签章：     </w:t>
      </w:r>
    </w:p>
    <w:p>
      <w:pPr>
        <w:spacing w:before="100" w:beforeAutospacing="1" w:after="100" w:afterAutospacing="1" w:line="360" w:lineRule="auto"/>
        <w:rPr>
          <w:rFonts w:hint="eastAsia" w:ascii="宋体" w:hAnsi="宋体"/>
          <w:b/>
          <w:sz w:val="24"/>
        </w:rPr>
      </w:pPr>
      <w:r>
        <w:rPr>
          <w:rFonts w:hint="eastAsia" w:ascii="宋体" w:hAnsi="宋体"/>
          <w:b/>
          <w:sz w:val="24"/>
        </w:rPr>
        <w:t xml:space="preserve">                                       </w:t>
      </w:r>
    </w:p>
    <w:p>
      <w:pPr>
        <w:spacing w:line="360" w:lineRule="auto"/>
        <w:rPr>
          <w:rFonts w:hint="eastAsia" w:ascii="宋体" w:hAnsi="宋体"/>
          <w:b/>
          <w:sz w:val="24"/>
        </w:rPr>
      </w:pPr>
      <w:r>
        <w:rPr>
          <w:rFonts w:hint="eastAsia" w:ascii="宋体" w:hAnsi="宋体"/>
          <w:b/>
          <w:sz w:val="24"/>
        </w:rPr>
        <w:t>备注：</w:t>
      </w:r>
      <w:r>
        <w:rPr>
          <w:rFonts w:hint="eastAsia" w:ascii="宋体" w:hAnsi="宋体"/>
          <w:b/>
          <w:sz w:val="24"/>
          <w:lang w:val="en-US" w:eastAsia="zh-CN"/>
        </w:rPr>
        <w:t>1、</w:t>
      </w:r>
      <w:r>
        <w:rPr>
          <w:rFonts w:hint="eastAsia" w:ascii="宋体" w:hAnsi="宋体"/>
          <w:b/>
          <w:sz w:val="24"/>
        </w:rPr>
        <w:t>表中最终投标报价即为优惠后报价，并作为评审及定标依据。</w:t>
      </w:r>
    </w:p>
    <w:p>
      <w:pPr>
        <w:numPr>
          <w:ilvl w:val="0"/>
          <w:numId w:val="6"/>
        </w:numPr>
        <w:spacing w:line="360" w:lineRule="auto"/>
        <w:ind w:firstLine="723" w:firstLineChars="300"/>
        <w:rPr>
          <w:rFonts w:hint="eastAsia" w:ascii="宋体" w:hAnsi="宋体"/>
          <w:b/>
          <w:sz w:val="24"/>
          <w:lang w:val="en-US" w:eastAsia="zh-CN"/>
        </w:rPr>
      </w:pPr>
      <w:r>
        <w:rPr>
          <w:rFonts w:hint="eastAsia" w:ascii="宋体" w:hAnsi="宋体"/>
          <w:b/>
          <w:sz w:val="24"/>
          <w:lang w:val="en-US" w:eastAsia="zh-CN"/>
        </w:rPr>
        <w:t>表中报价为含税价。</w:t>
      </w:r>
    </w:p>
    <w:p>
      <w:pPr>
        <w:numPr>
          <w:ilvl w:val="0"/>
          <w:numId w:val="6"/>
        </w:numPr>
        <w:spacing w:line="360" w:lineRule="auto"/>
        <w:ind w:firstLine="723" w:firstLineChars="300"/>
        <w:rPr>
          <w:rFonts w:hint="default" w:ascii="宋体" w:hAnsi="宋体"/>
          <w:b/>
          <w:sz w:val="24"/>
          <w:lang w:val="en-US" w:eastAsia="zh-CN"/>
        </w:rPr>
      </w:pPr>
      <w:r>
        <w:rPr>
          <w:rFonts w:hint="eastAsia" w:ascii="宋体" w:hAnsi="宋体"/>
          <w:b/>
          <w:sz w:val="24"/>
          <w:lang w:val="en-US" w:eastAsia="zh-CN"/>
        </w:rPr>
        <w:t>投标</w:t>
      </w:r>
      <w:r>
        <w:rPr>
          <w:rFonts w:hint="eastAsia" w:ascii="宋体" w:hAnsi="宋体"/>
          <w:b/>
          <w:sz w:val="24"/>
          <w:szCs w:val="22"/>
          <w:lang w:val="en-US" w:eastAsia="zh-CN"/>
        </w:rPr>
        <w:t>报价大写金额和小写金额不一致的，以大写金额为准（有明显错误除外）。</w:t>
      </w:r>
    </w:p>
    <w:p>
      <w:pPr>
        <w:bidi w:val="0"/>
        <w:jc w:val="left"/>
        <w:rPr>
          <w:rFonts w:ascii="宋体" w:hAnsi="宋体"/>
          <w:bCs/>
          <w:sz w:val="28"/>
        </w:rPr>
      </w:pPr>
    </w:p>
    <w:p>
      <w:pPr>
        <w:numPr>
          <w:ilvl w:val="0"/>
          <w:numId w:val="0"/>
        </w:numPr>
        <w:adjustRightInd w:val="0"/>
        <w:snapToGrid w:val="0"/>
        <w:spacing w:line="360" w:lineRule="auto"/>
        <w:ind w:leftChars="0"/>
        <w:jc w:val="center"/>
        <w:rPr>
          <w:rFonts w:hint="eastAsia" w:ascii="宋体" w:hAnsi="宋体"/>
          <w:b/>
          <w:bCs/>
          <w:sz w:val="28"/>
          <w:lang w:val="en-US" w:eastAsia="zh-CN"/>
        </w:rPr>
      </w:pPr>
      <w:r>
        <w:rPr>
          <w:rFonts w:hint="eastAsia" w:ascii="宋体" w:hAnsi="宋体"/>
          <w:sz w:val="24"/>
          <w:szCs w:val="24"/>
        </w:rPr>
        <w:br w:type="page"/>
      </w:r>
      <w:bookmarkStart w:id="138" w:name="_Toc20591_WPSOffice_Level1"/>
      <w:r>
        <w:rPr>
          <w:rFonts w:hint="eastAsia" w:ascii="宋体" w:hAnsi="宋体"/>
          <w:b/>
          <w:bCs/>
          <w:sz w:val="28"/>
          <w:lang w:val="en-US" w:eastAsia="zh-CN"/>
        </w:rPr>
        <w:t>五、其他资料</w:t>
      </w:r>
      <w:bookmarkEnd w:id="138"/>
    </w:p>
    <w:p>
      <w:pPr>
        <w:widowControl w:val="0"/>
        <w:numPr>
          <w:ilvl w:val="0"/>
          <w:numId w:val="0"/>
        </w:numPr>
        <w:adjustRightInd w:val="0"/>
        <w:snapToGrid w:val="0"/>
        <w:spacing w:line="360" w:lineRule="auto"/>
        <w:jc w:val="center"/>
        <w:rPr>
          <w:rFonts w:hint="eastAsia" w:ascii="宋体" w:hAnsi="宋体"/>
          <w:b/>
          <w:bCs/>
          <w:sz w:val="28"/>
          <w:lang w:val="en-US" w:eastAsia="zh-CN"/>
        </w:rPr>
      </w:pPr>
    </w:p>
    <w:p>
      <w:pPr>
        <w:numPr>
          <w:ilvl w:val="0"/>
          <w:numId w:val="0"/>
        </w:numPr>
        <w:adjustRightInd w:val="0"/>
        <w:snapToGrid w:val="0"/>
        <w:spacing w:line="360" w:lineRule="auto"/>
        <w:ind w:leftChars="0"/>
        <w:jc w:val="both"/>
        <w:rPr>
          <w:rFonts w:hint="eastAsia" w:ascii="宋体" w:hAnsi="宋体"/>
          <w:b/>
          <w:bCs/>
          <w:sz w:val="28"/>
          <w:lang w:val="en-US" w:eastAsia="zh-CN"/>
        </w:rPr>
      </w:pPr>
    </w:p>
    <w:p>
      <w:pPr>
        <w:bidi w:val="0"/>
        <w:rPr>
          <w:rFonts w:hint="eastAsia"/>
          <w:sz w:val="28"/>
          <w:szCs w:val="32"/>
          <w:lang w:val="en-US" w:eastAsia="zh-CN"/>
        </w:rPr>
      </w:pPr>
      <w:r>
        <w:rPr>
          <w:rFonts w:hint="eastAsia"/>
          <w:sz w:val="28"/>
          <w:szCs w:val="32"/>
          <w:lang w:val="en-US" w:eastAsia="zh-CN"/>
        </w:rPr>
        <w:t>注：自行提供其他相关资料（如有）</w:t>
      </w: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lang w:val="en-US" w:eastAsia="zh-CN"/>
        </w:rPr>
      </w:pPr>
    </w:p>
    <w:p>
      <w:pPr>
        <w:bidi w:val="0"/>
        <w:rPr>
          <w:rFonts w:hint="eastAsia"/>
          <w:sz w:val="28"/>
          <w:szCs w:val="32"/>
          <w:u w:val="single"/>
          <w:lang w:val="en-US" w:eastAsia="zh-CN"/>
        </w:rPr>
      </w:pPr>
      <w:r>
        <w:rPr>
          <w:rFonts w:hint="eastAsia"/>
          <w:sz w:val="28"/>
          <w:szCs w:val="32"/>
          <w:u w:val="single"/>
          <w:lang w:val="en-US" w:eastAsia="zh-CN"/>
        </w:rPr>
        <w:t xml:space="preserve">                                                              </w:t>
      </w:r>
    </w:p>
    <w:p>
      <w:pPr>
        <w:bidi w:val="0"/>
        <w:rPr>
          <w:rFonts w:hint="default"/>
          <w:sz w:val="28"/>
          <w:szCs w:val="36"/>
          <w:lang w:val="en-US" w:eastAsia="zh-CN"/>
        </w:rPr>
      </w:pPr>
      <w:r>
        <w:rPr>
          <w:rFonts w:hint="default"/>
          <w:sz w:val="28"/>
          <w:szCs w:val="32"/>
          <w:u w:val="none"/>
          <w:lang w:val="en-US" w:eastAsia="zh-CN"/>
        </w:rPr>
        <w:t>注：由投标人自行提供相关证明。如证明或声明与实际不符，将被取消投标或中标资格</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Wingdings 2">
    <w:panose1 w:val="05020102010507070707"/>
    <w:charset w:val="02"/>
    <w:family w:val="auto"/>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804C7"/>
    <w:multiLevelType w:val="singleLevel"/>
    <w:tmpl w:val="880804C7"/>
    <w:lvl w:ilvl="0" w:tentative="0">
      <w:start w:val="3"/>
      <w:numFmt w:val="chineseCounting"/>
      <w:suff w:val="nothing"/>
      <w:lvlText w:val="%1、"/>
      <w:lvlJc w:val="left"/>
      <w:rPr>
        <w:rFonts w:hint="eastAsia"/>
      </w:rPr>
    </w:lvl>
  </w:abstractNum>
  <w:abstractNum w:abstractNumId="1">
    <w:nsid w:val="8E34E838"/>
    <w:multiLevelType w:val="singleLevel"/>
    <w:tmpl w:val="8E34E838"/>
    <w:lvl w:ilvl="0" w:tentative="0">
      <w:start w:val="4"/>
      <w:numFmt w:val="chineseCounting"/>
      <w:suff w:val="space"/>
      <w:lvlText w:val="第%1章"/>
      <w:lvlJc w:val="left"/>
      <w:rPr>
        <w:rFonts w:hint="eastAsia"/>
      </w:rPr>
    </w:lvl>
  </w:abstractNum>
  <w:abstractNum w:abstractNumId="2">
    <w:nsid w:val="A25C0730"/>
    <w:multiLevelType w:val="singleLevel"/>
    <w:tmpl w:val="A25C0730"/>
    <w:lvl w:ilvl="0" w:tentative="0">
      <w:start w:val="1"/>
      <w:numFmt w:val="chineseCounting"/>
      <w:suff w:val="nothing"/>
      <w:lvlText w:val="%1、"/>
      <w:lvlJc w:val="left"/>
      <w:rPr>
        <w:rFonts w:hint="eastAsia"/>
      </w:rPr>
    </w:lvl>
  </w:abstractNum>
  <w:abstractNum w:abstractNumId="3">
    <w:nsid w:val="D154477C"/>
    <w:multiLevelType w:val="singleLevel"/>
    <w:tmpl w:val="D154477C"/>
    <w:lvl w:ilvl="0" w:tentative="0">
      <w:start w:val="2"/>
      <w:numFmt w:val="decimal"/>
      <w:suff w:val="nothing"/>
      <w:lvlText w:val="%1、"/>
      <w:lvlJc w:val="left"/>
    </w:lvl>
  </w:abstractNum>
  <w:abstractNum w:abstractNumId="4">
    <w:nsid w:val="F775D6CB"/>
    <w:multiLevelType w:val="singleLevel"/>
    <w:tmpl w:val="F775D6CB"/>
    <w:lvl w:ilvl="0" w:tentative="0">
      <w:start w:val="1"/>
      <w:numFmt w:val="decimal"/>
      <w:suff w:val="nothing"/>
      <w:lvlText w:val="（%1）"/>
      <w:lvlJc w:val="left"/>
    </w:lvl>
  </w:abstractNum>
  <w:abstractNum w:abstractNumId="5">
    <w:nsid w:val="109E3FD4"/>
    <w:multiLevelType w:val="multilevel"/>
    <w:tmpl w:val="109E3FD4"/>
    <w:lvl w:ilvl="0" w:tentative="0">
      <w:start w:val="1"/>
      <w:numFmt w:val="none"/>
      <w:lvlText w:val="一、"/>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B457E"/>
    <w:rsid w:val="24FF1084"/>
    <w:rsid w:val="268C60C8"/>
    <w:rsid w:val="499B457E"/>
    <w:rsid w:val="5E9C744E"/>
    <w:rsid w:val="706A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keepNext/>
      <w:keepLines/>
      <w:spacing w:before="340" w:beforeLines="0" w:beforeAutospacing="0" w:after="330" w:afterLines="0" w:afterAutospacing="0" w:line="360" w:lineRule="auto"/>
      <w:outlineLvl w:val="0"/>
    </w:pPr>
    <w:rPr>
      <w:rFonts w:eastAsia="宋体" w:asciiTheme="minorAscii" w:hAnsiTheme="minorAscii"/>
      <w:kern w:val="44"/>
      <w:sz w:val="28"/>
      <w:szCs w:val="22"/>
    </w:rPr>
  </w:style>
  <w:style w:type="paragraph" w:styleId="4">
    <w:name w:val="heading 2"/>
    <w:basedOn w:val="1"/>
    <w:next w:val="5"/>
    <w:qFormat/>
    <w:uiPriority w:val="0"/>
    <w:pPr>
      <w:keepNext/>
      <w:keepLines/>
      <w:spacing w:line="360" w:lineRule="auto"/>
      <w:jc w:val="center"/>
      <w:outlineLvl w:val="1"/>
    </w:pPr>
    <w:rPr>
      <w:rFonts w:ascii="宋体" w:hAnsi="宋体"/>
      <w:b/>
      <w:bCs/>
      <w:kern w:val="0"/>
      <w:sz w:val="32"/>
      <w:szCs w:val="32"/>
    </w:rPr>
  </w:style>
  <w:style w:type="character" w:default="1" w:styleId="10">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customStyle="1" w:styleId="2">
    <w:name w:val="首行缩进"/>
    <w:basedOn w:val="1"/>
    <w:uiPriority w:val="0"/>
    <w:pPr>
      <w:spacing w:line="360" w:lineRule="auto"/>
      <w:ind w:left="210" w:leftChars="100" w:firstLine="420" w:firstLineChars="200"/>
    </w:pPr>
    <w:rPr>
      <w:rFonts w:ascii="宋体" w:hAnsi="宋体"/>
      <w:szCs w:val="24"/>
    </w:rPr>
  </w:style>
  <w:style w:type="paragraph" w:styleId="5">
    <w:name w:val="Normal Indent"/>
    <w:basedOn w:val="1"/>
    <w:unhideWhenUsed/>
    <w:qFormat/>
    <w:uiPriority w:val="0"/>
    <w:pPr>
      <w:ind w:firstLine="420" w:firstLine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spacing w:val="-20"/>
      <w:sz w:val="18"/>
      <w:szCs w:val="18"/>
    </w:rPr>
  </w:style>
  <w:style w:type="paragraph" w:styleId="8">
    <w:name w:val="toc 1"/>
    <w:basedOn w:val="1"/>
    <w:next w:val="1"/>
    <w:qFormat/>
    <w:uiPriority w:val="0"/>
    <w:pPr>
      <w:tabs>
        <w:tab w:val="right" w:leader="dot" w:pos="8296"/>
      </w:tabs>
      <w:spacing w:before="120" w:after="120"/>
      <w:jc w:val="center"/>
    </w:pPr>
    <w:rPr>
      <w:b/>
      <w:bCs/>
      <w:caps/>
      <w:sz w:val="44"/>
      <w:szCs w:val="44"/>
    </w:rPr>
  </w:style>
  <w:style w:type="character" w:styleId="11">
    <w:name w:val="page number"/>
    <w:basedOn w:val="10"/>
    <w:qFormat/>
    <w:uiPriority w:val="0"/>
  </w:style>
  <w:style w:type="character" w:customStyle="1" w:styleId="12">
    <w:name w:val="fontstyle01"/>
    <w:qFormat/>
    <w:uiPriority w:val="0"/>
    <w:rPr>
      <w:rFonts w:hint="eastAsia" w:ascii="宋体" w:hAnsi="宋体" w:eastAsia="宋体"/>
      <w:color w:val="000000"/>
      <w:sz w:val="24"/>
      <w:szCs w:val="24"/>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2019-09-12T08:59:00Z</dcterms:created>
  <dc:creator>時光墨染流年</dc:creator>
  <cp:lastModifiedBy>時光墨染流年</cp:lastModifiedBy>
  <cp:lastPrinted>2019-09-18T01:16:58Z</cp:lastPrinted>
  <dcterms:modified xsi:type="dcterms:W3CDTF">2019-09-18T09:13:13Z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