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微软简标宋"/>
          <w:b/>
          <w:bCs/>
          <w:sz w:val="52"/>
          <w:lang w:eastAsia="zh-CN"/>
        </w:rPr>
      </w:pPr>
    </w:p>
    <w:p>
      <w:pPr>
        <w:tabs>
          <w:tab w:val="left" w:pos="315"/>
          <w:tab w:val="left" w:pos="8820"/>
        </w:tabs>
        <w:spacing w:line="480" w:lineRule="auto"/>
        <w:jc w:val="center"/>
        <w:rPr>
          <w:rFonts w:hint="eastAsia" w:ascii="微软简标宋"/>
          <w:b/>
          <w:bCs/>
          <w:sz w:val="52"/>
          <w:lang w:eastAsia="zh-CN"/>
        </w:rPr>
      </w:pPr>
    </w:p>
    <w:p>
      <w:pPr>
        <w:tabs>
          <w:tab w:val="left" w:pos="315"/>
          <w:tab w:val="left" w:pos="8820"/>
        </w:tabs>
        <w:spacing w:line="480" w:lineRule="auto"/>
        <w:jc w:val="center"/>
        <w:rPr>
          <w:rFonts w:ascii="微软简标宋"/>
          <w:b/>
          <w:bCs/>
          <w:sz w:val="52"/>
        </w:rPr>
      </w:pPr>
      <w:r>
        <w:rPr>
          <w:rFonts w:hint="eastAsia" w:ascii="微软简标宋"/>
          <w:b/>
          <w:bCs/>
          <w:sz w:val="52"/>
          <w:lang w:eastAsia="zh-CN"/>
        </w:rPr>
        <w:t>淮河路步行街支巷门头灯箱采购安装</w:t>
      </w:r>
      <w:r>
        <w:rPr>
          <w:rFonts w:hint="eastAsia" w:ascii="微软简标宋"/>
          <w:b/>
          <w:bCs/>
          <w:sz w:val="52"/>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u w:val="single"/>
          <w:lang w:val="en-US" w:eastAsia="zh-CN"/>
        </w:rPr>
        <w:t xml:space="preserve"> </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u w:val="single"/>
          <w:lang w:val="en-US" w:eastAsia="zh-CN"/>
        </w:rPr>
        <w:t>2020LYCX001</w:t>
      </w:r>
      <w:r>
        <w:rPr>
          <w:rFonts w:hint="eastAsia" w:ascii="宋体" w:hAnsi="DotumChe" w:cs="宋体"/>
          <w:b/>
          <w:spacing w:val="20"/>
          <w:kern w:val="0"/>
          <w:sz w:val="28"/>
          <w:szCs w:val="28"/>
          <w:u w:val="single"/>
        </w:rPr>
        <w:t xml:space="preserve">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合肥庐阳城市更新投资集团有限公司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2020</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3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8"/>
        <w:rPr>
          <w:rFonts w:hint="eastAsia"/>
        </w:rPr>
      </w:pPr>
      <w:r>
        <w:rPr>
          <w:rFonts w:hint="eastAsia"/>
        </w:rPr>
        <w:t>目 录</w:t>
      </w:r>
    </w:p>
    <w:p>
      <w:pPr>
        <w:pStyle w:val="8"/>
        <w:tabs>
          <w:tab w:val="right" w:leader="dot" w:pos="8306"/>
          <w:tab w:val="clear" w:pos="8296"/>
        </w:tabs>
        <w:rPr>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"1-1" \h \z \u</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HYPERLINK \l _Toc28258 </w:instrText>
      </w:r>
      <w:r>
        <w:rPr>
          <w:rFonts w:ascii="宋体" w:hAnsi="宋体"/>
          <w:sz w:val="28"/>
          <w:szCs w:val="28"/>
        </w:rPr>
        <w:fldChar w:fldCharType="separate"/>
      </w:r>
      <w:r>
        <w:rPr>
          <w:rFonts w:hint="eastAsia"/>
          <w:sz w:val="28"/>
          <w:szCs w:val="28"/>
        </w:rPr>
        <w:t>第一章</w:t>
      </w:r>
      <w:r>
        <w:rPr>
          <w:rFonts w:hint="eastAsia"/>
          <w:snapToGrid/>
          <w:sz w:val="28"/>
          <w:szCs w:val="28"/>
        </w:rPr>
        <w:t xml:space="preserve"> 招标公告</w:t>
      </w:r>
      <w:r>
        <w:rPr>
          <w:sz w:val="28"/>
          <w:szCs w:val="28"/>
        </w:rPr>
        <w:tab/>
      </w:r>
      <w:r>
        <w:rPr>
          <w:sz w:val="28"/>
          <w:szCs w:val="28"/>
        </w:rPr>
        <w:fldChar w:fldCharType="begin"/>
      </w:r>
      <w:r>
        <w:rPr>
          <w:sz w:val="28"/>
          <w:szCs w:val="28"/>
        </w:rPr>
        <w:instrText xml:space="preserve"> PAGEREF _Toc28258 </w:instrText>
      </w:r>
      <w:r>
        <w:rPr>
          <w:sz w:val="28"/>
          <w:szCs w:val="28"/>
        </w:rPr>
        <w:fldChar w:fldCharType="separate"/>
      </w:r>
      <w:r>
        <w:rPr>
          <w:sz w:val="28"/>
          <w:szCs w:val="28"/>
        </w:rPr>
        <w:t>- 3 -</w:t>
      </w:r>
      <w:r>
        <w:rPr>
          <w:sz w:val="28"/>
          <w:szCs w:val="28"/>
        </w:rPr>
        <w:fldChar w:fldCharType="end"/>
      </w:r>
      <w:r>
        <w:rPr>
          <w:rFonts w:ascii="宋体" w:hAnsi="宋体"/>
          <w:sz w:val="28"/>
          <w:szCs w:val="28"/>
        </w:rPr>
        <w:fldChar w:fldCharType="end"/>
      </w:r>
    </w:p>
    <w:p>
      <w:pPr>
        <w:pStyle w:val="8"/>
        <w:tabs>
          <w:tab w:val="right" w:leader="dot" w:pos="8306"/>
          <w:tab w:val="clear" w:pos="8296"/>
        </w:tabs>
        <w:rPr>
          <w:sz w:val="28"/>
          <w:szCs w:val="28"/>
        </w:rPr>
      </w:pPr>
      <w:r>
        <w:rPr>
          <w:rFonts w:ascii="宋体" w:hAnsi="宋体"/>
          <w:sz w:val="28"/>
          <w:szCs w:val="28"/>
        </w:rPr>
        <w:fldChar w:fldCharType="begin"/>
      </w:r>
      <w:r>
        <w:rPr>
          <w:rFonts w:ascii="宋体" w:hAnsi="宋体"/>
          <w:sz w:val="28"/>
          <w:szCs w:val="28"/>
        </w:rPr>
        <w:instrText xml:space="preserve"> HYPERLINK \l _Toc12658 </w:instrText>
      </w:r>
      <w:r>
        <w:rPr>
          <w:rFonts w:ascii="宋体" w:hAnsi="宋体"/>
          <w:sz w:val="28"/>
          <w:szCs w:val="28"/>
        </w:rPr>
        <w:fldChar w:fldCharType="separate"/>
      </w:r>
      <w:r>
        <w:rPr>
          <w:rFonts w:hint="eastAsia"/>
          <w:sz w:val="28"/>
          <w:szCs w:val="28"/>
        </w:rPr>
        <w:t>第二章 投标人须知</w:t>
      </w:r>
      <w:r>
        <w:rPr>
          <w:sz w:val="28"/>
          <w:szCs w:val="28"/>
        </w:rPr>
        <w:tab/>
      </w:r>
      <w:r>
        <w:rPr>
          <w:sz w:val="28"/>
          <w:szCs w:val="28"/>
        </w:rPr>
        <w:fldChar w:fldCharType="begin"/>
      </w:r>
      <w:r>
        <w:rPr>
          <w:sz w:val="28"/>
          <w:szCs w:val="28"/>
        </w:rPr>
        <w:instrText xml:space="preserve"> PAGEREF _Toc12658 </w:instrText>
      </w:r>
      <w:r>
        <w:rPr>
          <w:sz w:val="28"/>
          <w:szCs w:val="28"/>
        </w:rPr>
        <w:fldChar w:fldCharType="separate"/>
      </w:r>
      <w:r>
        <w:rPr>
          <w:sz w:val="28"/>
          <w:szCs w:val="28"/>
        </w:rPr>
        <w:t>- 5 -</w:t>
      </w:r>
      <w:r>
        <w:rPr>
          <w:sz w:val="28"/>
          <w:szCs w:val="28"/>
        </w:rPr>
        <w:fldChar w:fldCharType="end"/>
      </w:r>
      <w:r>
        <w:rPr>
          <w:rFonts w:ascii="宋体" w:hAnsi="宋体"/>
          <w:sz w:val="28"/>
          <w:szCs w:val="28"/>
        </w:rPr>
        <w:fldChar w:fldCharType="end"/>
      </w:r>
    </w:p>
    <w:p>
      <w:pPr>
        <w:pStyle w:val="8"/>
        <w:tabs>
          <w:tab w:val="right" w:leader="dot" w:pos="8306"/>
          <w:tab w:val="clear" w:pos="8296"/>
        </w:tabs>
        <w:rPr>
          <w:sz w:val="28"/>
          <w:szCs w:val="28"/>
        </w:rPr>
      </w:pPr>
      <w:r>
        <w:rPr>
          <w:rFonts w:ascii="宋体" w:hAnsi="宋体"/>
          <w:sz w:val="28"/>
          <w:szCs w:val="28"/>
        </w:rPr>
        <w:fldChar w:fldCharType="begin"/>
      </w:r>
      <w:r>
        <w:rPr>
          <w:rFonts w:ascii="宋体" w:hAnsi="宋体"/>
          <w:sz w:val="28"/>
          <w:szCs w:val="28"/>
        </w:rPr>
        <w:instrText xml:space="preserve"> HYPERLINK \l _Toc12441 </w:instrText>
      </w:r>
      <w:r>
        <w:rPr>
          <w:rFonts w:ascii="宋体" w:hAnsi="宋体"/>
          <w:sz w:val="28"/>
          <w:szCs w:val="28"/>
        </w:rPr>
        <w:fldChar w:fldCharType="separate"/>
      </w:r>
      <w:r>
        <w:rPr>
          <w:rFonts w:hint="eastAsia"/>
          <w:sz w:val="28"/>
          <w:szCs w:val="28"/>
          <w:highlight w:val="none"/>
        </w:rPr>
        <w:t>第三章 评标办法：</w:t>
      </w:r>
      <w:r>
        <w:rPr>
          <w:sz w:val="28"/>
          <w:szCs w:val="28"/>
        </w:rPr>
        <w:tab/>
      </w:r>
      <w:r>
        <w:rPr>
          <w:sz w:val="28"/>
          <w:szCs w:val="28"/>
        </w:rPr>
        <w:fldChar w:fldCharType="begin"/>
      </w:r>
      <w:r>
        <w:rPr>
          <w:sz w:val="28"/>
          <w:szCs w:val="28"/>
        </w:rPr>
        <w:instrText xml:space="preserve"> PAGEREF _Toc12441 </w:instrText>
      </w:r>
      <w:r>
        <w:rPr>
          <w:sz w:val="28"/>
          <w:szCs w:val="28"/>
        </w:rPr>
        <w:fldChar w:fldCharType="separate"/>
      </w:r>
      <w:r>
        <w:rPr>
          <w:sz w:val="28"/>
          <w:szCs w:val="28"/>
        </w:rPr>
        <w:t>- 7 -</w:t>
      </w:r>
      <w:r>
        <w:rPr>
          <w:sz w:val="28"/>
          <w:szCs w:val="28"/>
        </w:rPr>
        <w:fldChar w:fldCharType="end"/>
      </w:r>
      <w:r>
        <w:rPr>
          <w:rFonts w:ascii="宋体" w:hAnsi="宋体"/>
          <w:sz w:val="28"/>
          <w:szCs w:val="28"/>
        </w:rPr>
        <w:fldChar w:fldCharType="end"/>
      </w:r>
    </w:p>
    <w:p>
      <w:pPr>
        <w:pStyle w:val="8"/>
        <w:tabs>
          <w:tab w:val="right" w:leader="dot" w:pos="8306"/>
          <w:tab w:val="clear" w:pos="8296"/>
        </w:tabs>
        <w:rPr>
          <w:sz w:val="28"/>
          <w:szCs w:val="28"/>
        </w:rPr>
      </w:pPr>
      <w:r>
        <w:rPr>
          <w:rFonts w:ascii="宋体" w:hAnsi="宋体"/>
          <w:sz w:val="28"/>
          <w:szCs w:val="28"/>
        </w:rPr>
        <w:fldChar w:fldCharType="begin"/>
      </w:r>
      <w:r>
        <w:rPr>
          <w:rFonts w:ascii="宋体" w:hAnsi="宋体"/>
          <w:sz w:val="28"/>
          <w:szCs w:val="28"/>
        </w:rPr>
        <w:instrText xml:space="preserve"> HYPERLINK \l _Toc5518 </w:instrText>
      </w:r>
      <w:r>
        <w:rPr>
          <w:rFonts w:ascii="宋体" w:hAnsi="宋体"/>
          <w:sz w:val="28"/>
          <w:szCs w:val="28"/>
        </w:rPr>
        <w:fldChar w:fldCharType="separate"/>
      </w:r>
      <w:r>
        <w:rPr>
          <w:rFonts w:hint="eastAsia"/>
          <w:sz w:val="28"/>
          <w:szCs w:val="28"/>
        </w:rPr>
        <w:t>第</w:t>
      </w:r>
      <w:r>
        <w:rPr>
          <w:rFonts w:hint="eastAsia"/>
          <w:sz w:val="28"/>
          <w:szCs w:val="28"/>
          <w:lang w:eastAsia="zh-CN"/>
        </w:rPr>
        <w:t>四</w:t>
      </w:r>
      <w:r>
        <w:rPr>
          <w:rFonts w:hint="eastAsia"/>
          <w:sz w:val="28"/>
          <w:szCs w:val="28"/>
        </w:rPr>
        <w:t xml:space="preserve">章 </w:t>
      </w:r>
      <w:r>
        <w:rPr>
          <w:rFonts w:hint="eastAsia"/>
          <w:sz w:val="28"/>
          <w:szCs w:val="28"/>
          <w:lang w:eastAsia="zh-CN"/>
        </w:rPr>
        <w:t>招标需求</w:t>
      </w:r>
      <w:r>
        <w:rPr>
          <w:sz w:val="28"/>
          <w:szCs w:val="28"/>
        </w:rPr>
        <w:tab/>
      </w:r>
      <w:r>
        <w:rPr>
          <w:sz w:val="28"/>
          <w:szCs w:val="28"/>
        </w:rPr>
        <w:fldChar w:fldCharType="begin"/>
      </w:r>
      <w:r>
        <w:rPr>
          <w:sz w:val="28"/>
          <w:szCs w:val="28"/>
        </w:rPr>
        <w:instrText xml:space="preserve"> PAGEREF _Toc5518 </w:instrText>
      </w:r>
      <w:r>
        <w:rPr>
          <w:sz w:val="28"/>
          <w:szCs w:val="28"/>
        </w:rPr>
        <w:fldChar w:fldCharType="separate"/>
      </w:r>
      <w:r>
        <w:rPr>
          <w:sz w:val="28"/>
          <w:szCs w:val="28"/>
        </w:rPr>
        <w:t>- 9 -</w:t>
      </w:r>
      <w:r>
        <w:rPr>
          <w:sz w:val="28"/>
          <w:szCs w:val="28"/>
        </w:rPr>
        <w:fldChar w:fldCharType="end"/>
      </w:r>
      <w:r>
        <w:rPr>
          <w:rFonts w:ascii="宋体" w:hAnsi="宋体"/>
          <w:sz w:val="28"/>
          <w:szCs w:val="28"/>
        </w:rPr>
        <w:fldChar w:fldCharType="end"/>
      </w:r>
    </w:p>
    <w:p>
      <w:pPr>
        <w:pStyle w:val="8"/>
        <w:tabs>
          <w:tab w:val="right" w:leader="dot" w:pos="8306"/>
          <w:tab w:val="clear" w:pos="8296"/>
        </w:tabs>
        <w:rPr>
          <w:b w:val="0"/>
          <w:bCs/>
          <w:sz w:val="28"/>
          <w:szCs w:val="28"/>
        </w:rPr>
      </w:pPr>
      <w:r>
        <w:rPr>
          <w:rFonts w:ascii="宋体" w:hAnsi="宋体"/>
          <w:b/>
          <w:bCs w:val="0"/>
          <w:sz w:val="28"/>
          <w:szCs w:val="28"/>
        </w:rPr>
        <w:fldChar w:fldCharType="begin"/>
      </w:r>
      <w:r>
        <w:rPr>
          <w:rFonts w:ascii="宋体" w:hAnsi="宋体"/>
          <w:b/>
          <w:bCs w:val="0"/>
          <w:sz w:val="28"/>
          <w:szCs w:val="28"/>
        </w:rPr>
        <w:instrText xml:space="preserve"> HYPERLINK \l _Toc19752 </w:instrText>
      </w:r>
      <w:r>
        <w:rPr>
          <w:rFonts w:ascii="宋体" w:hAnsi="宋体"/>
          <w:b/>
          <w:bCs w:val="0"/>
          <w:sz w:val="28"/>
          <w:szCs w:val="28"/>
        </w:rPr>
        <w:fldChar w:fldCharType="separate"/>
      </w:r>
      <w:r>
        <w:rPr>
          <w:rFonts w:hint="eastAsia" w:ascii="宋体" w:hAnsi="宋体" w:eastAsia="宋体" w:cs="宋体"/>
          <w:b/>
          <w:bCs w:val="0"/>
          <w:snapToGrid w:val="0"/>
          <w:kern w:val="44"/>
          <w:sz w:val="28"/>
          <w:szCs w:val="28"/>
          <w:lang w:val="en-US" w:eastAsia="zh-CN" w:bidi="ar-SA"/>
        </w:rPr>
        <w:t>第五章 投标文件格式</w:t>
      </w:r>
      <w:r>
        <w:rPr>
          <w:b/>
          <w:bCs w:val="0"/>
          <w:sz w:val="28"/>
          <w:szCs w:val="28"/>
        </w:rPr>
        <w:tab/>
      </w:r>
      <w:r>
        <w:rPr>
          <w:b/>
          <w:bCs w:val="0"/>
          <w:sz w:val="28"/>
          <w:szCs w:val="28"/>
        </w:rPr>
        <w:fldChar w:fldCharType="begin"/>
      </w:r>
      <w:r>
        <w:rPr>
          <w:b/>
          <w:bCs w:val="0"/>
          <w:sz w:val="28"/>
          <w:szCs w:val="28"/>
        </w:rPr>
        <w:instrText xml:space="preserve"> PAGEREF _Toc19752 </w:instrText>
      </w:r>
      <w:r>
        <w:rPr>
          <w:b/>
          <w:bCs w:val="0"/>
          <w:sz w:val="28"/>
          <w:szCs w:val="28"/>
        </w:rPr>
        <w:fldChar w:fldCharType="separate"/>
      </w:r>
      <w:r>
        <w:rPr>
          <w:b/>
          <w:bCs w:val="0"/>
          <w:sz w:val="28"/>
          <w:szCs w:val="28"/>
        </w:rPr>
        <w:t>- 12 -</w:t>
      </w:r>
      <w:r>
        <w:rPr>
          <w:b/>
          <w:bCs w:val="0"/>
          <w:sz w:val="28"/>
          <w:szCs w:val="28"/>
        </w:rPr>
        <w:fldChar w:fldCharType="end"/>
      </w:r>
      <w:r>
        <w:rPr>
          <w:rFonts w:ascii="宋体" w:hAnsi="宋体"/>
          <w:b/>
          <w:bCs w:val="0"/>
          <w:sz w:val="28"/>
          <w:szCs w:val="28"/>
        </w:rPr>
        <w:fldChar w:fldCharType="end"/>
      </w:r>
    </w:p>
    <w:p>
      <w:pPr>
        <w:spacing w:line="576" w:lineRule="exact"/>
        <w:rPr>
          <w:rFonts w:hint="eastAsia" w:ascii="宋体" w:hAnsi="宋体"/>
          <w:sz w:val="36"/>
          <w:szCs w:val="36"/>
        </w:rPr>
      </w:pPr>
      <w:r>
        <w:rPr>
          <w:rFonts w:ascii="宋体" w:hAnsi="宋体"/>
          <w:sz w:val="28"/>
          <w:szCs w:val="28"/>
        </w:rPr>
        <w:fldChar w:fldCharType="end"/>
      </w:r>
    </w:p>
    <w:p>
      <w:pPr>
        <w:rPr>
          <w:rFonts w:hint="eastAsia" w:ascii="宋体" w:hAnsi="宋体"/>
          <w:sz w:val="36"/>
          <w:szCs w:val="36"/>
        </w:rPr>
      </w:pPr>
    </w:p>
    <w:p>
      <w:pPr>
        <w:pStyle w:val="2"/>
        <w:outlineLvl w:val="9"/>
        <w:rPr>
          <w:rFonts w:hint="eastAsia"/>
        </w:rPr>
      </w:pPr>
      <w:bookmarkStart w:id="0" w:name="_Toc460660040"/>
      <w:bookmarkStart w:id="1" w:name="_Toc28258"/>
      <w:bookmarkStart w:id="2"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snapToGrid/>
        </w:rPr>
      </w:pPr>
      <w:bookmarkStart w:id="3" w:name="_Toc7502"/>
      <w:bookmarkStart w:id="146" w:name="_GoBack"/>
      <w:bookmarkEnd w:id="146"/>
      <w:r>
        <w:rPr>
          <w:rFonts w:hint="eastAsia"/>
        </w:rPr>
        <w:t>第一章</w:t>
      </w:r>
      <w:r>
        <w:rPr>
          <w:rFonts w:hint="eastAsia"/>
          <w:snapToGrid/>
        </w:rPr>
        <w:t xml:space="preserve"> 招标公告</w:t>
      </w:r>
      <w:bookmarkEnd w:id="0"/>
      <w:bookmarkEnd w:id="1"/>
      <w:bookmarkEnd w:id="3"/>
    </w:p>
    <w:p>
      <w:pPr>
        <w:spacing w:line="360" w:lineRule="auto"/>
        <w:jc w:val="center"/>
        <w:rPr>
          <w:rFonts w:hint="eastAsia"/>
          <w:b/>
          <w:sz w:val="28"/>
          <w:szCs w:val="28"/>
        </w:rPr>
      </w:pPr>
      <w:r>
        <w:rPr>
          <w:rFonts w:hint="eastAsia" w:ascii="宋体" w:hAnsi="DotumChe" w:cs="宋体"/>
          <w:b/>
          <w:spacing w:val="20"/>
          <w:kern w:val="0"/>
          <w:sz w:val="28"/>
          <w:szCs w:val="28"/>
          <w:u w:val="single"/>
          <w:lang w:val="en-US" w:eastAsia="zh-CN"/>
        </w:rPr>
        <w:t xml:space="preserve"> 淮河路步行街支巷门头灯箱采购安装</w:t>
      </w:r>
      <w:r>
        <w:rPr>
          <w:rFonts w:hint="eastAsia"/>
          <w:b/>
          <w:sz w:val="28"/>
          <w:szCs w:val="28"/>
        </w:rPr>
        <w:t>项目招标公告</w:t>
      </w: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ind w:firstLine="720" w:firstLineChars="300"/>
        <w:jc w:val="left"/>
        <w:textAlignment w:val="auto"/>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lang w:eastAsia="zh-CN"/>
        </w:rPr>
        <w:t>淮河路步行街支巷门头灯箱采购安装</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4" w:name="_Toc460226969"/>
      <w:bookmarkStart w:id="5" w:name="_Toc460660041"/>
      <w:bookmarkStart w:id="6" w:name="_Toc471819471"/>
      <w:bookmarkStart w:id="7" w:name="_Toc460226700"/>
      <w:bookmarkStart w:id="8" w:name="_Toc439064164"/>
      <w:r>
        <w:rPr>
          <w:rFonts w:hint="eastAsia" w:cs="宋体"/>
          <w:b/>
          <w:kern w:val="0"/>
          <w:sz w:val="24"/>
          <w:szCs w:val="24"/>
        </w:rPr>
        <w:t>一、项目名称及内容</w:t>
      </w:r>
      <w:bookmarkEnd w:id="4"/>
      <w:bookmarkEnd w:id="5"/>
      <w:bookmarkEnd w:id="6"/>
      <w:bookmarkEnd w:id="7"/>
    </w:p>
    <w:p>
      <w:pPr>
        <w:spacing w:line="360" w:lineRule="auto"/>
        <w:ind w:left="1440" w:hanging="1440" w:hangingChars="600"/>
        <w:rPr>
          <w:rFonts w:hint="eastAsia" w:eastAsia="宋体" w:cs="宋体"/>
          <w:kern w:val="0"/>
          <w:sz w:val="24"/>
          <w:szCs w:val="24"/>
          <w:lang w:eastAsia="zh-CN"/>
        </w:rPr>
      </w:pPr>
      <w:r>
        <w:rPr>
          <w:rFonts w:hint="eastAsia" w:cs="宋体"/>
          <w:kern w:val="0"/>
          <w:sz w:val="24"/>
          <w:szCs w:val="24"/>
        </w:rPr>
        <w:t>1、项目名称：</w:t>
      </w:r>
      <w:r>
        <w:rPr>
          <w:rFonts w:hint="eastAsia" w:cs="宋体"/>
          <w:kern w:val="0"/>
          <w:sz w:val="24"/>
          <w:szCs w:val="24"/>
          <w:lang w:eastAsia="zh-CN"/>
        </w:rPr>
        <w:t>淮河路步行街支巷门头灯箱采购安装</w:t>
      </w:r>
    </w:p>
    <w:p>
      <w:pPr>
        <w:spacing w:line="360" w:lineRule="auto"/>
        <w:rPr>
          <w:rFonts w:hint="default" w:eastAsia="宋体" w:cs="宋体"/>
          <w:kern w:val="0"/>
          <w:sz w:val="24"/>
          <w:szCs w:val="24"/>
          <w:lang w:val="en-US" w:eastAsia="zh-CN"/>
        </w:rPr>
      </w:pPr>
      <w:r>
        <w:rPr>
          <w:rFonts w:hint="eastAsia" w:cs="宋体"/>
          <w:kern w:val="0"/>
          <w:sz w:val="24"/>
          <w:szCs w:val="24"/>
        </w:rPr>
        <w:t>2、项目编号： 2020LYCX001</w:t>
      </w:r>
    </w:p>
    <w:p>
      <w:pPr>
        <w:spacing w:line="360" w:lineRule="auto"/>
        <w:rPr>
          <w:rFonts w:cs="宋体"/>
          <w:kern w:val="0"/>
          <w:sz w:val="24"/>
          <w:szCs w:val="24"/>
        </w:rPr>
      </w:pPr>
      <w:r>
        <w:rPr>
          <w:rFonts w:hint="eastAsia" w:cs="宋体"/>
          <w:kern w:val="0"/>
          <w:sz w:val="24"/>
          <w:szCs w:val="24"/>
        </w:rPr>
        <w:t>3、项目地点：宿州路与淮河路交口</w:t>
      </w:r>
    </w:p>
    <w:p>
      <w:pPr>
        <w:spacing w:line="360" w:lineRule="auto"/>
        <w:rPr>
          <w:rFonts w:hint="eastAsia" w:cs="宋体"/>
          <w:kern w:val="0"/>
          <w:sz w:val="24"/>
          <w:szCs w:val="24"/>
          <w:lang w:val="en-US" w:eastAsia="zh-CN"/>
        </w:rPr>
      </w:pPr>
      <w:r>
        <w:rPr>
          <w:rFonts w:hint="eastAsia" w:cs="宋体"/>
          <w:kern w:val="0"/>
          <w:sz w:val="24"/>
          <w:szCs w:val="24"/>
        </w:rPr>
        <w:t>4、项目单位：</w:t>
      </w:r>
      <w:r>
        <w:rPr>
          <w:rFonts w:hint="eastAsia" w:cs="宋体"/>
          <w:kern w:val="0"/>
          <w:sz w:val="24"/>
          <w:szCs w:val="24"/>
          <w:lang w:val="en-US" w:eastAsia="zh-CN"/>
        </w:rPr>
        <w:t>合肥庐阳城市更新投资集团有限公司</w:t>
      </w:r>
    </w:p>
    <w:p>
      <w:pPr>
        <w:spacing w:line="360" w:lineRule="auto"/>
        <w:rPr>
          <w:rFonts w:hint="default" w:cs="宋体" w:eastAsiaTheme="minorEastAsia"/>
          <w:kern w:val="0"/>
          <w:sz w:val="24"/>
          <w:szCs w:val="24"/>
          <w:lang w:val="en-US" w:eastAsia="zh-CN"/>
        </w:rPr>
      </w:pPr>
      <w:r>
        <w:rPr>
          <w:rFonts w:hint="eastAsia" w:cs="宋体"/>
          <w:kern w:val="0"/>
          <w:sz w:val="24"/>
          <w:szCs w:val="24"/>
        </w:rPr>
        <w:t>5、项目概况： 为优化淮河路步行街</w:t>
      </w:r>
      <w:r>
        <w:rPr>
          <w:rFonts w:hint="eastAsia" w:cs="宋体"/>
          <w:kern w:val="0"/>
          <w:sz w:val="24"/>
          <w:szCs w:val="24"/>
          <w:lang w:val="en-US" w:eastAsia="zh-CN"/>
        </w:rPr>
        <w:t>支巷</w:t>
      </w:r>
      <w:r>
        <w:rPr>
          <w:rFonts w:hint="eastAsia" w:cs="宋体"/>
          <w:kern w:val="0"/>
          <w:sz w:val="24"/>
          <w:szCs w:val="24"/>
        </w:rPr>
        <w:t>环境，提升</w:t>
      </w:r>
      <w:r>
        <w:rPr>
          <w:rFonts w:hint="eastAsia" w:cs="宋体"/>
          <w:kern w:val="0"/>
          <w:sz w:val="24"/>
          <w:szCs w:val="24"/>
          <w:lang w:val="en-US" w:eastAsia="zh-CN"/>
        </w:rPr>
        <w:t>统一</w:t>
      </w:r>
      <w:r>
        <w:rPr>
          <w:rFonts w:hint="eastAsia" w:cs="宋体"/>
          <w:kern w:val="0"/>
          <w:sz w:val="24"/>
          <w:szCs w:val="24"/>
        </w:rPr>
        <w:t>淮河路步行街</w:t>
      </w:r>
      <w:r>
        <w:rPr>
          <w:rFonts w:hint="eastAsia" w:cs="宋体"/>
          <w:kern w:val="0"/>
          <w:sz w:val="24"/>
          <w:szCs w:val="24"/>
          <w:lang w:val="en-US" w:eastAsia="zh-CN"/>
        </w:rPr>
        <w:t>整体</w:t>
      </w:r>
      <w:r>
        <w:rPr>
          <w:rFonts w:hint="eastAsia" w:cs="宋体"/>
          <w:kern w:val="0"/>
          <w:sz w:val="24"/>
          <w:szCs w:val="24"/>
        </w:rPr>
        <w:t>风貌，拟</w:t>
      </w:r>
      <w:r>
        <w:rPr>
          <w:rFonts w:hint="eastAsia" w:cs="宋体"/>
          <w:kern w:val="0"/>
          <w:sz w:val="24"/>
          <w:szCs w:val="24"/>
          <w:lang w:val="en-US" w:eastAsia="zh-CN"/>
        </w:rPr>
        <w:t>对步行街支巷（</w:t>
      </w:r>
      <w:r>
        <w:rPr>
          <w:rFonts w:hint="eastAsia" w:eastAsia="宋体" w:cs="宋体"/>
          <w:kern w:val="0"/>
          <w:sz w:val="24"/>
          <w:szCs w:val="24"/>
          <w:lang w:eastAsia="zh-CN"/>
        </w:rPr>
        <w:t>北油坊巷、李府巷、西蝴蝶巷，</w:t>
      </w:r>
      <w:r>
        <w:rPr>
          <w:rFonts w:hint="eastAsia" w:eastAsia="宋体" w:cs="宋体"/>
          <w:kern w:val="0"/>
          <w:sz w:val="24"/>
          <w:szCs w:val="24"/>
          <w:lang w:val="en-US" w:eastAsia="zh-CN"/>
        </w:rPr>
        <w:t>共计约730米</w:t>
      </w:r>
      <w:r>
        <w:rPr>
          <w:rFonts w:hint="eastAsia" w:cs="宋体"/>
          <w:kern w:val="0"/>
          <w:sz w:val="24"/>
          <w:szCs w:val="24"/>
          <w:lang w:val="en-US" w:eastAsia="zh-CN"/>
        </w:rPr>
        <w:t>）沿街店招及亮化灯箱制作。</w:t>
      </w:r>
    </w:p>
    <w:p>
      <w:pPr>
        <w:spacing w:line="360" w:lineRule="auto"/>
        <w:rPr>
          <w:rFonts w:hint="default" w:eastAsia="宋体" w:cs="宋体"/>
          <w:kern w:val="0"/>
          <w:sz w:val="24"/>
          <w:szCs w:val="24"/>
          <w:lang w:val="en-US" w:eastAsia="zh-CN"/>
        </w:rPr>
      </w:pPr>
      <w:r>
        <w:rPr>
          <w:rFonts w:hint="eastAsia" w:cs="宋体"/>
          <w:kern w:val="0"/>
          <w:sz w:val="24"/>
          <w:szCs w:val="24"/>
        </w:rPr>
        <w:t>6、资金来源：</w:t>
      </w:r>
      <w:r>
        <w:rPr>
          <w:rFonts w:hint="eastAsia" w:cs="宋体"/>
          <w:kern w:val="0"/>
          <w:sz w:val="24"/>
          <w:szCs w:val="24"/>
          <w:lang w:val="en-US" w:eastAsia="zh-CN"/>
        </w:rPr>
        <w:t>财政资金</w:t>
      </w:r>
    </w:p>
    <w:p>
      <w:pPr>
        <w:spacing w:line="360" w:lineRule="auto"/>
        <w:rPr>
          <w:rFonts w:hint="default" w:eastAsia="宋体" w:cs="宋体"/>
          <w:kern w:val="0"/>
          <w:sz w:val="24"/>
          <w:szCs w:val="24"/>
          <w:lang w:val="en-US" w:eastAsia="zh-CN"/>
        </w:rPr>
      </w:pPr>
      <w:r>
        <w:rPr>
          <w:rFonts w:hint="eastAsia" w:cs="宋体"/>
          <w:kern w:val="0"/>
          <w:sz w:val="24"/>
          <w:szCs w:val="24"/>
        </w:rPr>
        <w:t>7、项目概算：98</w:t>
      </w:r>
      <w:r>
        <w:rPr>
          <w:rFonts w:hint="eastAsia" w:cs="宋体"/>
          <w:kern w:val="0"/>
          <w:sz w:val="24"/>
          <w:szCs w:val="24"/>
          <w:lang w:val="en-US" w:eastAsia="zh-CN"/>
        </w:rPr>
        <w:t>0</w:t>
      </w:r>
      <w:r>
        <w:rPr>
          <w:rFonts w:hint="eastAsia" w:cs="宋体"/>
          <w:kern w:val="0"/>
          <w:sz w:val="24"/>
          <w:szCs w:val="24"/>
        </w:rPr>
        <w:t>00</w:t>
      </w:r>
      <w:r>
        <w:rPr>
          <w:rFonts w:hint="eastAsia" w:cs="宋体"/>
          <w:kern w:val="0"/>
          <w:sz w:val="24"/>
          <w:szCs w:val="24"/>
          <w:lang w:val="en-US" w:eastAsia="zh-CN"/>
        </w:rPr>
        <w:t>元</w:t>
      </w:r>
    </w:p>
    <w:p>
      <w:pPr>
        <w:spacing w:line="360" w:lineRule="auto"/>
        <w:rPr>
          <w:rFonts w:hint="default" w:eastAsia="宋体" w:cs="宋体"/>
          <w:kern w:val="0"/>
          <w:sz w:val="24"/>
          <w:szCs w:val="24"/>
          <w:lang w:val="en-US" w:eastAsia="zh-CN"/>
        </w:rPr>
      </w:pPr>
      <w:r>
        <w:rPr>
          <w:rFonts w:hint="eastAsia" w:cs="宋体"/>
          <w:kern w:val="0"/>
          <w:sz w:val="24"/>
          <w:szCs w:val="24"/>
          <w:lang w:val="en-US" w:eastAsia="zh-CN"/>
        </w:rPr>
        <w:t>8</w:t>
      </w:r>
      <w:r>
        <w:rPr>
          <w:rFonts w:hint="eastAsia" w:cs="宋体"/>
          <w:kern w:val="0"/>
          <w:sz w:val="24"/>
          <w:szCs w:val="24"/>
        </w:rPr>
        <w:t>、标段（包别）划分：</w:t>
      </w:r>
      <w:bookmarkStart w:id="9" w:name="_Toc460226970"/>
      <w:bookmarkStart w:id="10" w:name="_Toc471819472"/>
      <w:bookmarkStart w:id="11" w:name="_Toc460226701"/>
      <w:bookmarkStart w:id="12" w:name="_Toc460660042"/>
      <w:r>
        <w:rPr>
          <w:rFonts w:hint="eastAsia" w:cs="宋体"/>
          <w:kern w:val="0"/>
          <w:sz w:val="24"/>
          <w:szCs w:val="24"/>
          <w:lang w:val="en-US" w:eastAsia="zh-CN"/>
        </w:rPr>
        <w:t>不划分标段</w:t>
      </w:r>
    </w:p>
    <w:p>
      <w:pPr>
        <w:spacing w:line="360" w:lineRule="auto"/>
        <w:rPr>
          <w:rFonts w:cs="宋体"/>
          <w:b/>
          <w:kern w:val="0"/>
          <w:sz w:val="24"/>
          <w:szCs w:val="24"/>
        </w:rPr>
      </w:pPr>
      <w:r>
        <w:rPr>
          <w:rFonts w:hint="eastAsia" w:cs="宋体"/>
          <w:b/>
          <w:kern w:val="0"/>
          <w:sz w:val="24"/>
          <w:szCs w:val="24"/>
        </w:rPr>
        <w:t>二、投标人资格</w:t>
      </w:r>
      <w:bookmarkEnd w:id="9"/>
      <w:bookmarkEnd w:id="10"/>
      <w:bookmarkEnd w:id="11"/>
      <w:bookmarkEnd w:id="12"/>
    </w:p>
    <w:p>
      <w:pPr>
        <w:spacing w:line="360" w:lineRule="auto"/>
        <w:rPr>
          <w:rFonts w:hint="eastAsia" w:cs="宋体"/>
          <w:color w:val="auto"/>
          <w:kern w:val="0"/>
          <w:sz w:val="24"/>
          <w:szCs w:val="24"/>
          <w:lang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spacing w:line="360" w:lineRule="auto"/>
        <w:rPr>
          <w:rFonts w:hint="eastAsia" w:cs="宋体"/>
          <w:color w:val="auto"/>
          <w:kern w:val="0"/>
          <w:sz w:val="24"/>
          <w:szCs w:val="24"/>
          <w:highlight w:val="none"/>
        </w:rPr>
      </w:pPr>
      <w:bookmarkStart w:id="13" w:name="_Toc460226977"/>
      <w:bookmarkStart w:id="14" w:name="_Toc460660050"/>
      <w:bookmarkStart w:id="15" w:name="_Toc471819485"/>
      <w:bookmarkStart w:id="16" w:name="_Toc460226708"/>
      <w:r>
        <w:rPr>
          <w:rFonts w:hint="eastAsia" w:cs="宋体"/>
          <w:color w:val="auto"/>
          <w:kern w:val="0"/>
          <w:sz w:val="24"/>
          <w:szCs w:val="24"/>
          <w:highlight w:val="none"/>
          <w:lang w:val="en-US" w:eastAsia="zh-CN"/>
        </w:rPr>
        <w:t>2</w:t>
      </w:r>
      <w:r>
        <w:rPr>
          <w:rFonts w:hint="eastAsia" w:cs="宋体"/>
          <w:color w:val="auto"/>
          <w:kern w:val="0"/>
          <w:sz w:val="24"/>
          <w:szCs w:val="24"/>
          <w:highlight w:val="none"/>
        </w:rPr>
        <w:t>、本项目不接受联合体投标。</w:t>
      </w:r>
      <w:bookmarkEnd w:id="13"/>
      <w:bookmarkEnd w:id="14"/>
      <w:bookmarkEnd w:id="15"/>
      <w:bookmarkEnd w:id="16"/>
    </w:p>
    <w:p>
      <w:pPr>
        <w:spacing w:line="360" w:lineRule="auto"/>
        <w:rPr>
          <w:rFonts w:hint="eastAsia" w:cs="宋体"/>
          <w:b/>
          <w:kern w:val="0"/>
          <w:sz w:val="24"/>
          <w:szCs w:val="24"/>
          <w:lang w:val="en-US" w:eastAsia="zh-CN"/>
        </w:rPr>
      </w:pPr>
      <w:r>
        <w:rPr>
          <w:rFonts w:hint="eastAsia" w:cs="宋体"/>
          <w:b/>
          <w:kern w:val="0"/>
          <w:sz w:val="24"/>
          <w:szCs w:val="24"/>
          <w:lang w:val="en-US" w:eastAsia="zh-CN"/>
        </w:rPr>
        <w:t>三、投标文件递交时间地点</w:t>
      </w:r>
    </w:p>
    <w:p>
      <w:pPr>
        <w:spacing w:line="360" w:lineRule="auto"/>
        <w:rPr>
          <w:rFonts w:hint="eastAsia" w:eastAsia="宋体" w:cs="宋体"/>
          <w:color w:val="0000FF"/>
          <w:kern w:val="0"/>
          <w:sz w:val="24"/>
          <w:szCs w:val="24"/>
          <w:lang w:val="en-US" w:eastAsia="zh-CN"/>
        </w:rPr>
      </w:pPr>
      <w:r>
        <w:rPr>
          <w:rFonts w:hint="eastAsia" w:cs="宋体"/>
          <w:b w:val="0"/>
          <w:bCs/>
          <w:color w:val="auto"/>
          <w:kern w:val="0"/>
          <w:sz w:val="24"/>
          <w:szCs w:val="24"/>
          <w:lang w:val="en-US" w:eastAsia="zh-CN"/>
        </w:rPr>
        <w:t>1、投标文件递交时间</w:t>
      </w:r>
      <w:r>
        <w:rPr>
          <w:rFonts w:hint="eastAsia" w:cs="宋体"/>
          <w:color w:val="auto"/>
          <w:kern w:val="0"/>
          <w:sz w:val="24"/>
          <w:szCs w:val="24"/>
          <w:lang w:val="en-US" w:eastAsia="zh-CN"/>
        </w:rPr>
        <w:t>：2020年3月10日至2020年3月16日</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7" w:name="_Toc460660053"/>
      <w:bookmarkStart w:id="18" w:name="_Toc471819488"/>
      <w:bookmarkStart w:id="19" w:name="_Toc460226711"/>
      <w:bookmarkStart w:id="20" w:name="_Toc460226980"/>
      <w:r>
        <w:rPr>
          <w:rFonts w:hint="eastAsia" w:cs="宋体"/>
          <w:b/>
          <w:color w:val="auto"/>
          <w:kern w:val="0"/>
          <w:sz w:val="24"/>
          <w:szCs w:val="24"/>
        </w:rPr>
        <w:t>四、开标时间及地点</w:t>
      </w:r>
      <w:bookmarkEnd w:id="17"/>
      <w:bookmarkEnd w:id="18"/>
      <w:bookmarkEnd w:id="19"/>
      <w:bookmarkEnd w:id="20"/>
    </w:p>
    <w:p>
      <w:pPr>
        <w:spacing w:line="360" w:lineRule="auto"/>
        <w:rPr>
          <w:rFonts w:hint="eastAsia" w:cs="宋体"/>
          <w:color w:val="auto"/>
          <w:kern w:val="0"/>
          <w:sz w:val="24"/>
          <w:szCs w:val="24"/>
          <w:lang w:val="en-US" w:eastAsia="zh-CN"/>
        </w:rPr>
      </w:pPr>
      <w:r>
        <w:rPr>
          <w:rFonts w:hint="eastAsia" w:cs="宋体"/>
          <w:color w:val="auto"/>
          <w:kern w:val="0"/>
          <w:sz w:val="24"/>
          <w:szCs w:val="24"/>
        </w:rPr>
        <w:t>1、开</w:t>
      </w:r>
      <w:r>
        <w:rPr>
          <w:rFonts w:hint="eastAsia" w:cs="宋体"/>
          <w:color w:val="auto"/>
          <w:kern w:val="0"/>
          <w:sz w:val="24"/>
          <w:szCs w:val="24"/>
          <w:lang w:val="en-US" w:eastAsia="zh-CN"/>
        </w:rPr>
        <w:t>标时间：2020年3月16日10时</w:t>
      </w:r>
    </w:p>
    <w:p>
      <w:pPr>
        <w:spacing w:line="360" w:lineRule="auto"/>
        <w:rPr>
          <w:rFonts w:hint="eastAsia" w:cs="宋体"/>
          <w:kern w:val="0"/>
          <w:sz w:val="24"/>
          <w:szCs w:val="24"/>
          <w:lang w:val="en-US" w:eastAsia="zh-CN"/>
        </w:rPr>
      </w:pPr>
      <w:r>
        <w:rPr>
          <w:rFonts w:hint="eastAsia" w:cs="宋体"/>
          <w:kern w:val="0"/>
          <w:sz w:val="24"/>
          <w:szCs w:val="24"/>
        </w:rPr>
        <w:t>2、开标地点：</w:t>
      </w:r>
      <w:bookmarkStart w:id="21" w:name="_Toc460660054"/>
      <w:bookmarkStart w:id="22" w:name="_Toc460226712"/>
      <w:bookmarkStart w:id="23" w:name="_Toc471819489"/>
      <w:bookmarkStart w:id="24" w:name="_Toc460226981"/>
      <w:r>
        <w:rPr>
          <w:rFonts w:hint="eastAsia" w:cs="宋体"/>
          <w:kern w:val="0"/>
          <w:sz w:val="24"/>
          <w:szCs w:val="24"/>
          <w:lang w:val="en-US" w:eastAsia="zh-CN"/>
        </w:rPr>
        <w:t>合肥庐阳城市更新投资集团有限公司</w:t>
      </w:r>
      <w:r>
        <w:rPr>
          <w:rFonts w:hint="eastAsia"/>
          <w:kern w:val="0"/>
          <w:sz w:val="24"/>
          <w:lang w:eastAsia="zh-CN"/>
        </w:rPr>
        <w:t>三楼会议室</w:t>
      </w:r>
      <w:r>
        <w:rPr>
          <w:rFonts w:hint="eastAsia" w:cs="宋体"/>
          <w:kern w:val="0"/>
          <w:sz w:val="24"/>
          <w:szCs w:val="24"/>
          <w:lang w:val="en-US" w:eastAsia="zh-CN"/>
        </w:rPr>
        <w:t xml:space="preserve"> </w:t>
      </w:r>
    </w:p>
    <w:bookmarkEnd w:id="21"/>
    <w:bookmarkEnd w:id="22"/>
    <w:bookmarkEnd w:id="23"/>
    <w:bookmarkEnd w:id="24"/>
    <w:p>
      <w:pPr>
        <w:spacing w:line="360" w:lineRule="auto"/>
        <w:rPr>
          <w:rFonts w:hint="eastAsia" w:eastAsia="宋体" w:cs="宋体"/>
          <w:b/>
          <w:kern w:val="0"/>
          <w:sz w:val="24"/>
          <w:szCs w:val="24"/>
          <w:lang w:eastAsia="zh-CN"/>
        </w:rPr>
      </w:pPr>
      <w:r>
        <w:rPr>
          <w:rFonts w:hint="eastAsia" w:cs="宋体"/>
          <w:b/>
          <w:kern w:val="0"/>
          <w:sz w:val="24"/>
          <w:szCs w:val="24"/>
          <w:lang w:val="en-US" w:eastAsia="zh-CN"/>
        </w:rPr>
        <w:t>五</w:t>
      </w:r>
      <w:r>
        <w:rPr>
          <w:rFonts w:hint="eastAsia" w:cs="宋体"/>
          <w:b/>
          <w:kern w:val="0"/>
          <w:sz w:val="24"/>
          <w:szCs w:val="24"/>
          <w:lang w:eastAsia="zh-CN"/>
        </w:rPr>
        <w:t>、</w:t>
      </w:r>
      <w:r>
        <w:rPr>
          <w:rFonts w:hint="eastAsia" w:cs="宋体"/>
          <w:b/>
          <w:kern w:val="0"/>
          <w:sz w:val="24"/>
          <w:szCs w:val="24"/>
        </w:rPr>
        <w:t>联系方</w:t>
      </w:r>
      <w:r>
        <w:rPr>
          <w:rFonts w:hint="eastAsia" w:cs="宋体"/>
          <w:b/>
          <w:kern w:val="0"/>
          <w:sz w:val="24"/>
          <w:szCs w:val="24"/>
          <w:lang w:eastAsia="zh-CN"/>
        </w:rPr>
        <w:t>式</w:t>
      </w:r>
    </w:p>
    <w:p>
      <w:pPr>
        <w:spacing w:line="360" w:lineRule="auto"/>
        <w:rPr>
          <w:rFonts w:hint="eastAsia" w:cs="宋体"/>
          <w:kern w:val="0"/>
          <w:sz w:val="24"/>
          <w:szCs w:val="24"/>
          <w:lang w:val="en-US" w:eastAsia="zh-CN"/>
        </w:rPr>
      </w:pPr>
      <w:r>
        <w:rPr>
          <w:rFonts w:hint="eastAsia" w:cs="宋体"/>
          <w:kern w:val="0"/>
          <w:sz w:val="24"/>
          <w:szCs w:val="24"/>
        </w:rPr>
        <w:t>项目单位：</w:t>
      </w:r>
      <w:r>
        <w:rPr>
          <w:rFonts w:hint="eastAsia" w:cs="宋体"/>
          <w:kern w:val="0"/>
          <w:sz w:val="24"/>
          <w:szCs w:val="24"/>
          <w:lang w:val="en-US" w:eastAsia="zh-CN"/>
        </w:rPr>
        <w:t>合肥庐阳城市更新投资集团有限公司</w:t>
      </w:r>
    </w:p>
    <w:p>
      <w:pPr>
        <w:spacing w:line="360" w:lineRule="auto"/>
        <w:rPr>
          <w:rFonts w:hint="default" w:cs="宋体"/>
          <w:kern w:val="0"/>
          <w:sz w:val="24"/>
          <w:szCs w:val="24"/>
          <w:lang w:val="en-US"/>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合肥市金寨路与长江路交口老46中立体停车场内白色办公楼办公室301办公室</w:t>
      </w:r>
    </w:p>
    <w:p>
      <w:pPr>
        <w:spacing w:line="360" w:lineRule="auto"/>
        <w:rPr>
          <w:rFonts w:hint="default" w:eastAsia="宋体"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5" w:name="_Toc460226982"/>
      <w:bookmarkStart w:id="26" w:name="_Toc471819490"/>
      <w:bookmarkStart w:id="27" w:name="_Toc460226713"/>
      <w:bookmarkStart w:id="28" w:name="_Toc460660055"/>
      <w:r>
        <w:rPr>
          <w:rFonts w:hint="eastAsia" w:cs="宋体"/>
          <w:kern w:val="0"/>
          <w:sz w:val="24"/>
          <w:szCs w:val="24"/>
          <w:lang w:val="en-US" w:eastAsia="zh-CN"/>
        </w:rPr>
        <w:t>69118991</w:t>
      </w:r>
    </w:p>
    <w:p>
      <w:pPr>
        <w:spacing w:line="360" w:lineRule="auto"/>
        <w:rPr>
          <w:rFonts w:hint="eastAsia" w:cs="宋体"/>
          <w:kern w:val="0"/>
          <w:sz w:val="24"/>
          <w:szCs w:val="24"/>
          <w:lang w:val="en-US" w:eastAsia="zh-CN"/>
        </w:rPr>
      </w:pPr>
    </w:p>
    <w:p>
      <w:pPr>
        <w:spacing w:line="360" w:lineRule="auto"/>
        <w:rPr>
          <w:rFonts w:hint="eastAsia" w:cs="宋体"/>
          <w:kern w:val="0"/>
          <w:sz w:val="24"/>
          <w:szCs w:val="24"/>
          <w:lang w:val="en-US" w:eastAsia="zh-CN"/>
        </w:rPr>
      </w:pPr>
    </w:p>
    <w:bookmarkEnd w:id="2"/>
    <w:bookmarkEnd w:id="8"/>
    <w:bookmarkEnd w:id="25"/>
    <w:bookmarkEnd w:id="26"/>
    <w:bookmarkEnd w:id="27"/>
    <w:bookmarkEnd w:id="28"/>
    <w:p>
      <w:pPr>
        <w:pStyle w:val="2"/>
        <w:rPr>
          <w:rFonts w:hint="eastAsia"/>
        </w:rPr>
      </w:pPr>
      <w:bookmarkStart w:id="29" w:name="EB9393b17387ac4cc8b079064827267f63"/>
      <w:bookmarkEnd w:id="29"/>
      <w:bookmarkStart w:id="30" w:name="EBe9f720a5ec30491c87e9cf577fac47b0"/>
      <w:bookmarkEnd w:id="30"/>
      <w:bookmarkStart w:id="31" w:name="EBce24996c31424ff7b112e13db2ab3310"/>
      <w:bookmarkEnd w:id="31"/>
      <w:bookmarkStart w:id="32" w:name="EBac2f56e14020424bad67ce11ad486adb"/>
      <w:bookmarkEnd w:id="32"/>
      <w:bookmarkStart w:id="33" w:name="EB9a0889036a1847b1b2b61e3f13ecd0c3"/>
      <w:bookmarkEnd w:id="33"/>
      <w:bookmarkStart w:id="34" w:name="EBb4d6254b417f4a2d988b80afac3902f8"/>
      <w:bookmarkEnd w:id="34"/>
      <w:bookmarkStart w:id="35" w:name="EBaa09c244d879465894e951c4c10af751"/>
      <w:bookmarkEnd w:id="35"/>
      <w:bookmarkStart w:id="36" w:name="EBa1a2b88e03cf4162ab14f49540a973cc"/>
      <w:bookmarkEnd w:id="36"/>
      <w:bookmarkStart w:id="37" w:name="EB24297e6e16d04360978829614c61efac"/>
      <w:bookmarkEnd w:id="37"/>
      <w:bookmarkStart w:id="38" w:name="EB1b15371fe2d94e7c9de825d858cac624"/>
      <w:bookmarkEnd w:id="38"/>
      <w:bookmarkStart w:id="39" w:name="EBe67756948dc440a5be55c927e3089572"/>
      <w:bookmarkEnd w:id="39"/>
      <w:bookmarkStart w:id="40" w:name="EBc92b3d7ad87744238cc1ed7fdba95190"/>
      <w:bookmarkEnd w:id="40"/>
      <w:bookmarkStart w:id="41" w:name="EB09f8b8a101804fa3adefea1eb30d6328"/>
      <w:bookmarkEnd w:id="41"/>
      <w:bookmarkStart w:id="42" w:name="EB8648cb8a36cf4ec9a27bedef3ee0a446"/>
      <w:bookmarkEnd w:id="42"/>
      <w:bookmarkStart w:id="43" w:name="EB17df18e83d1f43cc87d0acae3f7b4d97"/>
      <w:bookmarkEnd w:id="43"/>
      <w:bookmarkStart w:id="44" w:name="EBa0ea7278a94e40d2abc26ff5589a7488"/>
      <w:bookmarkEnd w:id="44"/>
      <w:bookmarkStart w:id="45" w:name="EBe6e1b8d15e094ea6aacefb9c38df246b"/>
      <w:bookmarkEnd w:id="45"/>
      <w:bookmarkStart w:id="46" w:name="EBbaefbce59c1e4818ab1b101d667e397f"/>
      <w:bookmarkEnd w:id="46"/>
      <w:bookmarkStart w:id="47" w:name="EBee17e9f9096a43e195d4ca2ddfb7b0eb"/>
      <w:bookmarkEnd w:id="47"/>
      <w:bookmarkStart w:id="48" w:name="EB091a5a1221cb462fae2bfd0521aec9fa"/>
      <w:bookmarkEnd w:id="48"/>
      <w:bookmarkStart w:id="49" w:name="EB1495b169e99549d99395f9cf5514b496"/>
      <w:bookmarkEnd w:id="49"/>
      <w:bookmarkStart w:id="50" w:name="EBddde651b8b6e4e63992824c564dccb8d"/>
      <w:bookmarkEnd w:id="50"/>
      <w:bookmarkStart w:id="51" w:name="EB49843c96d9714e4a8918770754f6e61a"/>
      <w:bookmarkEnd w:id="51"/>
      <w:bookmarkStart w:id="52" w:name="EBe5e2e6face7c4bfd9a3de58b43ccc05f"/>
      <w:bookmarkEnd w:id="52"/>
      <w:bookmarkStart w:id="53" w:name="EB3261cc0c0a7d44268fe0062db8f999e3"/>
      <w:bookmarkEnd w:id="53"/>
      <w:bookmarkStart w:id="54" w:name="EBccf3507b22684936852433a711cac587"/>
      <w:bookmarkEnd w:id="54"/>
      <w:bookmarkStart w:id="55" w:name="EBaf112599162247bd8977ef7845c1f253"/>
      <w:bookmarkEnd w:id="55"/>
      <w:bookmarkStart w:id="56" w:name="EB4aeee58eeaf04edc829796e4f901a5bb"/>
      <w:bookmarkEnd w:id="56"/>
      <w:bookmarkStart w:id="57" w:name="EB6f0860c7efe94c24a6c5b598b41cd9d0"/>
      <w:bookmarkEnd w:id="57"/>
      <w:bookmarkStart w:id="58" w:name="EB02fa338d19e54f51a355d5971c34840a"/>
      <w:bookmarkEnd w:id="58"/>
      <w:bookmarkStart w:id="59" w:name="EBe3f39778ec294c178d56603cdad54f83"/>
      <w:bookmarkEnd w:id="59"/>
      <w:bookmarkStart w:id="60" w:name="EB35735cdfa7574078af6eca9f44c8ce55"/>
      <w:bookmarkEnd w:id="60"/>
      <w:bookmarkStart w:id="61" w:name="EBa49c49b8ddd9457ca7bbdf13c8afaf2e"/>
      <w:bookmarkEnd w:id="61"/>
      <w:bookmarkStart w:id="62" w:name="EB4845a6c38ab9494eaeef6a2627addfb0"/>
      <w:bookmarkEnd w:id="62"/>
      <w:bookmarkStart w:id="63" w:name="EB2e874d4a87144fbfadfc2e361712581f"/>
      <w:bookmarkEnd w:id="63"/>
      <w:bookmarkStart w:id="64" w:name="EB43319273e0964c2f9bf1249b25b751b9"/>
      <w:bookmarkEnd w:id="64"/>
      <w:bookmarkStart w:id="65" w:name="EB403bcf747d5a4a63ab237aad7b20f634"/>
      <w:bookmarkEnd w:id="65"/>
      <w:bookmarkStart w:id="66" w:name="EB7e2a2e4d203c423e97f4a943b858710d"/>
      <w:bookmarkEnd w:id="66"/>
      <w:bookmarkStart w:id="67" w:name="EB6af8a7b5289d4810a0ba0cff137dab19"/>
      <w:bookmarkEnd w:id="67"/>
      <w:bookmarkStart w:id="68" w:name="EB0a4c4e025a444d9595873ce5b72a1355"/>
      <w:bookmarkEnd w:id="68"/>
      <w:bookmarkStart w:id="69" w:name="EBec76a66b1b604b73909c2cae23704b0c"/>
      <w:bookmarkEnd w:id="69"/>
      <w:bookmarkStart w:id="70" w:name="EB6ae26b02250a402e98a9381bd8e80b76"/>
      <w:bookmarkEnd w:id="70"/>
      <w:bookmarkStart w:id="71" w:name="EBeb827f45bcd540759e083effc2487f80"/>
      <w:bookmarkEnd w:id="71"/>
      <w:bookmarkStart w:id="72" w:name="EB135d7a59d8e2478294918c23312a8818"/>
      <w:bookmarkEnd w:id="72"/>
      <w:bookmarkStart w:id="73" w:name="EB88fadbdabb844ed78a847d7b68437fc1"/>
      <w:bookmarkEnd w:id="73"/>
      <w:bookmarkStart w:id="74" w:name="EB899d7ac7636e4046ba7f6393047452ee"/>
      <w:bookmarkEnd w:id="74"/>
      <w:bookmarkStart w:id="75" w:name="EBf428aa7446504027b7fb9bdb1584eaeb"/>
      <w:bookmarkEnd w:id="75"/>
      <w:bookmarkStart w:id="76" w:name="EB7d7abf017c3e44e59f377471f0ac1316"/>
      <w:bookmarkEnd w:id="76"/>
      <w:bookmarkStart w:id="77" w:name="EB7395bdf9f1e044409bb1e6f3a2450260"/>
      <w:bookmarkEnd w:id="77"/>
      <w:bookmarkStart w:id="78" w:name="EB12e6ea3920b344b098b91c15b1ede5a4"/>
      <w:bookmarkEnd w:id="78"/>
      <w:bookmarkStart w:id="79" w:name="EB373b7a0faa8f48538a916f4296b24848"/>
      <w:bookmarkEnd w:id="79"/>
      <w:bookmarkStart w:id="80" w:name="EB063155e8d6344426aee03a4f47397c53"/>
      <w:bookmarkEnd w:id="80"/>
      <w:bookmarkStart w:id="81" w:name="EB718ad651a699451d93b282d66d773502"/>
      <w:bookmarkEnd w:id="81"/>
      <w:bookmarkStart w:id="82" w:name="EB3a477982ff8d49d1bb91ab0d312394f7"/>
      <w:bookmarkEnd w:id="82"/>
      <w:bookmarkStart w:id="83" w:name="EB87a2d0fb85274009aa29c4d4e85eec79"/>
      <w:bookmarkEnd w:id="83"/>
      <w:bookmarkStart w:id="84" w:name="EB873e1b9b08524d9886f8cbe7b07b95ad"/>
      <w:bookmarkEnd w:id="84"/>
      <w:bookmarkStart w:id="85" w:name="EB9909b3cf37bf4f69adba092a6d27ec53"/>
      <w:bookmarkEnd w:id="85"/>
      <w:bookmarkStart w:id="86" w:name="EB364c90da294742c5b1d2bd7e362c94b3"/>
      <w:bookmarkEnd w:id="86"/>
      <w:bookmarkStart w:id="87" w:name="EB57f16493c423408cb7c445e3c538db52"/>
      <w:bookmarkEnd w:id="87"/>
      <w:bookmarkStart w:id="88" w:name="EBdf5e7b55ef0d4cb7ac69dbf067045384"/>
      <w:bookmarkEnd w:id="88"/>
      <w:bookmarkStart w:id="89" w:name="_Toc421916973"/>
      <w:bookmarkStart w:id="90" w:name="_Toc184635070"/>
      <w:r>
        <w:rPr>
          <w:sz w:val="48"/>
          <w:szCs w:val="48"/>
        </w:rPr>
        <w:br w:type="page"/>
      </w:r>
      <w:bookmarkStart w:id="91" w:name="_Toc12658"/>
      <w:bookmarkStart w:id="92" w:name="_Toc460660060"/>
      <w:bookmarkStart w:id="93" w:name="_Toc13658"/>
      <w:r>
        <w:rPr>
          <w:rFonts w:hint="eastAsia"/>
        </w:rPr>
        <w:t>第二章  投标人须知</w:t>
      </w:r>
      <w:bookmarkEnd w:id="89"/>
      <w:bookmarkEnd w:id="91"/>
      <w:bookmarkEnd w:id="92"/>
      <w:bookmarkEnd w:id="93"/>
    </w:p>
    <w:p>
      <w:pPr>
        <w:pStyle w:val="3"/>
        <w:rPr>
          <w:rFonts w:hint="eastAsia"/>
        </w:rPr>
      </w:pPr>
      <w:bookmarkStart w:id="94" w:name="_Toc460226988"/>
      <w:bookmarkStart w:id="95" w:name="_Toc460660061"/>
      <w:bookmarkStart w:id="96" w:name="_Toc421916974"/>
      <w:bookmarkStart w:id="97" w:name="_Toc460226719"/>
      <w:r>
        <w:rPr>
          <w:rFonts w:hint="eastAsia"/>
        </w:rPr>
        <w:t>投标人须知前附表</w:t>
      </w:r>
      <w:bookmarkEnd w:id="90"/>
      <w:bookmarkEnd w:id="94"/>
      <w:bookmarkEnd w:id="95"/>
      <w:bookmarkEnd w:id="96"/>
      <w:bookmarkEnd w:id="9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40"/>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040"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935"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935" w:type="dxa"/>
            <w:noWrap w:val="0"/>
            <w:vAlign w:val="center"/>
          </w:tcPr>
          <w:p>
            <w:pPr>
              <w:adjustRightInd w:val="0"/>
              <w:snapToGrid w:val="0"/>
              <w:spacing w:line="360" w:lineRule="auto"/>
              <w:jc w:val="both"/>
              <w:rPr>
                <w:rFonts w:hint="eastAsia" w:ascii="宋体" w:hAnsi="宋体"/>
                <w:sz w:val="24"/>
                <w:szCs w:val="24"/>
              </w:rPr>
            </w:pPr>
            <w:bookmarkStart w:id="98" w:name="EB91b48977007c480f8a1c6dba4da81681"/>
            <w:bookmarkEnd w:id="98"/>
            <w:r>
              <w:rPr>
                <w:rFonts w:hint="eastAsia" w:ascii="宋体" w:hAnsi="宋体"/>
                <w:sz w:val="24"/>
                <w:szCs w:val="24"/>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935" w:type="dxa"/>
            <w:noWrap w:val="0"/>
            <w:vAlign w:val="center"/>
          </w:tcPr>
          <w:p>
            <w:pPr>
              <w:spacing w:line="360" w:lineRule="auto"/>
              <w:ind w:left="1440" w:hanging="1440" w:hangingChars="600"/>
              <w:rPr>
                <w:rFonts w:hint="eastAsia" w:ascii="宋体" w:hAnsi="宋体" w:eastAsia="宋体"/>
                <w:sz w:val="24"/>
                <w:szCs w:val="24"/>
                <w:lang w:eastAsia="zh-CN"/>
              </w:rPr>
            </w:pPr>
            <w:r>
              <w:rPr>
                <w:rFonts w:hint="eastAsia" w:cs="宋体"/>
                <w:kern w:val="0"/>
                <w:sz w:val="24"/>
                <w:szCs w:val="24"/>
                <w:lang w:eastAsia="zh-CN"/>
              </w:rPr>
              <w:t>淮河路步行街支巷门头灯箱采购安装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935" w:type="dxa"/>
            <w:noWrap w:val="0"/>
            <w:vAlign w:val="center"/>
          </w:tcPr>
          <w:p>
            <w:pPr>
              <w:adjustRightInd w:val="0"/>
              <w:snapToGrid w:val="0"/>
              <w:spacing w:line="360" w:lineRule="auto"/>
              <w:jc w:val="left"/>
              <w:rPr>
                <w:rFonts w:hint="eastAsia" w:ascii="宋体" w:hAnsi="宋体"/>
                <w:sz w:val="24"/>
                <w:szCs w:val="24"/>
              </w:rPr>
            </w:pPr>
            <w:r>
              <w:rPr>
                <w:rFonts w:hint="eastAsia" w:eastAsia="宋体" w:cs="宋体"/>
                <w:kern w:val="0"/>
                <w:sz w:val="24"/>
                <w:szCs w:val="24"/>
                <w:lang w:eastAsia="zh-CN"/>
              </w:rPr>
              <w:t>淮河路步行街支巷（北油坊巷、李府巷、西蝴蝶巷，</w:t>
            </w:r>
            <w:r>
              <w:rPr>
                <w:rFonts w:hint="eastAsia" w:eastAsia="宋体" w:cs="宋体"/>
                <w:kern w:val="0"/>
                <w:sz w:val="24"/>
                <w:szCs w:val="24"/>
                <w:lang w:val="en-US" w:eastAsia="zh-CN"/>
              </w:rPr>
              <w:t>共计约730米</w:t>
            </w:r>
            <w:r>
              <w:rPr>
                <w:rFonts w:hint="eastAsia"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资金来源</w:t>
            </w:r>
          </w:p>
        </w:tc>
        <w:tc>
          <w:tcPr>
            <w:tcW w:w="6935"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935" w:type="dxa"/>
            <w:noWrap w:val="0"/>
            <w:vAlign w:val="center"/>
          </w:tcPr>
          <w:p>
            <w:pPr>
              <w:adjustRightInd w:val="0"/>
              <w:snapToGrid w:val="0"/>
              <w:spacing w:line="360" w:lineRule="auto"/>
              <w:jc w:val="left"/>
              <w:rPr>
                <w:rFonts w:hint="eastAsia" w:ascii="宋体" w:hAnsi="宋体"/>
                <w:sz w:val="24"/>
                <w:szCs w:val="24"/>
              </w:rPr>
            </w:pPr>
            <w:bookmarkStart w:id="99" w:name="EB379ebe3d2af6492b9c7e6610a31a71f1"/>
            <w:r>
              <w:rPr>
                <w:rFonts w:hint="eastAsia" w:ascii="宋体" w:hAnsi="宋体"/>
                <w:sz w:val="24"/>
                <w:szCs w:val="24"/>
              </w:rPr>
              <w:t>已落实。</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935" w:type="dxa"/>
            <w:noWrap w:val="0"/>
            <w:vAlign w:val="center"/>
          </w:tcPr>
          <w:p>
            <w:pPr>
              <w:adjustRightInd w:val="0"/>
              <w:snapToGrid w:val="0"/>
              <w:spacing w:line="360" w:lineRule="auto"/>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935"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质量要求</w:t>
            </w:r>
          </w:p>
        </w:tc>
        <w:tc>
          <w:tcPr>
            <w:tcW w:w="6935"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 xml:space="preserve">质量标准：合格 </w:t>
            </w:r>
            <w:r>
              <w:rPr>
                <w:rFonts w:hint="eastAsia" w:ascii="宋体" w:hAnsi="宋体"/>
                <w:sz w:val="24"/>
                <w:szCs w:val="24"/>
                <w:lang w:val="en-US" w:eastAsia="zh-CN"/>
              </w:rPr>
              <w:t xml:space="preserve">   </w:t>
            </w:r>
            <w:r>
              <w:rPr>
                <w:rFonts w:hint="eastAsia" w:ascii="宋体" w:hAnsi="宋体"/>
                <w:sz w:val="24"/>
                <w:szCs w:val="24"/>
              </w:rPr>
              <w:t xml:space="preserve"> 质保期：两年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935" w:type="dxa"/>
            <w:noWrap w:val="0"/>
            <w:vAlign w:val="center"/>
          </w:tcPr>
          <w:p>
            <w:pPr>
              <w:adjustRightInd w:val="0"/>
              <w:snapToGrid w:val="0"/>
              <w:spacing w:line="360" w:lineRule="auto"/>
              <w:rPr>
                <w:rFonts w:hint="eastAsia" w:ascii="宋体" w:hAnsi="宋体"/>
                <w:sz w:val="24"/>
                <w:szCs w:val="24"/>
              </w:rPr>
            </w:pPr>
            <w:bookmarkStart w:id="100" w:name="EB80124145bc024e48b11c0f97e76a4ba9"/>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935" w:type="dxa"/>
            <w:noWrap w:val="0"/>
            <w:vAlign w:val="center"/>
          </w:tcPr>
          <w:p>
            <w:pPr>
              <w:adjustRightInd w:val="0"/>
              <w:snapToGrid w:val="0"/>
              <w:spacing w:line="360" w:lineRule="auto"/>
              <w:jc w:val="left"/>
              <w:rPr>
                <w:rFonts w:hint="eastAsia" w:ascii="宋体" w:hAnsi="宋体"/>
                <w:sz w:val="24"/>
                <w:szCs w:val="24"/>
              </w:rPr>
            </w:pPr>
            <w:bookmarkStart w:id="101" w:name="EB0342e0f0ef07460f85112fbd09f7b732"/>
            <w:r>
              <w:rPr>
                <w:rFonts w:hint="eastAsia" w:ascii="宋体" w:hAnsi="宋体"/>
                <w:sz w:val="24"/>
                <w:szCs w:val="24"/>
              </w:rPr>
              <w:t>120天</w:t>
            </w:r>
            <w:bookmarkEnd w:id="101"/>
            <w:r>
              <w:rPr>
                <w:rFonts w:hint="eastAsia" w:ascii="宋体" w:hAnsi="宋体"/>
                <w:sz w:val="24"/>
                <w:szCs w:val="24"/>
              </w:rPr>
              <w:t xml:space="preserve">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935"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935"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w:t>
            </w:r>
            <w:r>
              <w:rPr>
                <w:rFonts w:hint="eastAsia" w:ascii="Times New Roman"/>
                <w:sz w:val="24"/>
                <w:szCs w:val="24"/>
              </w:rPr>
              <w:t>要求</w:t>
            </w:r>
          </w:p>
        </w:tc>
        <w:tc>
          <w:tcPr>
            <w:tcW w:w="6935"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eastAsia" w:ascii="宋体" w:hAnsi="宋体"/>
                <w:sz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履约保证金（履约担保）</w:t>
            </w:r>
          </w:p>
        </w:tc>
        <w:tc>
          <w:tcPr>
            <w:tcW w:w="6935"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2040"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计价方式</w:t>
            </w:r>
          </w:p>
        </w:tc>
        <w:tc>
          <w:tcPr>
            <w:tcW w:w="6935"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cs="宋体"/>
                <w:sz w:val="24"/>
                <w:szCs w:val="24"/>
                <w:lang w:val="en-US" w:eastAsia="zh-CN"/>
              </w:rPr>
              <w:t xml:space="preserve"> </w:t>
            </w:r>
            <w:r>
              <w:rPr>
                <w:rFonts w:hint="eastAsia" w:ascii="宋体" w:hAnsi="宋体"/>
                <w:sz w:val="24"/>
                <w:szCs w:val="24"/>
              </w:rPr>
              <w:sym w:font="Wingdings 2" w:char="00A3"/>
            </w:r>
            <w:r>
              <w:rPr>
                <w:rFonts w:hint="eastAsia" w:ascii="宋体" w:hAnsi="宋体"/>
                <w:sz w:val="24"/>
                <w:szCs w:val="24"/>
              </w:rPr>
              <w:t>全费用综合单价</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val="en-US" w:eastAsia="zh-CN"/>
              </w:rPr>
              <w:t>固定总价法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c>
          <w:tcPr>
            <w:tcW w:w="2040"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本项目采用的评标办法</w:t>
            </w:r>
          </w:p>
        </w:tc>
        <w:tc>
          <w:tcPr>
            <w:tcW w:w="6935" w:type="dxa"/>
            <w:noWrap w:val="0"/>
            <w:vAlign w:val="center"/>
          </w:tcPr>
          <w:p>
            <w:pPr>
              <w:adjustRightInd w:val="0"/>
              <w:snapToGrid w:val="0"/>
              <w:spacing w:line="360" w:lineRule="auto"/>
              <w:jc w:val="left"/>
              <w:rPr>
                <w:rFonts w:hint="eastAsia" w:ascii="MS Mincho" w:hAnsi="MS Mincho" w:eastAsia="MS Mincho" w:cs="MS Mincho"/>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bl>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hint="eastAsia" w:ascii="宋体" w:hAnsi="宋体"/>
          <w:sz w:val="20"/>
          <w:szCs w:val="21"/>
        </w:rPr>
      </w:pPr>
    </w:p>
    <w:p>
      <w:pPr>
        <w:autoSpaceDE w:val="0"/>
        <w:autoSpaceDN w:val="0"/>
        <w:adjustRightInd w:val="0"/>
        <w:snapToGrid w:val="0"/>
        <w:spacing w:line="440" w:lineRule="exact"/>
        <w:rPr>
          <w:rFonts w:ascii="宋体" w:hAnsi="宋体"/>
          <w:szCs w:val="21"/>
        </w:rPr>
      </w:pPr>
      <w:r>
        <w:rPr>
          <w:rFonts w:hint="eastAsia" w:ascii="宋体" w:hAnsi="宋体"/>
          <w:sz w:val="20"/>
          <w:szCs w:val="21"/>
        </w:rPr>
        <w:br w:type="page"/>
      </w:r>
      <w:bookmarkStart w:id="102" w:name="EB9bc035a3dab044efb9d4d92cb510b2b7"/>
    </w:p>
    <w:bookmarkEnd w:id="102"/>
    <w:p>
      <w:pPr>
        <w:pStyle w:val="2"/>
        <w:numPr>
          <w:ilvl w:val="0"/>
          <w:numId w:val="2"/>
        </w:numPr>
        <w:jc w:val="both"/>
        <w:rPr>
          <w:rFonts w:hint="eastAsia"/>
          <w:sz w:val="36"/>
          <w:szCs w:val="36"/>
          <w:highlight w:val="none"/>
        </w:rPr>
      </w:pPr>
      <w:bookmarkStart w:id="103" w:name="_Toc12441"/>
      <w:bookmarkStart w:id="104" w:name="_Toc26975"/>
      <w:bookmarkStart w:id="105" w:name="_Toc460660126"/>
      <w:bookmarkStart w:id="106" w:name="_Toc421916987"/>
      <w:bookmarkStart w:id="107" w:name="_Toc460227053"/>
      <w:bookmarkStart w:id="108" w:name="_Toc390411608"/>
      <w:bookmarkStart w:id="109" w:name="_Toc421916949"/>
      <w:r>
        <w:rPr>
          <w:rFonts w:hint="eastAsia"/>
          <w:sz w:val="36"/>
          <w:szCs w:val="36"/>
          <w:highlight w:val="none"/>
        </w:rPr>
        <w:t>评标办法</w:t>
      </w:r>
      <w:bookmarkEnd w:id="103"/>
      <w:bookmarkEnd w:id="104"/>
      <w:bookmarkEnd w:id="105"/>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cs="宋体"/>
          <w:kern w:val="0"/>
          <w:sz w:val="24"/>
          <w:szCs w:val="24"/>
          <w:lang w:eastAsia="zh-CN"/>
        </w:rPr>
        <w:t>淮河路步行街支巷门头灯箱采购安装</w:t>
      </w:r>
      <w:r>
        <w:rPr>
          <w:rFonts w:hint="eastAsia" w:ascii="宋体" w:hAnsi="宋体"/>
          <w:sz w:val="24"/>
          <w:highlight w:val="none"/>
        </w:rPr>
        <w:t>（项目编号：</w:t>
      </w:r>
      <w:r>
        <w:rPr>
          <w:rFonts w:hint="eastAsia" w:ascii="宋体" w:hAnsi="宋体"/>
          <w:sz w:val="24"/>
          <w:highlight w:val="none"/>
          <w:u w:val="single"/>
          <w:lang w:eastAsia="zh-CN"/>
        </w:rPr>
        <w:t xml:space="preserve"> 2020LYCX001</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sz w:val="20"/>
        </w:rPr>
      </w:pPr>
      <w:r>
        <w:rPr>
          <w:rFonts w:hint="eastAsia" w:ascii="宋体" w:hAnsi="宋体"/>
          <w:b/>
          <w:sz w:val="24"/>
          <w:szCs w:val="24"/>
        </w:rPr>
        <w:br w:type="page"/>
      </w:r>
    </w:p>
    <w:bookmarkEnd w:id="106"/>
    <w:bookmarkEnd w:id="107"/>
    <w:bookmarkEnd w:id="108"/>
    <w:bookmarkEnd w:id="109"/>
    <w:p>
      <w:pPr>
        <w:pStyle w:val="2"/>
        <w:numPr>
          <w:ilvl w:val="0"/>
          <w:numId w:val="3"/>
        </w:numPr>
        <w:rPr>
          <w:rFonts w:hint="eastAsia"/>
          <w:lang w:eastAsia="zh-CN"/>
        </w:rPr>
      </w:pPr>
      <w:bookmarkStart w:id="110" w:name="_Toc5518"/>
      <w:bookmarkStart w:id="111" w:name="_Toc14916"/>
      <w:bookmarkStart w:id="112" w:name="_Toc421916998"/>
      <w:r>
        <w:rPr>
          <w:rFonts w:hint="eastAsia"/>
          <w:lang w:eastAsia="zh-CN"/>
        </w:rPr>
        <w:t>招标需求</w:t>
      </w:r>
      <w:bookmarkEnd w:id="110"/>
      <w:bookmarkEnd w:id="11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jc w:val="center"/>
              <w:rPr>
                <w:rFonts w:ascii="宋体" w:hAnsi="宋体" w:eastAsia="宋体" w:cs="Times New Roman"/>
                <w:b/>
                <w:bCs/>
                <w:color w:val="000000"/>
                <w:kern w:val="0"/>
                <w:sz w:val="24"/>
                <w:szCs w:val="28"/>
                <w:highlight w:val="none"/>
                <w:lang w:val="en-US" w:eastAsia="zh-CN" w:bidi="ar-SA"/>
              </w:rPr>
            </w:pPr>
            <w:r>
              <w:rPr>
                <w:rFonts w:hint="eastAsia" w:ascii="宋体" w:hAnsi="宋体" w:eastAsia="宋体" w:cs="Times New Roman"/>
                <w:b/>
                <w:bCs w:val="0"/>
                <w:color w:val="000000"/>
                <w:kern w:val="0"/>
                <w:sz w:val="24"/>
                <w:szCs w:val="28"/>
                <w:highlight w:val="none"/>
                <w:lang w:val="en-US" w:eastAsia="zh-CN" w:bidi="ar-SA"/>
              </w:rPr>
              <w:t>项目名称</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440" w:hanging="1440" w:hangingChars="600"/>
              <w:rPr>
                <w:rFonts w:hint="eastAsia" w:eastAsia="宋体" w:cs="宋体"/>
                <w:kern w:val="0"/>
                <w:sz w:val="24"/>
                <w:szCs w:val="24"/>
                <w:lang w:val="en-US" w:eastAsia="zh-CN"/>
              </w:rPr>
            </w:pPr>
            <w:r>
              <w:rPr>
                <w:rFonts w:hint="eastAsia" w:eastAsia="宋体" w:cs="宋体"/>
                <w:kern w:val="0"/>
                <w:sz w:val="24"/>
                <w:szCs w:val="24"/>
                <w:lang w:eastAsia="zh-CN"/>
              </w:rPr>
              <w:t>淮河路步行街支巷门头灯箱采购安装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jc w:val="center"/>
              <w:rPr>
                <w:rFonts w:ascii="宋体" w:hAnsi="宋体" w:eastAsia="宋体" w:cs="Times New Roman"/>
                <w:b/>
                <w:bCs w:val="0"/>
                <w:color w:val="000000"/>
                <w:kern w:val="0"/>
                <w:sz w:val="24"/>
                <w:szCs w:val="28"/>
                <w:highlight w:val="none"/>
                <w:lang w:val="en-US" w:eastAsia="zh-CN" w:bidi="ar-SA"/>
              </w:rPr>
            </w:pPr>
            <w:r>
              <w:rPr>
                <w:rFonts w:hint="eastAsia" w:ascii="宋体" w:hAnsi="宋体" w:eastAsia="宋体" w:cs="Times New Roman"/>
                <w:b/>
                <w:bCs w:val="0"/>
                <w:color w:val="000000"/>
                <w:kern w:val="0"/>
                <w:sz w:val="24"/>
                <w:szCs w:val="28"/>
                <w:highlight w:val="none"/>
                <w:lang w:val="en-US" w:eastAsia="zh-CN" w:bidi="ar-SA"/>
              </w:rPr>
              <w:t>项目编号</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440" w:hanging="1440" w:hangingChars="600"/>
              <w:rPr>
                <w:rFonts w:hint="default" w:eastAsia="宋体" w:cs="宋体"/>
                <w:kern w:val="0"/>
                <w:sz w:val="24"/>
                <w:szCs w:val="24"/>
                <w:lang w:val="en-US" w:eastAsia="zh-CN"/>
              </w:rPr>
            </w:pPr>
            <w:r>
              <w:rPr>
                <w:rFonts w:hint="eastAsia" w:eastAsia="宋体" w:cs="宋体"/>
                <w:kern w:val="0"/>
                <w:sz w:val="24"/>
                <w:szCs w:val="24"/>
                <w:lang w:val="en-US" w:eastAsia="zh-CN"/>
              </w:rPr>
              <w:t xml:space="preserve"> 2020LYCX001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服务地点</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eastAsia="宋体" w:cs="宋体"/>
                <w:kern w:val="0"/>
                <w:sz w:val="24"/>
                <w:szCs w:val="24"/>
                <w:lang w:eastAsia="zh-CN"/>
              </w:rPr>
            </w:pPr>
            <w:r>
              <w:rPr>
                <w:rFonts w:hint="eastAsia" w:eastAsia="宋体" w:cs="宋体"/>
                <w:kern w:val="0"/>
                <w:sz w:val="24"/>
                <w:szCs w:val="24"/>
                <w:lang w:eastAsia="zh-CN"/>
              </w:rPr>
              <w:t>淮河路步行街支巷（北油坊巷、李府巷、西蝴蝶巷，</w:t>
            </w:r>
            <w:r>
              <w:rPr>
                <w:rFonts w:hint="eastAsia" w:eastAsia="宋体" w:cs="宋体"/>
                <w:kern w:val="0"/>
                <w:sz w:val="24"/>
                <w:szCs w:val="24"/>
                <w:lang w:val="en-US" w:eastAsia="zh-CN"/>
              </w:rPr>
              <w:t>共计约730米</w:t>
            </w:r>
            <w:r>
              <w:rPr>
                <w:rFonts w:hint="eastAsia"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jc w:val="center"/>
              <w:rPr>
                <w:rFonts w:hint="eastAsia" w:ascii="宋体" w:hAnsi="宋体" w:eastAsia="宋体" w:cs="Times New Roman"/>
                <w:b/>
                <w:bCs w:val="0"/>
                <w:color w:val="000000"/>
                <w:kern w:val="0"/>
                <w:sz w:val="24"/>
                <w:szCs w:val="28"/>
                <w:highlight w:val="none"/>
                <w:lang w:val="en-US" w:eastAsia="zh-CN" w:bidi="ar-SA"/>
              </w:rPr>
            </w:pPr>
            <w:r>
              <w:rPr>
                <w:rFonts w:hint="eastAsia" w:ascii="宋体" w:hAnsi="宋体" w:eastAsia="宋体" w:cs="Times New Roman"/>
                <w:b/>
                <w:bCs w:val="0"/>
                <w:color w:val="000000"/>
                <w:kern w:val="0"/>
                <w:sz w:val="24"/>
                <w:szCs w:val="28"/>
                <w:highlight w:val="none"/>
                <w:lang w:val="en-US" w:eastAsia="zh-CN" w:bidi="ar-SA"/>
              </w:rPr>
              <w:t>评标办法</w:t>
            </w:r>
          </w:p>
        </w:tc>
        <w:tc>
          <w:tcPr>
            <w:tcW w:w="6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440" w:hanging="1440" w:hangingChars="600"/>
              <w:rPr>
                <w:rFonts w:hint="default" w:eastAsia="宋体" w:cs="宋体"/>
                <w:kern w:val="0"/>
                <w:sz w:val="24"/>
                <w:szCs w:val="24"/>
                <w:lang w:val="en-US" w:eastAsia="zh-CN"/>
              </w:rPr>
            </w:pPr>
            <w:r>
              <w:rPr>
                <w:rFonts w:hint="eastAsia" w:eastAsia="宋体" w:cs="宋体"/>
                <w:kern w:val="0"/>
                <w:sz w:val="24"/>
                <w:szCs w:val="24"/>
                <w:lang w:val="en-US" w:eastAsia="zh-CN"/>
              </w:rPr>
              <w:t>有效最低价法</w:t>
            </w:r>
          </w:p>
        </w:tc>
      </w:tr>
    </w:tbl>
    <w:p>
      <w:pPr>
        <w:numPr>
          <w:ilvl w:val="0"/>
          <w:numId w:val="0"/>
        </w:numPr>
        <w:rPr>
          <w:rFonts w:hint="eastAsia"/>
          <w:lang w:eastAsia="zh-CN"/>
        </w:rPr>
      </w:pPr>
    </w:p>
    <w:p>
      <w:pPr>
        <w:numPr>
          <w:ilvl w:val="0"/>
          <w:numId w:val="0"/>
        </w:numPr>
        <w:jc w:val="left"/>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lang w:val="en-US" w:eastAsia="zh-CN"/>
        </w:rPr>
        <w:t>一、</w:t>
      </w:r>
      <w:r>
        <w:rPr>
          <w:rFonts w:hint="eastAsia" w:ascii="仿宋_GB2312" w:hAnsi="仿宋_GB2312" w:eastAsia="仿宋_GB2312" w:cs="仿宋_GB2312"/>
          <w:b/>
          <w:bCs/>
          <w:sz w:val="32"/>
          <w:szCs w:val="40"/>
        </w:rPr>
        <w:t>项目背景及概况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针对为优化淮河路步行街支巷环境，提升统一淮河路步行街整体风貌，拟对步行街支巷（北油坊巷、李府巷、西蝴蝶巷，共计约730米）沿街店招及亮化灯箱制作。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b/>
          <w:bCs/>
          <w:sz w:val="32"/>
          <w:szCs w:val="40"/>
          <w:lang w:val="en-US" w:eastAsia="zh-CN"/>
        </w:rPr>
        <w:t>采购需求</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具体采购制作清单如下：</w:t>
      </w:r>
    </w:p>
    <w:tbl>
      <w:tblPr>
        <w:tblStyle w:val="9"/>
        <w:tblW w:w="8580" w:type="dxa"/>
        <w:tblInd w:w="0" w:type="dxa"/>
        <w:shd w:val="clear" w:color="auto" w:fill="auto"/>
        <w:tblLayout w:type="autofit"/>
        <w:tblCellMar>
          <w:top w:w="0" w:type="dxa"/>
          <w:left w:w="0" w:type="dxa"/>
          <w:bottom w:w="0" w:type="dxa"/>
          <w:right w:w="0" w:type="dxa"/>
        </w:tblCellMar>
      </w:tblPr>
      <w:tblGrid>
        <w:gridCol w:w="4755"/>
        <w:gridCol w:w="2145"/>
        <w:gridCol w:w="1680"/>
      </w:tblGrid>
      <w:tr>
        <w:tblPrEx>
          <w:shd w:val="clear" w:color="auto" w:fill="auto"/>
          <w:tblCellMar>
            <w:top w:w="0" w:type="dxa"/>
            <w:left w:w="0" w:type="dxa"/>
            <w:bottom w:w="0" w:type="dxa"/>
            <w:right w:w="0" w:type="dxa"/>
          </w:tblCellMar>
        </w:tblPrEx>
        <w:trPr>
          <w:trHeight w:val="477"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尺寸（cm）</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9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明教寺西巷玻璃美化装饰</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310*420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明教寺西巷防腐木立体雕刻招牌</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60*220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李府巷防腐木立体雕刻招牌</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60*160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李府巷铁艺悬挂式灯箱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当铺灯箱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艳之恋软膜灯箱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艳之恋美廊转灯</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推拿软膜灯箱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郑记发光字</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57*320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义邦房产软膜灯箱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山水美发发光字</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50*280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金鑫烟酒店发光字</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58*280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雅洁旅馆软膜灯箱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90*180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国美图文灯箱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100*300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包子铺等雨蓬</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包子铺等旋转灯箱（含配件）</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w:t>
            </w:r>
            <w:r>
              <w:rPr>
                <w:rStyle w:val="13"/>
                <w:sz w:val="24"/>
                <w:szCs w:val="24"/>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4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包子铺等绿化</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bl>
    <w:p>
      <w:pPr>
        <w:ind w:firstLine="560" w:firstLineChars="200"/>
        <w:jc w:val="left"/>
        <w:rPr>
          <w:rFonts w:hint="default" w:ascii="仿宋_GB2312" w:hAnsi="仿宋_GB2312" w:eastAsia="仿宋_GB2312" w:cs="仿宋_GB2312"/>
          <w:sz w:val="28"/>
          <w:szCs w:val="28"/>
          <w:lang w:val="en-US" w:eastAsia="zh-CN"/>
        </w:rPr>
      </w:pPr>
    </w:p>
    <w:p>
      <w:pPr>
        <w:ind w:firstLine="420" w:firstLineChars="200"/>
        <w:jc w:val="left"/>
        <w:rPr>
          <w:rFonts w:hint="default" w:ascii="仿宋_GB2312" w:hAnsi="仿宋_GB2312" w:eastAsia="仿宋_GB2312" w:cs="仿宋_GB2312"/>
          <w:sz w:val="28"/>
          <w:szCs w:val="28"/>
          <w:lang w:val="en-US" w:eastAsia="zh-CN"/>
        </w:rPr>
      </w:pPr>
      <w:r>
        <w:drawing>
          <wp:anchor distT="0" distB="0" distL="114300" distR="114300" simplePos="0" relativeHeight="251662336" behindDoc="1" locked="0" layoutInCell="1" allowOverlap="1">
            <wp:simplePos x="0" y="0"/>
            <wp:positionH relativeFrom="column">
              <wp:posOffset>4476750</wp:posOffset>
            </wp:positionH>
            <wp:positionV relativeFrom="paragraph">
              <wp:posOffset>392430</wp:posOffset>
            </wp:positionV>
            <wp:extent cx="1850390" cy="2009140"/>
            <wp:effectExtent l="0" t="0" r="16510" b="1016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850390" cy="200914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1733550</wp:posOffset>
            </wp:positionH>
            <wp:positionV relativeFrom="paragraph">
              <wp:posOffset>379730</wp:posOffset>
            </wp:positionV>
            <wp:extent cx="2663190" cy="1995805"/>
            <wp:effectExtent l="0" t="0" r="381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663190" cy="1995805"/>
                    </a:xfrm>
                    <a:prstGeom prst="rect">
                      <a:avLst/>
                    </a:prstGeom>
                    <a:noFill/>
                    <a:ln>
                      <a:noFill/>
                    </a:ln>
                  </pic:spPr>
                </pic:pic>
              </a:graphicData>
            </a:graphic>
          </wp:anchor>
        </w:drawing>
      </w:r>
    </w:p>
    <w:p>
      <w:pPr>
        <w:ind w:firstLine="420" w:firstLineChars="200"/>
        <w:jc w:val="left"/>
        <w:rPr>
          <w:rFonts w:hint="default" w:ascii="仿宋_GB2312" w:hAnsi="仿宋_GB2312" w:eastAsia="仿宋_GB2312" w:cs="仿宋_GB2312"/>
          <w:sz w:val="28"/>
          <w:szCs w:val="28"/>
          <w:lang w:val="en-US" w:eastAsia="zh-CN"/>
        </w:rPr>
      </w:pPr>
      <w:r>
        <w:drawing>
          <wp:anchor distT="0" distB="0" distL="114300" distR="114300" simplePos="0" relativeHeight="251659264" behindDoc="0" locked="0" layoutInCell="1" allowOverlap="1">
            <wp:simplePos x="0" y="0"/>
            <wp:positionH relativeFrom="column">
              <wp:posOffset>-971550</wp:posOffset>
            </wp:positionH>
            <wp:positionV relativeFrom="paragraph">
              <wp:posOffset>5080</wp:posOffset>
            </wp:positionV>
            <wp:extent cx="2619375" cy="1953260"/>
            <wp:effectExtent l="0" t="0" r="952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619375" cy="1953260"/>
                    </a:xfrm>
                    <a:prstGeom prst="rect">
                      <a:avLst/>
                    </a:prstGeom>
                    <a:noFill/>
                    <a:ln>
                      <a:noFill/>
                    </a:ln>
                  </pic:spPr>
                </pic:pic>
              </a:graphicData>
            </a:graphic>
          </wp:anchor>
        </w:drawing>
      </w:r>
    </w:p>
    <w:p>
      <w:pPr>
        <w:ind w:firstLine="560" w:firstLineChars="200"/>
        <w:jc w:val="left"/>
        <w:rPr>
          <w:rFonts w:hint="default" w:ascii="仿宋_GB2312" w:hAnsi="仿宋_GB2312" w:eastAsia="仿宋_GB2312" w:cs="仿宋_GB2312"/>
          <w:sz w:val="28"/>
          <w:szCs w:val="28"/>
          <w:lang w:val="en-US" w:eastAsia="zh-CN"/>
        </w:rPr>
      </w:pPr>
    </w:p>
    <w:p>
      <w:pPr>
        <w:ind w:firstLine="560" w:firstLineChars="200"/>
        <w:jc w:val="left"/>
        <w:rPr>
          <w:rFonts w:hint="default" w:ascii="仿宋_GB2312" w:hAnsi="仿宋_GB2312" w:eastAsia="仿宋_GB2312" w:cs="仿宋_GB2312"/>
          <w:sz w:val="28"/>
          <w:szCs w:val="28"/>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r>
        <w:drawing>
          <wp:anchor distT="0" distB="0" distL="114300" distR="114300" simplePos="0" relativeHeight="251662336" behindDoc="0" locked="0" layoutInCell="1" allowOverlap="1">
            <wp:simplePos x="0" y="0"/>
            <wp:positionH relativeFrom="column">
              <wp:posOffset>4490085</wp:posOffset>
            </wp:positionH>
            <wp:positionV relativeFrom="paragraph">
              <wp:posOffset>149860</wp:posOffset>
            </wp:positionV>
            <wp:extent cx="1819275" cy="1941195"/>
            <wp:effectExtent l="0" t="0" r="9525" b="190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rcRect l="1532" r="26142" b="1373"/>
                    <a:stretch>
                      <a:fillRect/>
                    </a:stretch>
                  </pic:blipFill>
                  <pic:spPr>
                    <a:xfrm>
                      <a:off x="0" y="0"/>
                      <a:ext cx="1819275" cy="194119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1752600</wp:posOffset>
            </wp:positionH>
            <wp:positionV relativeFrom="paragraph">
              <wp:posOffset>165100</wp:posOffset>
            </wp:positionV>
            <wp:extent cx="2599055" cy="1943735"/>
            <wp:effectExtent l="0" t="0" r="10795" b="184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2599055" cy="194373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-981075</wp:posOffset>
            </wp:positionH>
            <wp:positionV relativeFrom="paragraph">
              <wp:posOffset>176530</wp:posOffset>
            </wp:positionV>
            <wp:extent cx="2507615" cy="1895475"/>
            <wp:effectExtent l="0" t="0" r="698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507615" cy="1895475"/>
                    </a:xfrm>
                    <a:prstGeom prst="rect">
                      <a:avLst/>
                    </a:prstGeom>
                    <a:noFill/>
                    <a:ln>
                      <a:noFill/>
                    </a:ln>
                  </pic:spPr>
                </pic:pic>
              </a:graphicData>
            </a:graphic>
          </wp:anchor>
        </w:drawing>
      </w: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jc w:val="center"/>
        <w:rPr>
          <w:rFonts w:hint="default"/>
          <w:lang w:val="en-US" w:eastAsia="zh-CN"/>
        </w:rPr>
      </w:pPr>
      <w:r>
        <w:rPr>
          <w:rFonts w:hint="eastAsia"/>
          <w:lang w:val="en-US" w:eastAsia="zh-CN"/>
        </w:rPr>
        <w:t>店招现状图</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三、报价要求</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本项目采用固定总价，投标控制总价为98000元。须在投标文件中列出拟完成本项目所需的投标总价及投标单价（含招标文件中合同规定的所有条款），一旦中标，中标单价不予调整。</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报价须包含但不限于项目的编制费、文本费、修改费、评审费、专家费、交通费、审批费、咨询费、服务费、</w:t>
      </w:r>
      <w:r>
        <w:rPr>
          <w:rFonts w:hint="default" w:ascii="仿宋_GB2312" w:hAnsi="仿宋_GB2312" w:eastAsia="仿宋_GB2312" w:cs="仿宋_GB2312"/>
          <w:sz w:val="28"/>
          <w:szCs w:val="28"/>
          <w:lang w:val="en-US" w:eastAsia="zh-CN"/>
        </w:rPr>
        <w:t>垃圾清理费</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人工费</w:t>
      </w:r>
      <w:r>
        <w:rPr>
          <w:rFonts w:hint="eastAsia" w:ascii="仿宋_GB2312" w:hAnsi="仿宋_GB2312" w:eastAsia="仿宋_GB2312" w:cs="仿宋_GB2312"/>
          <w:sz w:val="28"/>
          <w:szCs w:val="28"/>
          <w:lang w:val="en-US" w:eastAsia="zh-CN"/>
        </w:rPr>
        <w:t>、税费等一切费用。请投标人综合考量。投标人报价不得超过控制价，否则做无效标处理。</w:t>
      </w:r>
    </w:p>
    <w:p>
      <w:pPr>
        <w:pStyle w:val="5"/>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本项目不组织现场勘探，如有需要请投标人自行勘探现场。</w:t>
      </w:r>
    </w:p>
    <w:p>
      <w:pPr>
        <w:pStyle w:val="5"/>
        <w:rPr>
          <w:rFonts w:hint="eastAsia" w:ascii="仿宋_GB2312" w:hAnsi="仿宋_GB2312" w:eastAsia="仿宋_GB2312" w:cs="仿宋_GB2312"/>
          <w:sz w:val="28"/>
          <w:szCs w:val="28"/>
          <w:lang w:val="en-US" w:eastAsia="zh-CN"/>
        </w:rPr>
      </w:pPr>
    </w:p>
    <w:p>
      <w:pPr>
        <w:jc w:val="both"/>
        <w:rPr>
          <w:rFonts w:hint="default" w:ascii="仿宋_GB2312" w:hAnsi="新宋体" w:eastAsia="仿宋_GB2312" w:cs="新宋体"/>
          <w:color w:val="000000"/>
          <w:sz w:val="32"/>
          <w:szCs w:val="32"/>
          <w:lang w:val="en-US" w:eastAsia="zh-CN"/>
        </w:rPr>
        <w:sectPr>
          <w:headerReference r:id="rId3" w:type="default"/>
          <w:footerReference r:id="rId4" w:type="default"/>
          <w:pgSz w:w="11906" w:h="16838"/>
          <w:pgMar w:top="1402" w:right="1800" w:bottom="1440" w:left="1800" w:header="851" w:footer="992" w:gutter="0"/>
          <w:pgNumType w:fmt="numberInDash"/>
          <w:cols w:space="720" w:num="1"/>
          <w:docGrid w:type="lines" w:linePitch="312" w:charSpace="0"/>
        </w:sectPr>
      </w:pPr>
    </w:p>
    <w:p>
      <w:pPr>
        <w:rPr>
          <w:rFonts w:hint="eastAsia" w:ascii="宋体" w:hAnsi="宋体"/>
        </w:rPr>
      </w:pPr>
    </w:p>
    <w:p>
      <w:pPr>
        <w:rPr>
          <w:rFonts w:hint="eastAsia" w:ascii="宋体" w:hAnsi="宋体"/>
        </w:rPr>
      </w:pPr>
    </w:p>
    <w:bookmarkEnd w:id="112"/>
    <w:p>
      <w:pPr>
        <w:jc w:val="center"/>
        <w:outlineLvl w:val="0"/>
        <w:rPr>
          <w:rFonts w:hint="eastAsia"/>
          <w:spacing w:val="-6"/>
        </w:rPr>
      </w:pPr>
      <w:bookmarkStart w:id="113" w:name="_Toc144974855"/>
      <w:bookmarkStart w:id="114" w:name="_Toc19752"/>
      <w:bookmarkStart w:id="115" w:name="_Toc7273"/>
      <w:bookmarkStart w:id="116" w:name="_Toc179632806"/>
      <w:bookmarkStart w:id="117" w:name="_Toc152042575"/>
      <w:bookmarkStart w:id="118" w:name="_Toc246997097"/>
      <w:bookmarkStart w:id="119" w:name="_Toc152045786"/>
      <w:bookmarkStart w:id="120" w:name="_Toc247085872"/>
      <w:bookmarkStart w:id="121" w:name="_Toc246996354"/>
      <w:r>
        <w:rPr>
          <w:rFonts w:hint="eastAsia" w:ascii="黑体" w:hAnsi="宋体" w:eastAsia="黑体"/>
          <w:b/>
          <w:bCs w:val="0"/>
          <w:snapToGrid w:val="0"/>
          <w:kern w:val="44"/>
          <w:sz w:val="44"/>
          <w:szCs w:val="44"/>
          <w:lang w:val="en-US" w:eastAsia="zh-CN" w:bidi="ar-SA"/>
        </w:rPr>
        <w:t>第五章  投标文件格式</w:t>
      </w:r>
      <w:bookmarkEnd w:id="113"/>
      <w:bookmarkEnd w:id="114"/>
      <w:bookmarkEnd w:id="115"/>
      <w:bookmarkEnd w:id="116"/>
      <w:bookmarkEnd w:id="117"/>
      <w:bookmarkEnd w:id="118"/>
      <w:bookmarkEnd w:id="119"/>
      <w:bookmarkEnd w:id="120"/>
      <w:bookmarkEnd w:id="121"/>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32"/>
          <w:szCs w:val="32"/>
        </w:rPr>
      </w:pPr>
      <w:r>
        <w:rPr>
          <w:rFonts w:hint="eastAsia" w:ascii="宋体" w:hAnsi="宋体"/>
          <w:b/>
          <w:bCs/>
          <w:w w:val="99"/>
          <w:kern w:val="0"/>
          <w:sz w:val="28"/>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8306"/>
        </w:tabs>
      </w:pPr>
      <w:r>
        <w:rPr>
          <w:rFonts w:hint="eastAsia" w:ascii="宋体" w:hAnsi="宋体"/>
          <w:b/>
          <w:bCs/>
          <w:w w:val="99"/>
          <w:kern w:val="0"/>
          <w:sz w:val="28"/>
        </w:rPr>
        <w:fldChar w:fldCharType="begin"/>
      </w:r>
      <w:r>
        <w:rPr>
          <w:rFonts w:hint="eastAsia" w:ascii="宋体" w:hAnsi="宋体"/>
          <w:b/>
          <w:bCs/>
          <w:w w:val="99"/>
          <w:kern w:val="0"/>
          <w:sz w:val="28"/>
        </w:rPr>
        <w:instrText xml:space="preserve">TOC \o "1-1" \h \u </w:instrText>
      </w:r>
      <w:r>
        <w:rPr>
          <w:rFonts w:hint="eastAsia" w:ascii="宋体" w:hAnsi="宋体"/>
          <w:b/>
          <w:bCs/>
          <w:w w:val="99"/>
          <w:kern w:val="0"/>
          <w:sz w:val="28"/>
        </w:rPr>
        <w:fldChar w:fldCharType="separate"/>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_Toc25704 </w:instrText>
      </w:r>
      <w:r>
        <w:rPr>
          <w:rFonts w:hint="eastAsia" w:ascii="宋体" w:hAnsi="宋体"/>
          <w:bCs/>
          <w:w w:val="99"/>
          <w:kern w:val="0"/>
          <w:sz w:val="32"/>
          <w:szCs w:val="32"/>
        </w:rPr>
        <w:fldChar w:fldCharType="separate"/>
      </w:r>
      <w:r>
        <w:rPr>
          <w:rFonts w:hint="eastAsia" w:hAnsi="宋体"/>
          <w:bCs/>
          <w:sz w:val="32"/>
          <w:szCs w:val="32"/>
          <w:lang w:val="en-US" w:eastAsia="zh-CN"/>
        </w:rPr>
        <w:t>一、</w:t>
      </w:r>
      <w:r>
        <w:rPr>
          <w:rFonts w:hint="eastAsia" w:hAnsi="宋体"/>
          <w:bCs/>
          <w:sz w:val="32"/>
          <w:szCs w:val="32"/>
          <w:lang w:eastAsia="zh-CN"/>
        </w:rPr>
        <w:t>营业执照</w:t>
      </w:r>
      <w:r>
        <w:rPr>
          <w:sz w:val="32"/>
          <w:szCs w:val="32"/>
        </w:rPr>
        <w:tab/>
      </w:r>
      <w:r>
        <w:rPr>
          <w:sz w:val="32"/>
          <w:szCs w:val="32"/>
        </w:rPr>
        <w:fldChar w:fldCharType="begin"/>
      </w:r>
      <w:r>
        <w:rPr>
          <w:sz w:val="32"/>
          <w:szCs w:val="32"/>
        </w:rPr>
        <w:instrText xml:space="preserve"> PAGEREF _Toc25704 </w:instrText>
      </w:r>
      <w:r>
        <w:rPr>
          <w:sz w:val="32"/>
          <w:szCs w:val="32"/>
        </w:rPr>
        <w:fldChar w:fldCharType="separate"/>
      </w:r>
      <w:r>
        <w:rPr>
          <w:sz w:val="32"/>
          <w:szCs w:val="32"/>
        </w:rPr>
        <w:t>- 14 -</w:t>
      </w:r>
      <w:r>
        <w:rPr>
          <w:sz w:val="32"/>
          <w:szCs w:val="32"/>
        </w:rPr>
        <w:fldChar w:fldCharType="end"/>
      </w:r>
      <w:r>
        <w:rPr>
          <w:rFonts w:hint="eastAsia" w:ascii="宋体" w:hAnsi="宋体"/>
          <w:bCs/>
          <w:w w:val="99"/>
          <w:kern w:val="0"/>
          <w:sz w:val="32"/>
          <w:szCs w:val="32"/>
        </w:rPr>
        <w:fldChar w:fldCharType="end"/>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_Toc14935 </w:instrText>
      </w:r>
      <w:r>
        <w:rPr>
          <w:rFonts w:hint="eastAsia" w:ascii="宋体" w:hAnsi="宋体"/>
          <w:bCs/>
          <w:w w:val="99"/>
          <w:kern w:val="0"/>
          <w:sz w:val="32"/>
          <w:szCs w:val="32"/>
        </w:rPr>
        <w:fldChar w:fldCharType="separate"/>
      </w:r>
      <w:r>
        <w:rPr>
          <w:rFonts w:hint="eastAsia" w:hAnsi="宋体"/>
          <w:bCs/>
          <w:sz w:val="32"/>
          <w:szCs w:val="32"/>
          <w:lang w:eastAsia="zh-CN"/>
        </w:rPr>
        <w:t>二、授权委托书</w:t>
      </w:r>
      <w:r>
        <w:rPr>
          <w:sz w:val="32"/>
          <w:szCs w:val="32"/>
        </w:rPr>
        <w:tab/>
      </w:r>
      <w:r>
        <w:rPr>
          <w:sz w:val="32"/>
          <w:szCs w:val="32"/>
        </w:rPr>
        <w:fldChar w:fldCharType="begin"/>
      </w:r>
      <w:r>
        <w:rPr>
          <w:sz w:val="32"/>
          <w:szCs w:val="32"/>
        </w:rPr>
        <w:instrText xml:space="preserve"> PAGEREF _Toc14935 </w:instrText>
      </w:r>
      <w:r>
        <w:rPr>
          <w:sz w:val="32"/>
          <w:szCs w:val="32"/>
        </w:rPr>
        <w:fldChar w:fldCharType="separate"/>
      </w:r>
      <w:r>
        <w:rPr>
          <w:sz w:val="32"/>
          <w:szCs w:val="32"/>
        </w:rPr>
        <w:t>- 15 -</w:t>
      </w:r>
      <w:r>
        <w:rPr>
          <w:sz w:val="32"/>
          <w:szCs w:val="32"/>
        </w:rPr>
        <w:fldChar w:fldCharType="end"/>
      </w:r>
      <w:r>
        <w:rPr>
          <w:rFonts w:hint="eastAsia" w:ascii="宋体" w:hAnsi="宋体"/>
          <w:bCs/>
          <w:w w:val="99"/>
          <w:kern w:val="0"/>
          <w:sz w:val="32"/>
          <w:szCs w:val="32"/>
        </w:rPr>
        <w:fldChar w:fldCharType="end"/>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_Toc826 </w:instrText>
      </w:r>
      <w:r>
        <w:rPr>
          <w:rFonts w:hint="eastAsia" w:ascii="宋体" w:hAnsi="宋体"/>
          <w:bCs/>
          <w:w w:val="99"/>
          <w:kern w:val="0"/>
          <w:sz w:val="32"/>
          <w:szCs w:val="32"/>
        </w:rPr>
        <w:fldChar w:fldCharType="separate"/>
      </w:r>
      <w:r>
        <w:rPr>
          <w:rFonts w:hint="eastAsia" w:hAnsi="宋体"/>
          <w:bCs/>
          <w:sz w:val="32"/>
          <w:szCs w:val="32"/>
          <w:lang w:eastAsia="zh-CN"/>
        </w:rPr>
        <w:t>三、投标人基本情况表</w:t>
      </w:r>
      <w:r>
        <w:rPr>
          <w:sz w:val="32"/>
          <w:szCs w:val="32"/>
        </w:rPr>
        <w:tab/>
      </w:r>
      <w:r>
        <w:rPr>
          <w:sz w:val="32"/>
          <w:szCs w:val="32"/>
        </w:rPr>
        <w:fldChar w:fldCharType="begin"/>
      </w:r>
      <w:r>
        <w:rPr>
          <w:sz w:val="32"/>
          <w:szCs w:val="32"/>
        </w:rPr>
        <w:instrText xml:space="preserve"> PAGEREF _Toc826 </w:instrText>
      </w:r>
      <w:r>
        <w:rPr>
          <w:sz w:val="32"/>
          <w:szCs w:val="32"/>
        </w:rPr>
        <w:fldChar w:fldCharType="separate"/>
      </w:r>
      <w:r>
        <w:rPr>
          <w:sz w:val="32"/>
          <w:szCs w:val="32"/>
        </w:rPr>
        <w:t>- 16 -</w:t>
      </w:r>
      <w:r>
        <w:rPr>
          <w:sz w:val="32"/>
          <w:szCs w:val="32"/>
        </w:rPr>
        <w:fldChar w:fldCharType="end"/>
      </w:r>
      <w:r>
        <w:rPr>
          <w:rFonts w:hint="eastAsia" w:ascii="宋体" w:hAnsi="宋体"/>
          <w:bCs/>
          <w:w w:val="99"/>
          <w:kern w:val="0"/>
          <w:sz w:val="32"/>
          <w:szCs w:val="32"/>
        </w:rPr>
        <w:fldChar w:fldCharType="end"/>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_Toc2862 </w:instrText>
      </w:r>
      <w:r>
        <w:rPr>
          <w:rFonts w:hint="eastAsia" w:ascii="宋体" w:hAnsi="宋体"/>
          <w:bCs/>
          <w:w w:val="99"/>
          <w:kern w:val="0"/>
          <w:sz w:val="32"/>
          <w:szCs w:val="32"/>
        </w:rPr>
        <w:fldChar w:fldCharType="separate"/>
      </w:r>
      <w:r>
        <w:rPr>
          <w:rFonts w:hint="eastAsia" w:ascii="宋体" w:hAnsi="宋体" w:eastAsia="宋体" w:cs="宋体"/>
          <w:b w:val="0"/>
          <w:bCs/>
          <w:kern w:val="2"/>
          <w:sz w:val="32"/>
          <w:szCs w:val="52"/>
          <w:lang w:val="en-US" w:eastAsia="zh-CN" w:bidi="ar-SA"/>
        </w:rPr>
        <w:t>四、投标报价表</w:t>
      </w:r>
      <w:r>
        <w:rPr>
          <w:sz w:val="32"/>
          <w:szCs w:val="32"/>
        </w:rPr>
        <w:tab/>
      </w:r>
      <w:r>
        <w:rPr>
          <w:sz w:val="32"/>
          <w:szCs w:val="32"/>
        </w:rPr>
        <w:fldChar w:fldCharType="begin"/>
      </w:r>
      <w:r>
        <w:rPr>
          <w:sz w:val="32"/>
          <w:szCs w:val="32"/>
        </w:rPr>
        <w:instrText xml:space="preserve"> PAGEREF _Toc2862 </w:instrText>
      </w:r>
      <w:r>
        <w:rPr>
          <w:sz w:val="32"/>
          <w:szCs w:val="32"/>
        </w:rPr>
        <w:fldChar w:fldCharType="separate"/>
      </w:r>
      <w:r>
        <w:rPr>
          <w:sz w:val="32"/>
          <w:szCs w:val="32"/>
        </w:rPr>
        <w:t>- 17 -</w:t>
      </w:r>
      <w:r>
        <w:rPr>
          <w:sz w:val="32"/>
          <w:szCs w:val="32"/>
        </w:rPr>
        <w:fldChar w:fldCharType="end"/>
      </w:r>
      <w:r>
        <w:rPr>
          <w:rFonts w:hint="eastAsia" w:ascii="宋体" w:hAnsi="宋体"/>
          <w:bCs/>
          <w:w w:val="99"/>
          <w:kern w:val="0"/>
          <w:sz w:val="32"/>
          <w:szCs w:val="32"/>
        </w:rPr>
        <w:fldChar w:fldCharType="end"/>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_Toc17259 </w:instrText>
      </w:r>
      <w:r>
        <w:rPr>
          <w:rFonts w:hint="eastAsia" w:ascii="宋体" w:hAnsi="宋体"/>
          <w:bCs/>
          <w:w w:val="99"/>
          <w:kern w:val="0"/>
          <w:sz w:val="32"/>
          <w:szCs w:val="32"/>
        </w:rPr>
        <w:fldChar w:fldCharType="separate"/>
      </w:r>
      <w:r>
        <w:rPr>
          <w:rFonts w:hint="eastAsia" w:hAnsi="宋体"/>
          <w:bCs/>
          <w:sz w:val="32"/>
          <w:szCs w:val="32"/>
          <w:lang w:val="en-US" w:eastAsia="zh-CN"/>
        </w:rPr>
        <w:t>五</w:t>
      </w:r>
      <w:r>
        <w:rPr>
          <w:rFonts w:hint="eastAsia" w:hAnsi="宋体"/>
          <w:bCs/>
          <w:sz w:val="32"/>
          <w:szCs w:val="32"/>
          <w:lang w:eastAsia="zh-CN"/>
        </w:rPr>
        <w:t>、</w:t>
      </w:r>
      <w:r>
        <w:rPr>
          <w:rFonts w:hint="eastAsia" w:hAnsi="宋体"/>
          <w:bCs/>
          <w:sz w:val="32"/>
          <w:szCs w:val="32"/>
          <w:lang w:val="en-US" w:eastAsia="zh-CN"/>
        </w:rPr>
        <w:t>分项</w:t>
      </w:r>
      <w:r>
        <w:rPr>
          <w:rFonts w:hint="eastAsia" w:hAnsi="宋体"/>
          <w:bCs/>
          <w:sz w:val="32"/>
          <w:szCs w:val="32"/>
          <w:lang w:eastAsia="zh-CN"/>
        </w:rPr>
        <w:t>报价表</w:t>
      </w:r>
      <w:r>
        <w:rPr>
          <w:sz w:val="32"/>
          <w:szCs w:val="32"/>
        </w:rPr>
        <w:tab/>
      </w:r>
      <w:r>
        <w:rPr>
          <w:sz w:val="32"/>
          <w:szCs w:val="32"/>
        </w:rPr>
        <w:fldChar w:fldCharType="begin"/>
      </w:r>
      <w:r>
        <w:rPr>
          <w:sz w:val="32"/>
          <w:szCs w:val="32"/>
        </w:rPr>
        <w:instrText xml:space="preserve"> PAGEREF _Toc17259 </w:instrText>
      </w:r>
      <w:r>
        <w:rPr>
          <w:sz w:val="32"/>
          <w:szCs w:val="32"/>
        </w:rPr>
        <w:fldChar w:fldCharType="separate"/>
      </w:r>
      <w:r>
        <w:rPr>
          <w:sz w:val="32"/>
          <w:szCs w:val="32"/>
        </w:rPr>
        <w:t>- 18 -</w:t>
      </w:r>
      <w:r>
        <w:rPr>
          <w:sz w:val="32"/>
          <w:szCs w:val="32"/>
        </w:rPr>
        <w:fldChar w:fldCharType="end"/>
      </w:r>
      <w:r>
        <w:rPr>
          <w:rFonts w:hint="eastAsia" w:ascii="宋体" w:hAnsi="宋体"/>
          <w:bCs/>
          <w:w w:val="99"/>
          <w:kern w:val="0"/>
          <w:sz w:val="32"/>
          <w:szCs w:val="32"/>
        </w:rPr>
        <w:fldChar w:fldCharType="end"/>
      </w:r>
    </w:p>
    <w:p>
      <w:pPr>
        <w:pStyle w:val="14"/>
        <w:tabs>
          <w:tab w:val="right" w:leader="dot" w:pos="8306"/>
        </w:tabs>
        <w:rPr>
          <w:sz w:val="32"/>
          <w:szCs w:val="32"/>
        </w:rPr>
      </w:pPr>
      <w:r>
        <w:rPr>
          <w:rFonts w:hint="eastAsia" w:ascii="宋体" w:hAnsi="宋体"/>
          <w:bCs/>
          <w:w w:val="99"/>
          <w:kern w:val="0"/>
          <w:sz w:val="32"/>
          <w:szCs w:val="32"/>
        </w:rPr>
        <w:fldChar w:fldCharType="begin"/>
      </w:r>
      <w:r>
        <w:rPr>
          <w:rFonts w:hint="eastAsia" w:ascii="宋体" w:hAnsi="宋体"/>
          <w:bCs/>
          <w:w w:val="99"/>
          <w:kern w:val="0"/>
          <w:sz w:val="32"/>
          <w:szCs w:val="32"/>
        </w:rPr>
        <w:instrText xml:space="preserve"> HYPERLINK \l _Toc666 </w:instrText>
      </w:r>
      <w:r>
        <w:rPr>
          <w:rFonts w:hint="eastAsia" w:ascii="宋体" w:hAnsi="宋体"/>
          <w:bCs/>
          <w:w w:val="99"/>
          <w:kern w:val="0"/>
          <w:sz w:val="32"/>
          <w:szCs w:val="32"/>
        </w:rPr>
        <w:fldChar w:fldCharType="separate"/>
      </w:r>
      <w:r>
        <w:rPr>
          <w:rFonts w:hint="eastAsia" w:hAnsi="宋体"/>
          <w:bCs/>
          <w:sz w:val="32"/>
          <w:szCs w:val="32"/>
          <w:lang w:val="en-US" w:eastAsia="zh-CN"/>
        </w:rPr>
        <w:t>六、其他资料</w:t>
      </w:r>
      <w:r>
        <w:rPr>
          <w:sz w:val="32"/>
          <w:szCs w:val="32"/>
        </w:rPr>
        <w:tab/>
      </w:r>
      <w:r>
        <w:rPr>
          <w:sz w:val="32"/>
          <w:szCs w:val="32"/>
        </w:rPr>
        <w:fldChar w:fldCharType="begin"/>
      </w:r>
      <w:r>
        <w:rPr>
          <w:sz w:val="32"/>
          <w:szCs w:val="32"/>
        </w:rPr>
        <w:instrText xml:space="preserve"> PAGEREF _Toc666 </w:instrText>
      </w:r>
      <w:r>
        <w:rPr>
          <w:sz w:val="32"/>
          <w:szCs w:val="32"/>
        </w:rPr>
        <w:fldChar w:fldCharType="separate"/>
      </w:r>
      <w:r>
        <w:rPr>
          <w:sz w:val="32"/>
          <w:szCs w:val="32"/>
        </w:rPr>
        <w:t>19</w:t>
      </w:r>
      <w:r>
        <w:rPr>
          <w:sz w:val="32"/>
          <w:szCs w:val="32"/>
        </w:rPr>
        <w:fldChar w:fldCharType="end"/>
      </w:r>
      <w:r>
        <w:rPr>
          <w:rFonts w:hint="eastAsia" w:ascii="宋体" w:hAnsi="宋体"/>
          <w:bCs/>
          <w:w w:val="99"/>
          <w:kern w:val="0"/>
          <w:sz w:val="32"/>
          <w:szCs w:val="32"/>
        </w:rPr>
        <w:fldChar w:fldCharType="end"/>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Cs/>
          <w:w w:val="99"/>
          <w:kern w:val="0"/>
        </w:rPr>
        <w:fldChar w:fldCharType="end"/>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sz w:val="24"/>
        </w:rPr>
      </w:pPr>
      <w:r>
        <w:rPr>
          <w:rFonts w:hint="eastAsia" w:ascii="宋体" w:hAnsi="宋体"/>
          <w:b/>
          <w:bCs/>
          <w:w w:val="99"/>
          <w:kern w:val="0"/>
          <w:sz w:val="28"/>
        </w:rPr>
        <w:br w:type="page"/>
      </w:r>
      <w:bookmarkStart w:id="122" w:name="_Toc17215709"/>
      <w:bookmarkStart w:id="123" w:name="_Toc44996371"/>
      <w:r>
        <w:rPr>
          <w:rFonts w:hint="eastAsia" w:ascii="宋体" w:hAnsi="宋体"/>
          <w:kern w:val="0"/>
          <w:sz w:val="24"/>
        </w:rPr>
        <w:t xml:space="preserve">                              </w:t>
      </w:r>
      <w:bookmarkStart w:id="124" w:name="_Toc224103496"/>
    </w:p>
    <w:bookmarkEnd w:id="124"/>
    <w:p>
      <w:pPr>
        <w:pStyle w:val="4"/>
        <w:jc w:val="center"/>
        <w:outlineLvl w:val="0"/>
        <w:rPr>
          <w:rFonts w:hint="eastAsia" w:hAnsi="宋体"/>
          <w:b/>
          <w:bCs/>
          <w:sz w:val="28"/>
          <w:lang w:eastAsia="zh-CN"/>
        </w:rPr>
      </w:pPr>
      <w:bookmarkStart w:id="125" w:name="_Toc25704"/>
      <w:bookmarkStart w:id="126" w:name="_Toc224103497"/>
      <w:bookmarkStart w:id="127" w:name="_Toc224103498"/>
      <w:r>
        <w:rPr>
          <w:rFonts w:hint="eastAsia" w:hAnsi="宋体"/>
          <w:b/>
          <w:bCs/>
          <w:sz w:val="28"/>
          <w:lang w:val="en-US" w:eastAsia="zh-CN"/>
        </w:rPr>
        <w:t>一、</w:t>
      </w:r>
      <w:r>
        <w:rPr>
          <w:rFonts w:hint="eastAsia" w:hAnsi="宋体"/>
          <w:b/>
          <w:bCs/>
          <w:sz w:val="28"/>
          <w:lang w:eastAsia="zh-CN"/>
        </w:rPr>
        <w:t>营业执照</w:t>
      </w:r>
      <w:bookmarkEnd w:id="125"/>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both"/>
        <w:rPr>
          <w:rFonts w:hint="eastAsia" w:ascii="宋体" w:hAnsi="宋体"/>
          <w:b/>
          <w:bCs/>
          <w:sz w:val="28"/>
          <w:lang w:eastAsia="zh-CN"/>
        </w:rPr>
      </w:pPr>
    </w:p>
    <w:p>
      <w:pPr>
        <w:pStyle w:val="4"/>
        <w:jc w:val="center"/>
        <w:outlineLvl w:val="0"/>
        <w:rPr>
          <w:rFonts w:hint="eastAsia" w:hAnsi="宋体"/>
          <w:b/>
          <w:bCs/>
          <w:sz w:val="28"/>
          <w:lang w:eastAsia="zh-CN"/>
        </w:rPr>
      </w:pPr>
      <w:bookmarkStart w:id="128" w:name="_Toc14935"/>
      <w:r>
        <w:rPr>
          <w:rFonts w:hint="eastAsia" w:hAnsi="宋体"/>
          <w:b/>
          <w:bCs/>
          <w:sz w:val="28"/>
          <w:lang w:eastAsia="zh-CN"/>
        </w:rPr>
        <w:t>二、授权委托书</w:t>
      </w:r>
      <w:bookmarkEnd w:id="128"/>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w:t>
      </w: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黑体" w:hAnsi="黑体" w:eastAsia="黑体" w:cs="黑体"/>
          <w:b/>
          <w:bCs/>
          <w:kern w:val="0"/>
          <w:sz w:val="28"/>
          <w:szCs w:val="32"/>
          <w:lang w:val="en-US" w:eastAsia="zh-CN"/>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2NA6g2AAAAAkBAAAPAAAA&#10;AAAAAAEAIAAAACIAAABkcnMvZG93bnJldi54bWxQSwECFAAUAAAACACHTuJA0hI4nNwBAACWAwAA&#10;DgAAAAAAAAABACAAAAAnAQAAZHJzL2Uyb0RvYy54bWxQSwUGAAAAAAYABgBZAQAAd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End w:id="126"/>
      <w:bookmarkEnd w:id="127"/>
      <w:bookmarkStart w:id="129" w:name="_Toc421917002"/>
      <w:bookmarkStart w:id="130" w:name="_Toc460227109"/>
      <w:bookmarkStart w:id="131" w:name="_Toc460660224"/>
      <w:bookmarkStart w:id="132" w:name="_Toc390411622"/>
      <w:bookmarkStart w:id="133" w:name="_Toc224103499"/>
    </w:p>
    <w:p>
      <w:pPr>
        <w:tabs>
          <w:tab w:val="left" w:pos="4840"/>
        </w:tabs>
        <w:autoSpaceDE w:val="0"/>
        <w:autoSpaceDN w:val="0"/>
        <w:adjustRightInd w:val="0"/>
        <w:snapToGrid w:val="0"/>
        <w:spacing w:line="360" w:lineRule="auto"/>
        <w:ind w:firstLine="630" w:firstLineChars="300"/>
        <w:jc w:val="center"/>
        <w:rPr>
          <w:rFonts w:ascii="宋体" w:hAnsi="宋体"/>
          <w:kern w:val="0"/>
        </w:rPr>
      </w:pPr>
    </w:p>
    <w:bookmarkEnd w:id="129"/>
    <w:bookmarkEnd w:id="130"/>
    <w:bookmarkEnd w:id="131"/>
    <w:bookmarkEnd w:id="132"/>
    <w:bookmarkEnd w:id="133"/>
    <w:p>
      <w:pPr>
        <w:pStyle w:val="4"/>
        <w:jc w:val="center"/>
        <w:outlineLvl w:val="0"/>
        <w:rPr>
          <w:rFonts w:hint="eastAsia" w:hAnsi="宋体"/>
          <w:b/>
          <w:bCs/>
          <w:sz w:val="28"/>
        </w:rPr>
      </w:pPr>
      <w:bookmarkStart w:id="134" w:name="_Toc460660225"/>
      <w:bookmarkStart w:id="135" w:name="_Toc826"/>
      <w:bookmarkStart w:id="136" w:name="_Toc460227110"/>
      <w:r>
        <w:rPr>
          <w:rFonts w:hint="eastAsia" w:hAnsi="宋体"/>
          <w:b/>
          <w:bCs/>
          <w:sz w:val="28"/>
          <w:lang w:eastAsia="zh-CN"/>
        </w:rPr>
        <w:t>三、投标人基本情况表</w:t>
      </w:r>
      <w:bookmarkEnd w:id="134"/>
      <w:bookmarkEnd w:id="135"/>
      <w:bookmarkEnd w:id="136"/>
    </w:p>
    <w:tbl>
      <w:tblPr>
        <w:tblStyle w:val="9"/>
        <w:tblpPr w:leftFromText="180" w:rightFromText="180" w:vertAnchor="page" w:horzAnchor="page" w:tblpXSpec="center" w:tblpY="2336"/>
        <w:tblW w:w="0" w:type="auto"/>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607"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7" w:name="_Toc390411623"/>
            <w:bookmarkStart w:id="138" w:name="_Toc421917003"/>
            <w:r>
              <w:rPr>
                <w:rFonts w:hint="eastAsia" w:ascii="宋体" w:hAnsi="宋体"/>
                <w:kern w:val="0"/>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both"/>
              <w:rPr>
                <w:rFonts w:ascii="宋体" w:hAnsi="宋体"/>
                <w:kern w:val="0"/>
                <w:szCs w:val="24"/>
              </w:rPr>
            </w:pPr>
          </w:p>
        </w:tc>
      </w:tr>
      <w:tr>
        <w:tblPrEx>
          <w:tblCellMar>
            <w:top w:w="0" w:type="dxa"/>
            <w:left w:w="0" w:type="dxa"/>
            <w:bottom w:w="0" w:type="dxa"/>
            <w:right w:w="0" w:type="dxa"/>
          </w:tblCellMar>
        </w:tblPrEx>
        <w:trPr>
          <w:trHeight w:val="584"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lang w:eastAsia="zh-CN"/>
              </w:rPr>
              <w:t>油</w:t>
            </w:r>
            <w:r>
              <w:rPr>
                <w:rFonts w:hint="eastAsia" w:ascii="宋体" w:hAnsi="宋体"/>
                <w:kern w:val="0"/>
              </w:rPr>
              <w:t>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54"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62"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21"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66"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03" w:hRule="exac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CellMar>
            <w:top w:w="0" w:type="dxa"/>
            <w:left w:w="0" w:type="dxa"/>
            <w:bottom w:w="0" w:type="dxa"/>
            <w:right w:w="0" w:type="dxa"/>
          </w:tblCellMar>
        </w:tblPrEx>
        <w:trPr>
          <w:cantSplit/>
          <w:trHeight w:val="642"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81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81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81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81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64" w:hRule="exact"/>
          <w:jc w:val="center"/>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38"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7"/>
      <w:bookmarkEnd w:id="138"/>
    </w:tbl>
    <w:p>
      <w:pPr>
        <w:tabs>
          <w:tab w:val="left" w:pos="4840"/>
        </w:tabs>
        <w:autoSpaceDE w:val="0"/>
        <w:autoSpaceDN w:val="0"/>
        <w:adjustRightInd w:val="0"/>
        <w:snapToGrid w:val="0"/>
        <w:spacing w:line="360" w:lineRule="auto"/>
        <w:jc w:val="center"/>
        <w:rPr>
          <w:rFonts w:ascii="宋体" w:hAnsi="宋体"/>
          <w:bCs/>
          <w:sz w:val="28"/>
        </w:rPr>
      </w:pPr>
    </w:p>
    <w:p>
      <w:pPr>
        <w:pStyle w:val="4"/>
        <w:bidi w:val="0"/>
        <w:jc w:val="center"/>
        <w:outlineLvl w:val="0"/>
        <w:rPr>
          <w:rFonts w:hint="eastAsia" w:ascii="宋体" w:hAnsi="宋体"/>
          <w:b/>
          <w:bCs/>
          <w:sz w:val="28"/>
          <w:lang w:eastAsia="zh-CN"/>
        </w:rPr>
      </w:pPr>
      <w:r>
        <w:rPr>
          <w:rFonts w:ascii="宋体" w:hAnsi="宋体"/>
          <w:bCs w:val="0"/>
          <w:sz w:val="28"/>
        </w:rPr>
        <w:br w:type="page"/>
      </w:r>
      <w:bookmarkStart w:id="139" w:name="_Toc2862"/>
      <w:bookmarkStart w:id="140" w:name="_Toc460660239"/>
      <w:bookmarkStart w:id="141" w:name="_Toc460227124"/>
      <w:r>
        <w:rPr>
          <w:rFonts w:hint="eastAsia" w:ascii="Calibri" w:hAnsi="宋体" w:eastAsia="黑体"/>
          <w:b w:val="0"/>
          <w:bCs w:val="0"/>
          <w:kern w:val="2"/>
          <w:sz w:val="28"/>
          <w:szCs w:val="32"/>
          <w:lang w:val="en-US" w:eastAsia="zh-CN" w:bidi="ar-SA"/>
        </w:rPr>
        <w:t>四、投标报价表</w:t>
      </w:r>
      <w:bookmarkEnd w:id="139"/>
      <w:bookmarkEnd w:id="140"/>
      <w:bookmarkEnd w:id="14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4"/>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4"/>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bidi w:val="0"/>
        <w:jc w:val="left"/>
        <w:rPr>
          <w:rFonts w:hint="eastAsia" w:ascii="宋体" w:hAnsi="宋体"/>
          <w:bCs/>
          <w:sz w:val="28"/>
          <w:lang w:eastAsia="zh-CN"/>
        </w:rPr>
        <w:sectPr>
          <w:headerReference r:id="rId5" w:type="default"/>
          <w:footerReference r:id="rId6" w:type="default"/>
          <w:pgSz w:w="11906" w:h="16838"/>
          <w:pgMar w:top="1402" w:right="1800" w:bottom="1440" w:left="1800" w:header="851" w:footer="992" w:gutter="0"/>
          <w:pgNumType w:fmt="numberInDash"/>
          <w:cols w:space="720" w:num="1"/>
          <w:docGrid w:type="lines" w:linePitch="312" w:charSpace="0"/>
        </w:sectPr>
      </w:pPr>
    </w:p>
    <w:tbl>
      <w:tblPr>
        <w:tblStyle w:val="9"/>
        <w:tblpPr w:leftFromText="180" w:rightFromText="180" w:vertAnchor="page" w:horzAnchor="page" w:tblpX="747" w:tblpY="2336"/>
        <w:tblOverlap w:val="never"/>
        <w:tblW w:w="10317" w:type="dxa"/>
        <w:tblInd w:w="0" w:type="dxa"/>
        <w:shd w:val="clear" w:color="auto" w:fill="auto"/>
        <w:tblLayout w:type="autofit"/>
        <w:tblCellMar>
          <w:top w:w="0" w:type="dxa"/>
          <w:left w:w="0" w:type="dxa"/>
          <w:bottom w:w="0" w:type="dxa"/>
          <w:right w:w="0" w:type="dxa"/>
        </w:tblCellMar>
      </w:tblPr>
      <w:tblGrid>
        <w:gridCol w:w="4110"/>
        <w:gridCol w:w="1854"/>
        <w:gridCol w:w="1451"/>
        <w:gridCol w:w="1451"/>
        <w:gridCol w:w="1451"/>
      </w:tblGrid>
      <w:tr>
        <w:tblPrEx>
          <w:shd w:val="clear" w:color="auto" w:fill="auto"/>
          <w:tblCellMar>
            <w:top w:w="0" w:type="dxa"/>
            <w:left w:w="0" w:type="dxa"/>
            <w:bottom w:w="0" w:type="dxa"/>
            <w:right w:w="0" w:type="dxa"/>
          </w:tblCellMar>
        </w:tblPrEx>
        <w:trPr>
          <w:trHeight w:val="524"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bookmarkStart w:id="142" w:name="_Toc11081_WPSOffice_Level1"/>
            <w:bookmarkStart w:id="143" w:name="_Toc17259"/>
            <w:r>
              <w:rPr>
                <w:rFonts w:hint="eastAsia" w:ascii="宋体" w:hAnsi="宋体" w:eastAsia="宋体" w:cs="宋体"/>
                <w:b/>
                <w:bCs/>
                <w:i w:val="0"/>
                <w:color w:val="000000"/>
                <w:kern w:val="0"/>
                <w:sz w:val="24"/>
                <w:szCs w:val="24"/>
                <w:u w:val="none"/>
                <w:lang w:val="en-US" w:eastAsia="zh-CN" w:bidi="ar"/>
              </w:rPr>
              <w:t>名称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尺寸</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数量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单价</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合计</w:t>
            </w: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西蝴蝶巷玻璃美化装饰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310*420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西蝴蝶巷防腐木立体雕刻招牌</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60*220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李府巷防腐木立体雕刻招牌</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60*160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李府巷铁艺悬挂式灯箱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当铺灯箱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艳之恋软膜灯箱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艳之恋美廊转灯</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推拿软膜灯箱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郑记发光字</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57*320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义邦房产软膜灯箱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山水美发发光字</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50*280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金鑫烟酒店发光字</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58*280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雅洁旅馆软膜灯箱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90*180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国美图文灯箱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100*300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包子铺等雨蓬</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3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包子铺等旋转灯箱（含配件）</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Ø</w:t>
            </w:r>
            <w:r>
              <w:rPr>
                <w:rStyle w:val="13"/>
                <w:sz w:val="24"/>
                <w:szCs w:val="24"/>
                <w:lang w:val="en-US" w:eastAsia="zh-CN" w:bidi="ar"/>
              </w:rPr>
              <w:t>45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7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包子铺等绿化</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859"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总价</w:t>
            </w:r>
          </w:p>
        </w:tc>
        <w:tc>
          <w:tcPr>
            <w:tcW w:w="62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4"/>
        <w:jc w:val="center"/>
        <w:outlineLvl w:val="0"/>
        <w:rPr>
          <w:rFonts w:hint="eastAsia" w:hAnsi="宋体"/>
          <w:b/>
          <w:bCs/>
          <w:sz w:val="28"/>
          <w:lang w:eastAsia="zh-CN"/>
        </w:rPr>
      </w:pPr>
      <w:r>
        <w:rPr>
          <w:rFonts w:hint="eastAsia" w:hAnsi="宋体"/>
          <w:b/>
          <w:bCs/>
          <w:sz w:val="28"/>
          <w:lang w:val="en-US" w:eastAsia="zh-CN"/>
        </w:rPr>
        <w:t>五</w:t>
      </w:r>
      <w:r>
        <w:rPr>
          <w:rFonts w:hint="eastAsia" w:hAnsi="宋体"/>
          <w:b/>
          <w:bCs/>
          <w:sz w:val="28"/>
          <w:lang w:eastAsia="zh-CN"/>
        </w:rPr>
        <w:t>、</w:t>
      </w:r>
      <w:r>
        <w:rPr>
          <w:rFonts w:hint="eastAsia" w:hAnsi="宋体"/>
          <w:b/>
          <w:bCs/>
          <w:sz w:val="28"/>
          <w:lang w:val="en-US" w:eastAsia="zh-CN"/>
        </w:rPr>
        <w:t>分项</w:t>
      </w:r>
      <w:r>
        <w:rPr>
          <w:rFonts w:hint="eastAsia" w:hAnsi="宋体"/>
          <w:b/>
          <w:bCs/>
          <w:sz w:val="28"/>
          <w:lang w:eastAsia="zh-CN"/>
        </w:rPr>
        <w:t>报价表</w:t>
      </w:r>
      <w:bookmarkEnd w:id="142"/>
      <w:bookmarkEnd w:id="143"/>
    </w:p>
    <w:p>
      <w:pPr>
        <w:pStyle w:val="5"/>
        <w:sectPr>
          <w:pgSz w:w="11906" w:h="16838"/>
          <w:pgMar w:top="1402" w:right="1800" w:bottom="1440" w:left="1800" w:header="851" w:footer="992" w:gutter="0"/>
          <w:pgNumType w:fmt="numberInDash"/>
          <w:cols w:space="720" w:num="1"/>
          <w:docGrid w:type="lines" w:linePitch="312" w:charSpace="0"/>
        </w:sectPr>
      </w:pPr>
    </w:p>
    <w:bookmarkEnd w:id="122"/>
    <w:bookmarkEnd w:id="123"/>
    <w:p>
      <w:pPr>
        <w:pStyle w:val="4"/>
        <w:jc w:val="center"/>
        <w:outlineLvl w:val="0"/>
        <w:rPr>
          <w:rFonts w:hint="eastAsia" w:ascii="宋体" w:hAnsi="宋体"/>
          <w:b/>
          <w:bCs/>
          <w:sz w:val="28"/>
          <w:lang w:val="en-US" w:eastAsia="zh-CN"/>
        </w:rPr>
      </w:pPr>
      <w:bookmarkStart w:id="144" w:name="_Toc28674_WPSOffice_Level1"/>
      <w:bookmarkStart w:id="145" w:name="_Toc666"/>
      <w:r>
        <w:rPr>
          <w:rFonts w:hint="eastAsia" w:hAnsi="宋体"/>
          <w:b/>
          <w:bCs/>
          <w:sz w:val="28"/>
          <w:lang w:val="en-US" w:eastAsia="zh-CN"/>
        </w:rPr>
        <w:t>六、其他资料</w:t>
      </w:r>
      <w:bookmarkEnd w:id="144"/>
      <w:bookmarkEnd w:id="145"/>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sz w:val="28"/>
          <w:szCs w:val="32"/>
          <w:u w:val="none"/>
          <w:lang w:val="en-US" w:eastAsia="zh-CN"/>
        </w:rPr>
      </w:pPr>
      <w:r>
        <w:rPr>
          <w:rFonts w:hint="default"/>
          <w:sz w:val="28"/>
          <w:szCs w:val="32"/>
          <w:u w:val="none"/>
          <w:lang w:val="en-US" w:eastAsia="zh-CN"/>
        </w:rPr>
        <w:t>注：由投标人自行提供相关证明。如证明或声明与实际不符，将被取消投标或中标资格</w:t>
      </w:r>
    </w:p>
    <w:p>
      <w:pPr>
        <w:tabs>
          <w:tab w:val="left" w:pos="2580"/>
          <w:tab w:val="left" w:pos="5940"/>
        </w:tabs>
        <w:autoSpaceDE w:val="0"/>
        <w:autoSpaceDN w:val="0"/>
        <w:adjustRightInd w:val="0"/>
        <w:snapToGrid w:val="0"/>
        <w:spacing w:line="400" w:lineRule="exact"/>
        <w:jc w:val="left"/>
        <w:rPr>
          <w:rFonts w:hint="eastAsia" w:ascii="宋体" w:hAnsi="宋体"/>
          <w:b/>
          <w:bCs/>
          <w:szCs w:val="21"/>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AF8F"/>
    <w:multiLevelType w:val="singleLevel"/>
    <w:tmpl w:val="80C2AF8F"/>
    <w:lvl w:ilvl="0" w:tentative="0">
      <w:start w:val="3"/>
      <w:numFmt w:val="chineseCounting"/>
      <w:suff w:val="space"/>
      <w:lvlText w:val="第%1章"/>
      <w:lvlJc w:val="left"/>
      <w:rPr>
        <w:rFonts w:hint="eastAsia"/>
      </w:rPr>
    </w:lvl>
  </w:abstractNum>
  <w:abstractNum w:abstractNumId="1">
    <w:nsid w:val="8D238971"/>
    <w:multiLevelType w:val="singleLevel"/>
    <w:tmpl w:val="8D238971"/>
    <w:lvl w:ilvl="0" w:tentative="0">
      <w:start w:val="4"/>
      <w:numFmt w:val="chineseCounting"/>
      <w:suff w:val="space"/>
      <w:lvlText w:val="第%1章"/>
      <w:lvlJc w:val="left"/>
      <w:rPr>
        <w:rFonts w:hint="eastAsia"/>
      </w:rPr>
    </w:lvl>
  </w:abstractNum>
  <w:abstractNum w:abstractNumId="2">
    <w:nsid w:val="D154477C"/>
    <w:multiLevelType w:val="singleLevel"/>
    <w:tmpl w:val="D154477C"/>
    <w:lvl w:ilvl="0" w:tentative="0">
      <w:start w:val="2"/>
      <w:numFmt w:val="decimal"/>
      <w:suff w:val="nothing"/>
      <w:lvlText w:val="%1、"/>
      <w:lvlJc w:val="left"/>
    </w:lvl>
  </w:abstractNum>
  <w:abstractNum w:abstractNumId="3">
    <w:nsid w:val="F775D6CB"/>
    <w:multiLevelType w:val="singleLevel"/>
    <w:tmpl w:val="F775D6C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D25584"/>
    <w:rsid w:val="112102C6"/>
    <w:rsid w:val="22785D5B"/>
    <w:rsid w:val="253B1809"/>
    <w:rsid w:val="263D2874"/>
    <w:rsid w:val="2C133789"/>
    <w:rsid w:val="36637D3E"/>
    <w:rsid w:val="4435286E"/>
    <w:rsid w:val="50961B6D"/>
    <w:rsid w:val="5A5A7F00"/>
    <w:rsid w:val="6CCF1259"/>
    <w:rsid w:val="706A7CDC"/>
    <w:rsid w:val="742F2C17"/>
    <w:rsid w:val="7BDD1A1A"/>
    <w:rsid w:val="7EF2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3">
    <w:name w:val="heading 2"/>
    <w:basedOn w:val="1"/>
    <w:next w:val="1"/>
    <w:qFormat/>
    <w:uiPriority w:val="0"/>
    <w:pPr>
      <w:keepNext/>
      <w:keepLines/>
      <w:spacing w:line="360" w:lineRule="auto"/>
      <w:jc w:val="center"/>
      <w:outlineLvl w:val="1"/>
    </w:pPr>
    <w:rPr>
      <w:rFonts w:ascii="宋体" w:hAnsi="宋体"/>
      <w:b/>
      <w:bCs/>
      <w:kern w:val="0"/>
      <w:sz w:val="32"/>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szCs w:val="24"/>
    </w:r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01"/>
    <w:basedOn w:val="11"/>
    <w:qFormat/>
    <w:uiPriority w:val="0"/>
    <w:rPr>
      <w:rFonts w:hint="eastAsia" w:ascii="宋体" w:hAnsi="宋体" w:eastAsia="宋体" w:cs="宋体"/>
      <w:color w:val="000000"/>
      <w:sz w:val="22"/>
      <w:szCs w:val="22"/>
      <w:u w:val="non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Other|1"/>
    <w:basedOn w:val="1"/>
    <w:link w:val="17"/>
    <w:unhideWhenUsed/>
    <w:qFormat/>
    <w:uiPriority w:val="0"/>
    <w:pPr>
      <w:spacing w:beforeLines="0" w:afterLines="0"/>
      <w:ind w:firstLine="300"/>
    </w:pPr>
    <w:rPr>
      <w:rFonts w:hint="default" w:ascii="Arial" w:hAnsi="Arial"/>
      <w:b/>
      <w:sz w:val="13"/>
    </w:rPr>
  </w:style>
  <w:style w:type="paragraph" w:customStyle="1" w:styleId="16">
    <w:name w:val="Table caption|1"/>
    <w:basedOn w:val="1"/>
    <w:link w:val="18"/>
    <w:unhideWhenUsed/>
    <w:qFormat/>
    <w:uiPriority w:val="0"/>
    <w:pPr>
      <w:spacing w:beforeLines="0" w:afterLines="0"/>
    </w:pPr>
    <w:rPr>
      <w:rFonts w:hint="default" w:ascii="Arial" w:hAnsi="Arial"/>
      <w:b/>
      <w:sz w:val="13"/>
      <w:lang w:val="zh-TW" w:eastAsia="zh-TW"/>
    </w:rPr>
  </w:style>
  <w:style w:type="character" w:customStyle="1" w:styleId="17">
    <w:name w:val="Other|1_"/>
    <w:basedOn w:val="11"/>
    <w:link w:val="15"/>
    <w:unhideWhenUsed/>
    <w:qFormat/>
    <w:uiPriority w:val="0"/>
    <w:rPr>
      <w:rFonts w:hint="default" w:ascii="Arial" w:hAnsi="Arial"/>
      <w:b/>
      <w:sz w:val="13"/>
    </w:rPr>
  </w:style>
  <w:style w:type="character" w:customStyle="1" w:styleId="18">
    <w:name w:val="Table caption|1_"/>
    <w:basedOn w:val="11"/>
    <w:link w:val="16"/>
    <w:unhideWhenUsed/>
    <w:qFormat/>
    <w:uiPriority w:val="0"/>
    <w:rPr>
      <w:rFonts w:hint="default" w:ascii="Arial" w:hAnsi="Arial"/>
      <w:b/>
      <w:sz w:val="13"/>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2020-01-02T03:14:00Z</dcterms:created>
  <dc:creator>時光墨染流年</dc:creator>
  <cp:lastModifiedBy>時光墨染流年</cp:lastModifiedBy>
  <cp:lastPrinted>2020-01-13T00:25:00Z</cp:lastPrinted>
  <dcterms:modified xsi:type="dcterms:W3CDTF">2020-03-09T02:13:22Z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