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合肥城新物业服务有限公司ISO管理体系认证服务项目（二次）</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2023GW0033</w:t>
      </w:r>
      <w:r>
        <w:rPr>
          <w:rFonts w:hint="eastAsia" w:hAnsi="DotumChe" w:cs="宋体"/>
          <w:b/>
          <w:spacing w:val="20"/>
          <w:kern w:val="0"/>
          <w:sz w:val="32"/>
          <w:szCs w:val="32"/>
          <w:highlight w:val="none"/>
          <w:u w:val="none"/>
          <w:lang w:val="en-US" w:eastAsia="zh-CN"/>
        </w:rPr>
        <w:t xml:space="preserve">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十二</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6"/>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4"/>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_Toc10227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_Toc10227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_Toc21996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_Toc21996 \h </w:instrText>
      </w:r>
      <w:r>
        <w:fldChar w:fldCharType="separate"/>
      </w:r>
      <w:r>
        <w:t>5</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_Toc32050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_Toc32050 \h </w:instrText>
      </w:r>
      <w:r>
        <w:fldChar w:fldCharType="separate"/>
      </w:r>
      <w:r>
        <w:t>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_Toc14594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_Toc14594 \h </w:instrText>
      </w:r>
      <w:r>
        <w:fldChar w:fldCharType="separate"/>
      </w:r>
      <w:r>
        <w:t>21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_Toc24862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_Toc24862 \h </w:instrText>
      </w:r>
      <w:r>
        <w:fldChar w:fldCharType="separate"/>
      </w:r>
      <w:r>
        <w:t>23</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_Toc17620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_Toc17620 \h </w:instrText>
      </w:r>
      <w:r>
        <w:fldChar w:fldCharType="separate"/>
      </w:r>
      <w:r>
        <w:t>26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_Toc31102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_Toc31102 \h </w:instrText>
      </w:r>
      <w:r>
        <w:fldChar w:fldCharType="separate"/>
      </w:r>
      <w:r>
        <w:t>27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_Toc8272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_Toc8272 \h </w:instrText>
      </w:r>
      <w:r>
        <w:fldChar w:fldCharType="separate"/>
      </w:r>
      <w:r>
        <w:t>27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_Toc28895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_Toc28895 \h </w:instrText>
      </w:r>
      <w:r>
        <w:fldChar w:fldCharType="separate"/>
      </w:r>
      <w:r>
        <w:t>28</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_Toc13777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_Toc13777 \h </w:instrText>
      </w:r>
      <w:r>
        <w:fldChar w:fldCharType="separate"/>
      </w:r>
      <w:r>
        <w:t>29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_Toc29196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_Toc29196 \h </w:instrText>
      </w:r>
      <w:r>
        <w:fldChar w:fldCharType="separate"/>
      </w:r>
      <w:r>
        <w:t>30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_Toc20306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_Toc20306 \h </w:instrText>
      </w:r>
      <w:r>
        <w:fldChar w:fldCharType="separate"/>
      </w:r>
      <w:r>
        <w:t>31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_Toc10252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_Toc10252 \h </w:instrText>
      </w:r>
      <w:r>
        <w:fldChar w:fldCharType="separate"/>
      </w:r>
      <w:r>
        <w:t>33</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_Toc6381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_Toc6381 \h </w:instrText>
      </w:r>
      <w:r>
        <w:fldChar w:fldCharType="separate"/>
      </w:r>
      <w:r>
        <w:t>35</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_Toc12048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_Toc12048 \h </w:instrText>
      </w:r>
      <w:r>
        <w:fldChar w:fldCharType="separate"/>
      </w:r>
      <w:r>
        <w:t>36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_Toc25729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_Toc25729 \h </w:instrText>
      </w:r>
      <w:r>
        <w:fldChar w:fldCharType="separate"/>
      </w:r>
      <w:r>
        <w:t>37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_Toc1548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_Toc1548 \h </w:instrText>
      </w:r>
      <w:r>
        <w:fldChar w:fldCharType="separate"/>
      </w:r>
      <w:r>
        <w:t>38</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3"/>
        <w:numPr>
          <w:ilvl w:val="0"/>
          <w:numId w:val="1"/>
        </w:numPr>
        <w:ind w:firstLine="420"/>
        <w:jc w:val="center"/>
        <w:rPr>
          <w:b w:val="0"/>
          <w:color w:val="000000"/>
          <w:szCs w:val="24"/>
          <w:highlight w:val="none"/>
        </w:rPr>
      </w:pPr>
      <w:r>
        <w:rPr>
          <w:highlight w:val="none"/>
        </w:rPr>
        <w:br w:type="page"/>
      </w:r>
      <w:bookmarkStart w:id="0" w:name="_Toc462215727"/>
      <w:bookmarkStart w:id="1" w:name="_Toc50128746"/>
      <w:bookmarkStart w:id="92" w:name="_GoBack"/>
      <w:r>
        <w:rPr>
          <w:rFonts w:hint="eastAsia"/>
          <w:highlight w:val="none"/>
        </w:rPr>
        <w:t xml:space="preserve"> </w:t>
      </w:r>
      <w:bookmarkStart w:id="2" w:name="_Toc10227"/>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bookmarkEnd w:id="9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合肥城新物业服务有限公司ISO管理体系认证服务项目（二次）</w:t>
      </w:r>
      <w:r>
        <w:rPr>
          <w:rFonts w:hint="eastAsia" w:ascii="宋体" w:hAnsi="宋体" w:eastAsia="宋体" w:cs="Times New Roman"/>
          <w:kern w:val="2"/>
          <w:u w:val="none"/>
          <w:lang w:val="en-US" w:eastAsia="zh-CN"/>
        </w:rPr>
        <w:t>已具备竞争性谈判条件，招标人为合肥城新物业服务有限公司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w:t>
      </w:r>
      <w:r>
        <w:rPr>
          <w:rFonts w:hint="eastAsia" w:hAnsi="宋体"/>
          <w:sz w:val="24"/>
          <w:szCs w:val="24"/>
          <w:highlight w:val="none"/>
          <w:u w:val="none"/>
          <w:lang w:eastAsia="zh-CN"/>
        </w:rPr>
        <w:t>2023GW0033</w:t>
      </w:r>
      <w:r>
        <w:rPr>
          <w:rFonts w:hint="eastAsia"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合肥城新物业服务有限公司ISO管理体系认证服务项目（二次）</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合肥城新物业服务有限公司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为招标人办理并成功获得ISO管理体系认证证书，认证体系证书分别为：ISO9001质量管理体系认证证书、ISO14001环境管理体系认证证书、ISO45001职业健康安全管理体系认证证书，并在期限内完成2次管理体系监督年审。</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7.项目概算：3.6</w:t>
      </w:r>
      <w:r>
        <w:rPr>
          <w:rFonts w:hint="eastAsia" w:hAnsi="宋体"/>
          <w:sz w:val="24"/>
          <w:szCs w:val="24"/>
          <w:highlight w:val="none"/>
          <w:u w:val="none"/>
          <w:lang w:val="en-US" w:eastAsia="zh-CN"/>
        </w:rPr>
        <w:t>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二、投标</w:t>
      </w:r>
      <w:r>
        <w:rPr>
          <w:rFonts w:hint="eastAsia" w:ascii="宋体" w:hAnsi="宋体"/>
          <w:b/>
          <w:bCs/>
          <w:sz w:val="24"/>
          <w:szCs w:val="24"/>
          <w:highlight w:val="none"/>
          <w:u w:val="none"/>
        </w:rPr>
        <w:t>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2</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val="en-US" w:eastAsia="zh-CN"/>
        </w:rPr>
        <w:t>3</w:t>
      </w:r>
      <w:r>
        <w:rPr>
          <w:rFonts w:hint="eastAsia" w:ascii="宋体" w:hAnsi="宋体"/>
          <w:sz w:val="24"/>
          <w:szCs w:val="18"/>
          <w:highlight w:val="none"/>
          <w:u w:val="none"/>
        </w:rPr>
        <w:t>.符合下列情形之一：</w:t>
      </w:r>
    </w:p>
    <w:p>
      <w:pPr>
        <w:autoSpaceDE w:val="0"/>
        <w:autoSpaceDN w:val="0"/>
        <w:adjustRightInd w:val="0"/>
        <w:spacing w:line="360" w:lineRule="auto"/>
        <w:ind w:firstLine="200"/>
        <w:jc w:val="left"/>
        <w:rPr>
          <w:rFonts w:ascii="宋体" w:hAnsi="宋体"/>
          <w:sz w:val="24"/>
          <w:szCs w:val="18"/>
          <w:highlight w:val="none"/>
          <w:u w:val="none"/>
        </w:rPr>
      </w:pPr>
      <w:r>
        <w:rPr>
          <w:rFonts w:hint="eastAsia" w:ascii="宋体" w:hAnsi="宋体"/>
          <w:sz w:val="24"/>
          <w:szCs w:val="18"/>
          <w:highlight w:val="none"/>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三、</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文件的获取</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28</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17:00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17:00 </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color w:val="000000"/>
          <w:sz w:val="24"/>
          <w:szCs w:val="24"/>
          <w:highlight w:val="none"/>
          <w:u w:val="none"/>
        </w:rPr>
        <w:t>文件价格：</w:t>
      </w:r>
      <w:r>
        <w:rPr>
          <w:rFonts w:hint="eastAsia" w:ascii="宋体" w:hAnsi="宋体"/>
          <w:bCs/>
          <w:color w:val="000000"/>
          <w:sz w:val="24"/>
          <w:szCs w:val="24"/>
          <w:highlight w:val="none"/>
          <w:u w:val="none"/>
          <w:lang w:eastAsia="zh-CN"/>
        </w:rPr>
        <w:t>免费</w:t>
      </w:r>
    </w:p>
    <w:p>
      <w:pPr>
        <w:spacing w:line="360" w:lineRule="auto"/>
        <w:rPr>
          <w:rFonts w:hint="default" w:ascii="宋体" w:hAnsi="宋体"/>
          <w:bCs/>
          <w:color w:val="000000"/>
          <w:sz w:val="24"/>
          <w:szCs w:val="24"/>
          <w:highlight w:val="none"/>
          <w:u w:val="none"/>
          <w:lang w:val="en-US"/>
        </w:rPr>
      </w:pPr>
      <w:r>
        <w:rPr>
          <w:rFonts w:hint="eastAsia" w:ascii="宋体" w:hAnsi="宋体"/>
          <w:bCs/>
          <w:color w:val="000000"/>
          <w:sz w:val="24"/>
          <w:szCs w:val="24"/>
          <w:highlight w:val="none"/>
          <w:u w:val="none"/>
        </w:rPr>
        <w:t>3.获取方式</w:t>
      </w:r>
    </w:p>
    <w:p>
      <w:pPr>
        <w:spacing w:line="360" w:lineRule="auto"/>
        <w:rPr>
          <w:rFonts w:hint="eastAsia" w:ascii="仿宋_GB2312" w:eastAsia="仿宋_GB2312"/>
          <w:sz w:val="32"/>
          <w:szCs w:val="32"/>
          <w:highlight w:val="none"/>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四、</w:t>
      </w:r>
      <w:r>
        <w:rPr>
          <w:rFonts w:hint="eastAsia" w:ascii="宋体" w:hAnsi="宋体"/>
          <w:b/>
          <w:bCs/>
          <w:sz w:val="24"/>
          <w:szCs w:val="18"/>
          <w:highlight w:val="none"/>
          <w:u w:val="none"/>
          <w:lang w:eastAsia="zh-CN"/>
        </w:rPr>
        <w:t>谈判</w:t>
      </w:r>
      <w:r>
        <w:rPr>
          <w:rFonts w:hint="eastAsia" w:ascii="宋体" w:hAnsi="宋体"/>
          <w:b/>
          <w:bCs/>
          <w:sz w:val="24"/>
          <w:szCs w:val="18"/>
          <w:highlight w:val="none"/>
          <w:u w:val="none"/>
        </w:rPr>
        <w:t>时间及地点</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sz w:val="24"/>
          <w:szCs w:val="18"/>
          <w:highlight w:val="none"/>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17:00 </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1.投标文件由投标人在响应文件递交截止时间前密封递交；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2.本项目仅接受线下凭授权委托书或法人身份证明文件现场递交，不接受邮寄等其他递交方式；</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3.递交时须另行单独提交以下证明材料，否则招标人不予接收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（1）法定代表人亲自递交的，应提供法定代表人身份证明和法定代表人的有效身份证件；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lang w:eastAsia="zh-CN"/>
        </w:rPr>
        <w:t>招标人</w:t>
      </w:r>
      <w:r>
        <w:rPr>
          <w:rFonts w:hint="eastAsia" w:ascii="宋体" w:hAnsi="宋体"/>
          <w:bCs/>
          <w:sz w:val="24"/>
          <w:szCs w:val="18"/>
          <w:highlight w:val="none"/>
          <w:u w:val="none"/>
        </w:rPr>
        <w:t>：</w:t>
      </w:r>
      <w:r>
        <w:rPr>
          <w:rFonts w:hint="eastAsia" w:hAnsi="宋体"/>
          <w:sz w:val="24"/>
          <w:szCs w:val="24"/>
          <w:highlight w:val="none"/>
          <w:u w:val="none"/>
          <w:lang w:eastAsia="zh-CN"/>
        </w:rPr>
        <w:t>合肥城新物业服务有限公司</w:t>
      </w:r>
      <w:r>
        <w:rPr>
          <w:rFonts w:hint="eastAsia" w:ascii="宋体" w:hAnsi="宋体"/>
          <w:bCs/>
          <w:sz w:val="24"/>
          <w:szCs w:val="18"/>
          <w:highlight w:val="none"/>
          <w:u w:val="none"/>
          <w:lang w:val="en-US" w:eastAsia="zh-CN"/>
        </w:rPr>
        <w:t xml:space="preserve"> </w:t>
      </w:r>
      <w:r>
        <w:rPr>
          <w:rFonts w:hint="eastAsia" w:ascii="宋体" w:hAnsi="宋体"/>
          <w:bCs/>
          <w:sz w:val="24"/>
          <w:szCs w:val="1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highlight w:val="none"/>
          <w:u w:val="none"/>
        </w:rPr>
      </w:pP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．有任何疑问或问题，请在工作时间（周一至周五，上午</w:t>
      </w:r>
      <w:r>
        <w:rPr>
          <w:rFonts w:hint="eastAsia" w:ascii="宋体" w:hAnsi="宋体"/>
          <w:color w:val="000000"/>
          <w:sz w:val="24"/>
          <w:szCs w:val="24"/>
          <w:highlight w:val="none"/>
          <w:u w:val="none"/>
          <w:lang w:val="en-US" w:eastAsia="zh-CN"/>
        </w:rPr>
        <w:t>8</w:t>
      </w:r>
      <w:r>
        <w:rPr>
          <w:rFonts w:hint="eastAsia" w:ascii="宋体" w:hAnsi="宋体"/>
          <w:color w:val="000000"/>
          <w:sz w:val="24"/>
          <w:szCs w:val="24"/>
          <w:highlight w:val="none"/>
          <w:u w:val="none"/>
        </w:rPr>
        <w:t>:00-1</w:t>
      </w: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3</w:t>
      </w:r>
      <w:r>
        <w:rPr>
          <w:rFonts w:hint="eastAsia" w:ascii="宋体" w:hAnsi="宋体"/>
          <w:color w:val="000000"/>
          <w:sz w:val="24"/>
          <w:szCs w:val="24"/>
          <w:highlight w:val="none"/>
          <w:u w:val="none"/>
        </w:rPr>
        <w:t>0，下午1</w:t>
      </w:r>
      <w:r>
        <w:rPr>
          <w:rFonts w:hint="eastAsia" w:ascii="宋体" w:hAnsi="宋体"/>
          <w:color w:val="000000"/>
          <w:sz w:val="24"/>
          <w:szCs w:val="24"/>
          <w:highlight w:val="none"/>
          <w:u w:val="none"/>
          <w:lang w:val="en-US" w:eastAsia="zh-CN"/>
        </w:rPr>
        <w:t>4</w:t>
      </w:r>
      <w:r>
        <w:rPr>
          <w:rFonts w:hint="eastAsia" w:ascii="宋体" w:hAnsi="宋体"/>
          <w:color w:val="000000"/>
          <w:sz w:val="24"/>
          <w:szCs w:val="24"/>
          <w:highlight w:val="none"/>
          <w:u w:val="none"/>
        </w:rPr>
        <w:t>:30-17:30，节假日休息）与项目联系人联系。</w:t>
      </w:r>
    </w:p>
    <w:p>
      <w:pPr>
        <w:rPr>
          <w:rFonts w:hint="eastAsia"/>
          <w:highlight w:val="none"/>
        </w:rPr>
      </w:pPr>
    </w:p>
    <w:p>
      <w:pPr>
        <w:pStyle w:val="3"/>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3"/>
        <w:jc w:val="center"/>
        <w:rPr>
          <w:rFonts w:hint="eastAsia" w:hAnsi="宋体"/>
          <w:highlight w:val="none"/>
        </w:rPr>
      </w:pPr>
      <w:bookmarkStart w:id="3" w:name="_Toc21996"/>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8"/>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pStyle w:val="8"/>
              <w:rPr>
                <w:rFonts w:hint="eastAsia"/>
                <w:highlight w:val="none"/>
              </w:rPr>
            </w:pPr>
            <w:r>
              <w:rPr>
                <w:rFonts w:hint="eastAsia"/>
                <w:highlight w:val="none"/>
              </w:rPr>
              <w:t>投标人需按照招标人要求时间节点内完成ISO9001质量管理体系、ISO14001环境管理体系、ISO45001职业健康安全管理体系的认证审核工作及管理体系认证年度审核（监督审核）。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7"/>
              <w:ind w:left="0" w:leftChars="0" w:firstLine="0" w:firstLineChars="0"/>
              <w:rPr>
                <w:rFonts w:hint="default" w:eastAsia="宋体"/>
                <w:highlight w:val="none"/>
                <w:lang w:val="en-US" w:eastAsia="zh-CN"/>
              </w:rPr>
            </w:pP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highlight w:val="none"/>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13</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2024</w:t>
            </w:r>
            <w:r>
              <w:rPr>
                <w:rFonts w:hint="eastAsia"/>
                <w:color w:val="auto"/>
                <w:sz w:val="24"/>
                <w:highlight w:val="none"/>
              </w:rPr>
              <w:t>年</w:t>
            </w:r>
            <w:r>
              <w:rPr>
                <w:rFonts w:hint="eastAsia"/>
                <w:color w:val="auto"/>
                <w:sz w:val="24"/>
                <w:highlight w:val="none"/>
                <w:lang w:val="en-US" w:eastAsia="zh-CN"/>
              </w:rPr>
              <w:t>1</w:t>
            </w:r>
            <w:r>
              <w:rPr>
                <w:rFonts w:hint="eastAsia"/>
                <w:color w:val="auto"/>
                <w:sz w:val="24"/>
                <w:highlight w:val="none"/>
              </w:rPr>
              <w:t>月</w:t>
            </w:r>
            <w:r>
              <w:rPr>
                <w:rFonts w:hint="eastAsia"/>
                <w:color w:val="auto"/>
                <w:sz w:val="24"/>
                <w:highlight w:val="none"/>
                <w:lang w:val="en-US" w:eastAsia="zh-CN"/>
              </w:rPr>
              <w:t>2</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20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20" w:leftChars="50" w:right="120"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eastAsia="宋体"/>
                <w:szCs w:val="24"/>
                <w:highlight w:val="none"/>
                <w:lang w:val="en-US" w:eastAsia="zh-CN"/>
              </w:rPr>
            </w:pP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cs="Times New Roman"/>
                <w:sz w:val="24"/>
                <w:szCs w:val="24"/>
                <w:highlight w:val="none"/>
                <w:lang w:val="en-US" w:eastAsia="zh-CN" w:bidi="ar-SA"/>
              </w:rPr>
              <w:t>15</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3.6万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5"/>
              <w:rPr>
                <w:rFonts w:hint="eastAsia" w:ascii="黑体" w:hAnsi="黑体" w:eastAsia="黑体" w:cs="楷体"/>
                <w:bCs/>
                <w:snapToGrid w:val="0"/>
                <w:sz w:val="24"/>
                <w:szCs w:val="24"/>
                <w:highlight w:val="none"/>
                <w:lang w:val="en-US" w:eastAsia="zh-CN" w:bidi="ar-SA"/>
              </w:rPr>
            </w:pPr>
            <w:r>
              <w:rPr>
                <w:rFonts w:hint="eastAsia" w:ascii="宋体" w:hAnsi="宋体"/>
                <w:sz w:val="24"/>
                <w:highlight w:val="none"/>
              </w:rPr>
              <w:t>正本1份；副本</w:t>
            </w:r>
            <w:r>
              <w:rPr>
                <w:rFonts w:hint="eastAsia" w:ascii="宋体" w:hAnsi="宋体"/>
                <w:sz w:val="24"/>
                <w:highlight w:val="none"/>
                <w:lang w:val="en-US" w:eastAsia="zh-CN"/>
              </w:rPr>
              <w:t>2</w:t>
            </w:r>
            <w:r>
              <w:rPr>
                <w:rFonts w:hint="eastAsia" w:ascii="宋体" w:hAnsi="宋体"/>
                <w:sz w:val="24"/>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pPr>
              <w:snapToGrid w:val="0"/>
              <w:rPr>
                <w:rFonts w:hint="eastAsia"/>
                <w:highlight w:val="none"/>
              </w:rPr>
            </w:pPr>
            <w:r>
              <w:rPr>
                <w:rFonts w:hint="eastAsia"/>
                <w:highlight w:val="none"/>
              </w:rPr>
              <w:t xml:space="preserve">投标人地址：              </w:t>
            </w:r>
          </w:p>
          <w:p>
            <w:pPr>
              <w:snapToGrid w:val="0"/>
              <w:rPr>
                <w:rFonts w:hint="eastAsia"/>
                <w:highlight w:val="none"/>
              </w:rPr>
            </w:pPr>
            <w:r>
              <w:rPr>
                <w:rFonts w:hint="eastAsia"/>
                <w:highlight w:val="none"/>
              </w:rPr>
              <w:t xml:space="preserve">投标人名称：              </w:t>
            </w:r>
          </w:p>
          <w:p>
            <w:pPr>
              <w:snapToGrid w:val="0"/>
              <w:rPr>
                <w:rFonts w:hint="eastAsia"/>
                <w:highlight w:val="none"/>
              </w:rPr>
            </w:pPr>
            <w:r>
              <w:rPr>
                <w:rFonts w:hint="eastAsia"/>
                <w:highlight w:val="none"/>
              </w:rPr>
              <w:t xml:space="preserve">       (招标项目名称)投标文件</w:t>
            </w:r>
          </w:p>
          <w:p>
            <w:pPr>
              <w:snapToGrid w:val="0"/>
              <w:rPr>
                <w:rFonts w:hint="eastAsia"/>
                <w:highlight w:val="none"/>
              </w:rPr>
            </w:pPr>
          </w:p>
          <w:p>
            <w:pPr>
              <w:snapToGrid w:val="0"/>
              <w:rPr>
                <w:rFonts w:hint="eastAsia"/>
                <w:highlight w:val="none"/>
              </w:rPr>
            </w:pPr>
            <w:r>
              <w:rPr>
                <w:rFonts w:hint="eastAsia"/>
                <w:highlight w:val="none"/>
              </w:rPr>
              <w:t>在    年   月   日    时   分前不得开启</w:t>
            </w:r>
          </w:p>
          <w:p>
            <w:pPr>
              <w:pStyle w:val="5"/>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highlight w:val="none"/>
                <w:lang w:val="en-US" w:eastAsia="zh-CN"/>
              </w:rPr>
            </w:pPr>
            <w:r>
              <w:rPr>
                <w:rFonts w:hint="eastAsia"/>
                <w:highlight w:val="none"/>
                <w:lang w:eastAsia="zh-CN"/>
              </w:rPr>
              <w:t>金额：</w:t>
            </w:r>
            <w:r>
              <w:rPr>
                <w:rFonts w:hint="eastAsia"/>
                <w:highlight w:val="none"/>
              </w:rPr>
              <w:t xml:space="preserve"> </w:t>
            </w:r>
            <w:r>
              <w:rPr>
                <w:rFonts w:hint="eastAsia"/>
                <w:highlight w:val="none"/>
                <w:lang w:val="en-US" w:eastAsia="zh-CN"/>
              </w:rPr>
              <w:sym w:font="Wingdings 2" w:char="0052"/>
            </w:r>
            <w:r>
              <w:rPr>
                <w:rFonts w:hint="eastAsia"/>
                <w:highlight w:val="none"/>
                <w:lang w:val="en-US" w:eastAsia="zh-CN"/>
              </w:rPr>
              <w:t xml:space="preserve">免收   </w:t>
            </w:r>
            <w:r>
              <w:rPr>
                <w:rFonts w:hint="eastAsia"/>
                <w:highlight w:val="none"/>
              </w:rPr>
              <w:sym w:font="Wingdings 2" w:char="00A3"/>
            </w:r>
            <w:r>
              <w:rPr>
                <w:rFonts w:hint="eastAsia"/>
                <w:highlight w:val="none"/>
                <w:lang w:eastAsia="zh-CN"/>
              </w:rPr>
              <w:t>中标总价的</w:t>
            </w:r>
            <w:r>
              <w:rPr>
                <w:rFonts w:hint="eastAsia"/>
                <w:highlight w:val="none"/>
                <w:lang w:val="en-US" w:eastAsia="zh-CN"/>
              </w:rPr>
              <w:t xml:space="preserve">   %     </w:t>
            </w:r>
            <w:r>
              <w:rPr>
                <w:rFonts w:hint="eastAsia"/>
                <w:highlight w:val="none"/>
              </w:rPr>
              <w:sym w:font="Wingdings 2" w:char="00A3"/>
            </w:r>
            <w:r>
              <w:rPr>
                <w:rFonts w:hint="eastAsia"/>
                <w:highlight w:val="none"/>
                <w:lang w:eastAsia="zh-CN"/>
              </w:rPr>
              <w:t>定额收取</w:t>
            </w:r>
            <w:r>
              <w:rPr>
                <w:rFonts w:hint="eastAsia"/>
                <w:highlight w:val="none"/>
                <w:u w:val="single"/>
                <w:lang w:val="en-US" w:eastAsia="zh-CN"/>
              </w:rPr>
              <w:t xml:space="preserve">                  </w:t>
            </w:r>
            <w:r>
              <w:rPr>
                <w:rFonts w:hint="eastAsia"/>
                <w:highlight w:val="none"/>
                <w:lang w:val="en-US" w:eastAsia="zh-CN"/>
              </w:rPr>
              <w:t>元</w:t>
            </w:r>
          </w:p>
          <w:p>
            <w:pPr>
              <w:numPr>
                <w:ilvl w:val="0"/>
                <w:numId w:val="2"/>
              </w:numPr>
              <w:snapToGrid w:val="0"/>
              <w:rPr>
                <w:rFonts w:hint="eastAsia"/>
                <w:highlight w:val="none"/>
                <w:lang w:eastAsia="zh-CN"/>
              </w:rPr>
            </w:pPr>
            <w:r>
              <w:rPr>
                <w:rFonts w:hint="eastAsia"/>
                <w:highlight w:val="none"/>
                <w:lang w:eastAsia="zh-CN"/>
              </w:rPr>
              <w:t>收受方式为：□现金保证 □现金支票 □银行汇票</w:t>
            </w:r>
          </w:p>
          <w:p>
            <w:pPr>
              <w:numPr>
                <w:ilvl w:val="0"/>
                <w:numId w:val="0"/>
              </w:numPr>
              <w:snapToGrid w:val="0"/>
              <w:rPr>
                <w:rFonts w:hint="eastAsia"/>
                <w:highlight w:val="none"/>
                <w:lang w:eastAsia="zh-CN"/>
              </w:rPr>
            </w:pPr>
            <w:r>
              <w:rPr>
                <w:rFonts w:hint="eastAsia"/>
                <w:highlight w:val="none"/>
                <w:lang w:eastAsia="zh-CN"/>
              </w:rPr>
              <w:t>□银行保函 □银行转账 □担保机构担保 □保证保险</w:t>
            </w:r>
          </w:p>
          <w:p>
            <w:pPr>
              <w:numPr>
                <w:ilvl w:val="0"/>
                <w:numId w:val="2"/>
              </w:numPr>
              <w:snapToGrid w:val="0"/>
              <w:rPr>
                <w:rFonts w:hint="eastAsia"/>
                <w:highlight w:val="none"/>
                <w:lang w:eastAsia="zh-CN"/>
              </w:rPr>
            </w:pPr>
            <w:r>
              <w:rPr>
                <w:rFonts w:hint="eastAsia"/>
                <w:highlight w:val="none"/>
                <w:lang w:eastAsia="zh-CN"/>
              </w:rPr>
              <w:t>收受人为:□招标人</w:t>
            </w:r>
          </w:p>
          <w:p>
            <w:pPr>
              <w:numPr>
                <w:ilvl w:val="0"/>
                <w:numId w:val="2"/>
              </w:numPr>
              <w:snapToGrid w:val="0"/>
              <w:rPr>
                <w:rFonts w:hint="eastAsia"/>
                <w:highlight w:val="none"/>
                <w:lang w:eastAsia="zh-CN"/>
              </w:rPr>
            </w:pPr>
            <w:r>
              <w:rPr>
                <w:rFonts w:hint="eastAsia"/>
                <w:highlight w:val="none"/>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highlight w:val="none"/>
                <w:lang w:eastAsia="zh-CN"/>
              </w:rPr>
            </w:pPr>
            <w:r>
              <w:rPr>
                <w:rFonts w:hint="eastAsia"/>
                <w:highlight w:val="none"/>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highlight w:val="none"/>
              </w:rPr>
            </w:pPr>
            <w:r>
              <w:rPr>
                <w:rFonts w:hint="eastAsia"/>
                <w:highlight w:val="none"/>
              </w:rPr>
              <w:t>本项目招标文件中要求提供的社保</w:t>
            </w:r>
            <w:r>
              <w:rPr>
                <w:highlight w:val="none"/>
              </w:rPr>
              <w:t>证明材料</w:t>
            </w:r>
            <w:r>
              <w:rPr>
                <w:rFonts w:hint="eastAsia"/>
                <w:highlight w:val="none"/>
              </w:rPr>
              <w:t>为下述形式之一（投标文件中须提供扫描件）：</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（1）社保局官方网站查询的缴费记录截图；</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（2）社保局的书面证明材料；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（4）参与投标的院校，社保证明可以用以下任意一种：</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①加盖投标人公章的教师证（须为本单位人员）；</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②医保证明材料。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（5）其他经评标委员会认可的证明材料。</w:t>
            </w:r>
          </w:p>
          <w:p>
            <w:pPr>
              <w:snapToGrid w:val="0"/>
              <w:rPr>
                <w:rFonts w:hint="eastAsia"/>
                <w:szCs w:val="24"/>
                <w:highlight w:val="none"/>
              </w:rPr>
            </w:pPr>
            <w:r>
              <w:rPr>
                <w:rFonts w:hint="eastAsia" w:ascii="宋体" w:hAnsi="Times New Roman" w:eastAsia="宋体" w:cs="Times New Roman"/>
                <w:highlight w:val="none"/>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2"/>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226994"/>
      <w:bookmarkStart w:id="6" w:name="_Toc460660067"/>
      <w:bookmarkStart w:id="7" w:name="_Toc184635071"/>
      <w:bookmarkStart w:id="8" w:name="_Toc460226725"/>
    </w:p>
    <w:bookmarkEnd w:id="5"/>
    <w:bookmarkEnd w:id="6"/>
    <w:bookmarkEnd w:id="7"/>
    <w:bookmarkEnd w:id="8"/>
    <w:p>
      <w:pPr>
        <w:pStyle w:val="4"/>
        <w:spacing w:line="500" w:lineRule="exact"/>
        <w:ind w:firstLine="0"/>
        <w:jc w:val="center"/>
        <w:outlineLvl w:val="0"/>
        <w:rPr>
          <w:rFonts w:hint="eastAsia" w:ascii="宋体" w:hAnsi="宋体" w:eastAsia="宋体"/>
          <w:sz w:val="24"/>
          <w:szCs w:val="24"/>
          <w:highlight w:val="none"/>
          <w:lang w:eastAsia="zh-CN"/>
        </w:rPr>
      </w:pPr>
      <w:bookmarkStart w:id="9" w:name="_Toc32050"/>
      <w:r>
        <w:rPr>
          <w:rFonts w:hint="eastAsia" w:ascii="宋体" w:hAnsi="宋体" w:eastAsia="宋体"/>
          <w:highlight w:val="none"/>
        </w:rPr>
        <w:t>投标人须知</w:t>
      </w:r>
      <w:r>
        <w:rPr>
          <w:rFonts w:hint="eastAsia" w:ascii="宋体" w:hAnsi="宋体" w:eastAsia="宋体"/>
          <w:highlight w:val="none"/>
          <w:lang w:eastAsia="zh-CN"/>
        </w:rPr>
        <w:t>正文</w:t>
      </w:r>
      <w:bookmarkEnd w:id="9"/>
    </w:p>
    <w:p>
      <w:pPr>
        <w:pStyle w:val="6"/>
        <w:spacing w:line="500" w:lineRule="exact"/>
        <w:jc w:val="both"/>
        <w:rPr>
          <w:rFonts w:hint="eastAsia" w:hAnsi="宋体"/>
          <w:sz w:val="28"/>
          <w:highlight w:val="none"/>
        </w:rPr>
      </w:pPr>
      <w:bookmarkStart w:id="10" w:name="_Hlt526418143"/>
      <w:bookmarkEnd w:id="10"/>
      <w:bookmarkStart w:id="11" w:name="_Hlt509650955"/>
      <w:bookmarkEnd w:id="11"/>
      <w:bookmarkStart w:id="12" w:name="_Hlt509650126"/>
      <w:bookmarkEnd w:id="12"/>
      <w:bookmarkStart w:id="13" w:name="_Hlt509650686"/>
      <w:bookmarkEnd w:id="13"/>
      <w:bookmarkStart w:id="14" w:name="_Hlt509649722"/>
      <w:bookmarkEnd w:id="14"/>
      <w:bookmarkStart w:id="15" w:name="_Hlt509649998"/>
      <w:bookmarkEnd w:id="15"/>
      <w:bookmarkStart w:id="16" w:name="_Toc50128749"/>
      <w:r>
        <w:rPr>
          <w:rFonts w:hint="eastAsia" w:hAnsi="宋体"/>
          <w:sz w:val="28"/>
          <w:highlight w:val="none"/>
        </w:rPr>
        <w:t>一．总    则</w:t>
      </w:r>
      <w:bookmarkEnd w:id="16"/>
    </w:p>
    <w:p>
      <w:pPr>
        <w:spacing w:line="360" w:lineRule="auto"/>
        <w:ind w:firstLine="550"/>
        <w:rPr>
          <w:rFonts w:hint="eastAsia" w:ascii="宋体" w:hAnsi="宋体"/>
          <w:b/>
          <w:sz w:val="24"/>
          <w:szCs w:val="24"/>
          <w:highlight w:val="none"/>
        </w:rPr>
      </w:pPr>
      <w:r>
        <w:rPr>
          <w:rFonts w:ascii="宋体" w:hAnsi="宋体"/>
          <w:b/>
          <w:sz w:val="24"/>
          <w:szCs w:val="24"/>
          <w:highlight w:val="none"/>
        </w:rPr>
        <w:t>1</w:t>
      </w:r>
      <w:r>
        <w:rPr>
          <w:rFonts w:hint="eastAsia" w:ascii="宋体" w:hAnsi="宋体"/>
          <w:b/>
          <w:sz w:val="24"/>
          <w:szCs w:val="24"/>
          <w:highlight w:val="none"/>
        </w:rPr>
        <w:t>.适用范围</w:t>
      </w:r>
    </w:p>
    <w:p>
      <w:pPr>
        <w:spacing w:line="360" w:lineRule="auto"/>
        <w:ind w:firstLine="5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1本</w:t>
      </w:r>
      <w:r>
        <w:rPr>
          <w:rFonts w:hint="eastAsia" w:ascii="宋体" w:hAnsi="宋体"/>
          <w:sz w:val="24"/>
          <w:szCs w:val="24"/>
          <w:highlight w:val="none"/>
          <w:lang w:eastAsia="zh-CN"/>
        </w:rPr>
        <w:t>谈判</w:t>
      </w:r>
      <w:r>
        <w:rPr>
          <w:rFonts w:hint="eastAsia" w:ascii="宋体" w:hAnsi="宋体"/>
          <w:sz w:val="24"/>
          <w:szCs w:val="24"/>
          <w:highlight w:val="none"/>
        </w:rPr>
        <w:t>文件仅适用于本次</w:t>
      </w:r>
      <w:r>
        <w:rPr>
          <w:rFonts w:hint="eastAsia" w:ascii="宋体" w:hAnsi="宋体"/>
          <w:sz w:val="24"/>
          <w:szCs w:val="24"/>
          <w:highlight w:val="none"/>
          <w:lang w:eastAsia="zh-CN"/>
        </w:rPr>
        <w:t>谈判公告</w:t>
      </w:r>
      <w:r>
        <w:rPr>
          <w:rFonts w:hint="eastAsia" w:ascii="宋体" w:hAnsi="宋体"/>
          <w:sz w:val="24"/>
          <w:szCs w:val="24"/>
          <w:highlight w:val="none"/>
        </w:rPr>
        <w:t>所述项目招标。</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2.有关定义</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1</w:t>
      </w:r>
      <w:r>
        <w:rPr>
          <w:rFonts w:hint="eastAsia" w:ascii="宋体" w:hAnsi="宋体"/>
          <w:sz w:val="24"/>
          <w:szCs w:val="24"/>
          <w:highlight w:val="none"/>
        </w:rPr>
        <w:t>招标人：系指本次招标项目的业主方。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sz w:val="24"/>
          <w:szCs w:val="24"/>
          <w:highlight w:val="none"/>
        </w:rPr>
        <w:t>委托人：系指本次招标项目的委托方。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4</w:t>
      </w:r>
      <w:r>
        <w:rPr>
          <w:rFonts w:hint="eastAsia" w:ascii="宋体" w:hAnsi="宋体"/>
          <w:sz w:val="24"/>
          <w:szCs w:val="24"/>
          <w:highlight w:val="none"/>
        </w:rPr>
        <w:t>投标人：系指按规定获取了本</w:t>
      </w:r>
      <w:r>
        <w:rPr>
          <w:rFonts w:hint="eastAsia" w:ascii="宋体" w:hAnsi="宋体"/>
          <w:sz w:val="24"/>
          <w:szCs w:val="24"/>
          <w:highlight w:val="none"/>
          <w:lang w:eastAsia="zh-CN"/>
        </w:rPr>
        <w:t>谈判</w:t>
      </w:r>
      <w:r>
        <w:rPr>
          <w:rFonts w:hint="eastAsia" w:ascii="宋体" w:hAnsi="宋体"/>
          <w:sz w:val="24"/>
          <w:szCs w:val="24"/>
          <w:highlight w:val="none"/>
        </w:rPr>
        <w:t>文件，且已经提交或准备提交本次响应文件的法人或者其他组织。</w:t>
      </w:r>
    </w:p>
    <w:p>
      <w:pPr>
        <w:spacing w:line="360" w:lineRule="auto"/>
        <w:ind w:firstLine="550"/>
        <w:rPr>
          <w:rFonts w:hint="eastAsia" w:ascii="宋体" w:hAnsi="宋体"/>
          <w:sz w:val="24"/>
          <w:highlight w:val="none"/>
        </w:rPr>
      </w:pPr>
      <w:r>
        <w:rPr>
          <w:rFonts w:hint="eastAsia" w:ascii="宋体" w:hAnsi="宋体"/>
          <w:b/>
          <w:sz w:val="24"/>
          <w:highlight w:val="none"/>
        </w:rPr>
        <w:t>2.7业绩：</w:t>
      </w:r>
      <w:r>
        <w:rPr>
          <w:rFonts w:hint="eastAsia" w:ascii="宋体" w:hAnsi="宋体"/>
          <w:sz w:val="24"/>
          <w:highlight w:val="none"/>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3.投标费用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3.1无论投标结果如何，投标人应自行承担其编制与递交响应文件所涉及的一切费用。</w:t>
      </w:r>
    </w:p>
    <w:p>
      <w:pPr>
        <w:spacing w:line="360" w:lineRule="auto"/>
        <w:ind w:firstLine="550"/>
        <w:rPr>
          <w:rFonts w:hint="eastAsia" w:ascii="宋体" w:hAnsi="宋体"/>
          <w:b/>
          <w:bCs/>
          <w:sz w:val="24"/>
          <w:szCs w:val="24"/>
          <w:highlight w:val="none"/>
        </w:rPr>
      </w:pPr>
      <w:r>
        <w:rPr>
          <w:rFonts w:hint="eastAsia" w:ascii="宋体" w:hAnsi="宋体"/>
          <w:b/>
          <w:bCs/>
          <w:sz w:val="24"/>
          <w:szCs w:val="24"/>
          <w:highlight w:val="none"/>
        </w:rPr>
        <w:t>4.合格的投标人</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4.1合格的投标人应符合</w:t>
      </w:r>
      <w:r>
        <w:rPr>
          <w:rFonts w:hint="eastAsia" w:ascii="宋体" w:hAnsi="宋体"/>
          <w:sz w:val="24"/>
          <w:szCs w:val="24"/>
          <w:highlight w:val="none"/>
          <w:lang w:eastAsia="zh-CN"/>
        </w:rPr>
        <w:t>谈判</w:t>
      </w:r>
      <w:r>
        <w:rPr>
          <w:rFonts w:hint="eastAsia" w:ascii="宋体" w:hAnsi="宋体"/>
          <w:sz w:val="24"/>
          <w:szCs w:val="24"/>
          <w:highlight w:val="none"/>
        </w:rPr>
        <w:t>文件载明的投标资格。</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4.1.1除非</w:t>
      </w:r>
      <w:r>
        <w:rPr>
          <w:rFonts w:hint="eastAsia" w:ascii="宋体" w:hAnsi="宋体"/>
          <w:sz w:val="24"/>
          <w:szCs w:val="24"/>
          <w:highlight w:val="none"/>
          <w:lang w:eastAsia="zh-CN"/>
        </w:rPr>
        <w:t>谈判</w:t>
      </w:r>
      <w:r>
        <w:rPr>
          <w:rFonts w:hint="eastAsia" w:ascii="宋体" w:hAnsi="宋体"/>
          <w:sz w:val="24"/>
          <w:szCs w:val="24"/>
          <w:highlight w:val="none"/>
        </w:rPr>
        <w:t>文件认可，否则母、子公司之间的业绩、资质不得互用。</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违反前两款规定的，相关投标均无效。</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5.踏勘现场</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highlight w:val="none"/>
          <w:lang w:eastAsia="zh-CN"/>
        </w:rPr>
        <w:t>（如有）</w:t>
      </w:r>
      <w:r>
        <w:rPr>
          <w:rFonts w:hint="eastAsia" w:ascii="宋体" w:hAnsi="宋体"/>
          <w:sz w:val="24"/>
          <w:szCs w:val="24"/>
          <w:highlight w:val="none"/>
        </w:rPr>
        <w:t>。</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5.3除非有特殊要求，</w:t>
      </w:r>
      <w:r>
        <w:rPr>
          <w:rFonts w:hint="eastAsia" w:ascii="宋体" w:hAnsi="宋体"/>
          <w:sz w:val="24"/>
          <w:szCs w:val="24"/>
          <w:highlight w:val="none"/>
          <w:lang w:eastAsia="zh-CN"/>
        </w:rPr>
        <w:t>谈判</w:t>
      </w:r>
      <w:r>
        <w:rPr>
          <w:rFonts w:hint="eastAsia" w:ascii="宋体" w:hAnsi="宋体"/>
          <w:sz w:val="24"/>
          <w:szCs w:val="24"/>
          <w:highlight w:val="none"/>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highlight w:val="none"/>
        </w:rPr>
      </w:pPr>
      <w:r>
        <w:rPr>
          <w:rFonts w:hint="eastAsia" w:ascii="宋体" w:hAnsi="宋体"/>
          <w:b/>
          <w:sz w:val="24"/>
          <w:szCs w:val="24"/>
          <w:highlight w:val="none"/>
        </w:rPr>
        <w:t>6.知识产权</w:t>
      </w:r>
    </w:p>
    <w:p>
      <w:pPr>
        <w:spacing w:line="360" w:lineRule="auto"/>
        <w:ind w:firstLine="549"/>
        <w:rPr>
          <w:rFonts w:hint="eastAsia" w:ascii="宋体" w:hAnsi="宋体"/>
          <w:bCs/>
          <w:sz w:val="24"/>
          <w:szCs w:val="24"/>
          <w:highlight w:val="none"/>
        </w:rPr>
      </w:pPr>
      <w:r>
        <w:rPr>
          <w:rFonts w:hint="eastAsia" w:ascii="宋体" w:hAnsi="宋体"/>
          <w:sz w:val="24"/>
          <w:szCs w:val="24"/>
          <w:highlight w:val="none"/>
        </w:rPr>
        <w:t>6.1</w:t>
      </w:r>
      <w:r>
        <w:rPr>
          <w:rFonts w:hint="eastAsia" w:ascii="宋体" w:hAnsi="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highlight w:val="none"/>
        </w:rPr>
        <w:t>如因此导致招标人损失的，投标人须承担全部赔偿责任。</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7.纪律与保密</w:t>
      </w:r>
    </w:p>
    <w:p>
      <w:pPr>
        <w:spacing w:line="360" w:lineRule="auto"/>
        <w:ind w:firstLine="549"/>
        <w:rPr>
          <w:rFonts w:hint="eastAsia" w:ascii="宋体" w:hAnsi="宋体"/>
          <w:sz w:val="24"/>
          <w:highlight w:val="none"/>
        </w:rPr>
      </w:pPr>
      <w:r>
        <w:rPr>
          <w:rFonts w:hint="eastAsia" w:ascii="宋体" w:hAnsi="宋体"/>
          <w:sz w:val="24"/>
          <w:highlight w:val="none"/>
        </w:rPr>
        <w:t>7.1投标人的投标行为应遵守中国的有关法律、法规和规章。</w:t>
      </w:r>
    </w:p>
    <w:p>
      <w:pPr>
        <w:spacing w:line="360" w:lineRule="auto"/>
        <w:ind w:firstLine="549"/>
        <w:rPr>
          <w:rFonts w:hint="eastAsia" w:ascii="宋体" w:hAnsi="宋体"/>
          <w:sz w:val="24"/>
          <w:highlight w:val="none"/>
        </w:rPr>
      </w:pPr>
      <w:r>
        <w:rPr>
          <w:rFonts w:hint="eastAsia" w:ascii="宋体" w:hAnsi="宋体"/>
          <w:sz w:val="24"/>
          <w:highlight w:val="none"/>
        </w:rPr>
        <w:t>7.2</w:t>
      </w:r>
      <w:r>
        <w:rPr>
          <w:rFonts w:ascii="宋体" w:hAnsi="宋体"/>
          <w:sz w:val="24"/>
          <w:highlight w:val="none"/>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highlight w:val="none"/>
        </w:rPr>
      </w:pPr>
      <w:r>
        <w:rPr>
          <w:rFonts w:ascii="宋体" w:hAnsi="宋体"/>
          <w:sz w:val="24"/>
          <w:highlight w:val="none"/>
        </w:rPr>
        <w:t>投标人不得与招标人串通投标，损害国家利益、社会公共利益或者他人的合法权益。 禁止投标人以向招标人或者</w:t>
      </w:r>
      <w:r>
        <w:rPr>
          <w:rFonts w:hint="eastAsia" w:ascii="宋体" w:hAnsi="宋体"/>
          <w:sz w:val="24"/>
          <w:highlight w:val="none"/>
          <w:lang w:eastAsia="zh-CN"/>
        </w:rPr>
        <w:t>谈判</w:t>
      </w:r>
      <w:r>
        <w:rPr>
          <w:rFonts w:ascii="宋体" w:hAnsi="宋体"/>
          <w:sz w:val="24"/>
          <w:highlight w:val="none"/>
        </w:rPr>
        <w:t>小组成员行贿的手段谋取中标。</w:t>
      </w:r>
    </w:p>
    <w:p>
      <w:pPr>
        <w:spacing w:line="360" w:lineRule="auto"/>
        <w:ind w:firstLine="549"/>
        <w:rPr>
          <w:rFonts w:hint="eastAsia" w:ascii="宋体" w:hAnsi="宋体"/>
          <w:sz w:val="24"/>
          <w:highlight w:val="none"/>
        </w:rPr>
      </w:pPr>
      <w:r>
        <w:rPr>
          <w:rFonts w:ascii="宋体" w:hAnsi="宋体"/>
          <w:sz w:val="24"/>
          <w:highlight w:val="none"/>
        </w:rPr>
        <w:t>投标人不得以低于成本的报价竞标，也不得以他人名义投标或者以其他方式弄虚作假，骗取中标。</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7.3在确定中标人之前，投标人不得与招标人就投标价格、投标方案等实质性内容进行谈判，也不得私下接触</w:t>
      </w:r>
      <w:r>
        <w:rPr>
          <w:rFonts w:hint="eastAsia" w:ascii="宋体" w:hAnsi="宋体"/>
          <w:sz w:val="24"/>
          <w:szCs w:val="24"/>
          <w:highlight w:val="none"/>
          <w:lang w:eastAsia="zh-CN"/>
        </w:rPr>
        <w:t>谈判</w:t>
      </w:r>
      <w:r>
        <w:rPr>
          <w:rFonts w:hint="eastAsia" w:ascii="宋体" w:hAnsi="宋体"/>
          <w:sz w:val="24"/>
          <w:szCs w:val="24"/>
          <w:highlight w:val="none"/>
        </w:rPr>
        <w:t>小组成员。</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7.4在确定中标人之前，投标人试图在响应文件审查、澄清、比较和评价时对</w:t>
      </w:r>
      <w:r>
        <w:rPr>
          <w:rFonts w:hint="eastAsia" w:ascii="宋体" w:hAnsi="宋体"/>
          <w:sz w:val="24"/>
          <w:szCs w:val="24"/>
          <w:highlight w:val="none"/>
          <w:lang w:eastAsia="zh-CN"/>
        </w:rPr>
        <w:t>谈判</w:t>
      </w:r>
      <w:r>
        <w:rPr>
          <w:rFonts w:hint="eastAsia" w:ascii="宋体" w:hAnsi="宋体"/>
          <w:sz w:val="24"/>
          <w:szCs w:val="24"/>
          <w:highlight w:val="none"/>
        </w:rPr>
        <w:t>小组、招标人施加任何影响都可能导致其投标无效。</w:t>
      </w:r>
    </w:p>
    <w:p>
      <w:pPr>
        <w:spacing w:line="360" w:lineRule="auto"/>
        <w:ind w:firstLine="549"/>
        <w:rPr>
          <w:rFonts w:hint="eastAsia" w:ascii="宋体" w:hAnsi="宋体"/>
          <w:b/>
          <w:bCs/>
          <w:sz w:val="24"/>
          <w:szCs w:val="24"/>
          <w:highlight w:val="none"/>
        </w:rPr>
      </w:pPr>
      <w:r>
        <w:rPr>
          <w:rFonts w:hint="eastAsia" w:ascii="宋体" w:hAnsi="宋体"/>
          <w:sz w:val="24"/>
          <w:szCs w:val="24"/>
          <w:highlight w:val="none"/>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highlight w:val="none"/>
          <w:lang w:eastAsia="zh-CN"/>
        </w:rPr>
        <w:t>谈判</w:t>
      </w:r>
      <w:r>
        <w:rPr>
          <w:rFonts w:hint="eastAsia" w:ascii="宋体" w:hAnsi="宋体"/>
          <w:sz w:val="24"/>
          <w:szCs w:val="24"/>
          <w:highlight w:val="none"/>
        </w:rPr>
        <w:t>结束后，应招标人要求，投标人应归还所有从招标人处获得的保密资料。</w:t>
      </w:r>
    </w:p>
    <w:p>
      <w:pPr>
        <w:spacing w:line="360" w:lineRule="auto"/>
        <w:ind w:firstLine="549"/>
        <w:rPr>
          <w:rFonts w:hint="eastAsia" w:ascii="宋体" w:hAnsi="宋体" w:eastAsia="宋体"/>
          <w:b/>
          <w:sz w:val="24"/>
          <w:szCs w:val="24"/>
          <w:highlight w:val="none"/>
          <w:lang w:eastAsia="zh-CN"/>
        </w:rPr>
      </w:pPr>
      <w:r>
        <w:rPr>
          <w:rFonts w:hint="eastAsia" w:ascii="宋体" w:hAnsi="宋体"/>
          <w:b/>
          <w:sz w:val="24"/>
          <w:szCs w:val="24"/>
          <w:highlight w:val="none"/>
        </w:rPr>
        <w:t>8.联合体</w:t>
      </w:r>
      <w:r>
        <w:rPr>
          <w:rFonts w:hint="eastAsia" w:ascii="宋体" w:hAnsi="宋体"/>
          <w:b/>
          <w:sz w:val="24"/>
          <w:szCs w:val="24"/>
          <w:highlight w:val="none"/>
          <w:lang w:eastAsia="zh-CN"/>
        </w:rPr>
        <w:t>谈判</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8.1除非本项目明确要求不接受联合体形式</w:t>
      </w:r>
      <w:r>
        <w:rPr>
          <w:rFonts w:hint="eastAsia" w:ascii="宋体" w:hAnsi="宋体"/>
          <w:sz w:val="24"/>
          <w:szCs w:val="24"/>
          <w:highlight w:val="none"/>
          <w:lang w:eastAsia="zh-CN"/>
        </w:rPr>
        <w:t>谈判</w:t>
      </w:r>
      <w:r>
        <w:rPr>
          <w:rFonts w:hint="eastAsia" w:ascii="宋体" w:hAnsi="宋体"/>
          <w:sz w:val="24"/>
          <w:szCs w:val="24"/>
          <w:highlight w:val="none"/>
        </w:rPr>
        <w:t>外，</w:t>
      </w:r>
      <w:r>
        <w:rPr>
          <w:rFonts w:ascii="宋体" w:hAnsi="宋体"/>
          <w:sz w:val="24"/>
          <w:szCs w:val="24"/>
          <w:highlight w:val="none"/>
        </w:rPr>
        <w:t>两个以上法人</w:t>
      </w:r>
      <w:r>
        <w:rPr>
          <w:rFonts w:hint="eastAsia" w:ascii="宋体" w:hAnsi="宋体"/>
          <w:sz w:val="24"/>
          <w:szCs w:val="24"/>
          <w:highlight w:val="none"/>
        </w:rPr>
        <w:t>（</w:t>
      </w:r>
      <w:r>
        <w:rPr>
          <w:rFonts w:hint="eastAsia" w:ascii="宋体" w:hAnsi="宋体"/>
          <w:sz w:val="24"/>
          <w:szCs w:val="24"/>
          <w:highlight w:val="none"/>
          <w:lang w:eastAsia="zh-CN"/>
        </w:rPr>
        <w:t>谈判</w:t>
      </w:r>
      <w:r>
        <w:rPr>
          <w:rFonts w:hint="eastAsia" w:ascii="宋体" w:hAnsi="宋体"/>
          <w:sz w:val="24"/>
          <w:szCs w:val="24"/>
          <w:highlight w:val="none"/>
        </w:rPr>
        <w:t>文件如有约定，从其约定）</w:t>
      </w:r>
      <w:r>
        <w:rPr>
          <w:rFonts w:ascii="宋体" w:hAnsi="宋体"/>
          <w:sz w:val="24"/>
          <w:szCs w:val="24"/>
          <w:highlight w:val="none"/>
        </w:rPr>
        <w:t>或者其他组织可以组成一个联合体，以一个投标人的身份共同</w:t>
      </w:r>
      <w:r>
        <w:rPr>
          <w:rFonts w:hint="eastAsia" w:ascii="宋体" w:hAnsi="宋体"/>
          <w:sz w:val="24"/>
          <w:highlight w:val="none"/>
          <w:lang w:eastAsia="zh-CN"/>
        </w:rPr>
        <w:t>谈判</w:t>
      </w:r>
      <w:r>
        <w:rPr>
          <w:rFonts w:ascii="宋体" w:hAnsi="宋体"/>
          <w:sz w:val="24"/>
          <w:szCs w:val="24"/>
          <w:highlight w:val="none"/>
        </w:rPr>
        <w:t>。</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8.2以联合体形式参加</w:t>
      </w:r>
      <w:r>
        <w:rPr>
          <w:rFonts w:hint="eastAsia" w:ascii="宋体" w:hAnsi="宋体"/>
          <w:sz w:val="24"/>
          <w:highlight w:val="none"/>
          <w:lang w:eastAsia="zh-CN"/>
        </w:rPr>
        <w:t>谈判</w:t>
      </w:r>
      <w:r>
        <w:rPr>
          <w:rFonts w:hint="eastAsia" w:ascii="宋体" w:hAnsi="宋体"/>
          <w:sz w:val="24"/>
          <w:szCs w:val="24"/>
          <w:highlight w:val="none"/>
        </w:rPr>
        <w:t>的，</w:t>
      </w:r>
      <w:r>
        <w:rPr>
          <w:rFonts w:ascii="宋体" w:hAnsi="宋体"/>
          <w:sz w:val="24"/>
          <w:szCs w:val="24"/>
          <w:highlight w:val="none"/>
        </w:rPr>
        <w:t>联合体各方均应当具备承担</w:t>
      </w:r>
      <w:r>
        <w:rPr>
          <w:rFonts w:hint="eastAsia" w:ascii="宋体" w:hAnsi="宋体"/>
          <w:sz w:val="24"/>
          <w:highlight w:val="none"/>
          <w:lang w:eastAsia="zh-CN"/>
        </w:rPr>
        <w:t>谈判</w:t>
      </w:r>
      <w:r>
        <w:rPr>
          <w:rFonts w:ascii="宋体" w:hAnsi="宋体"/>
          <w:sz w:val="24"/>
          <w:szCs w:val="24"/>
          <w:highlight w:val="none"/>
        </w:rPr>
        <w:t>项目的相应能力；国家有关规定或者</w:t>
      </w:r>
      <w:r>
        <w:rPr>
          <w:rFonts w:hint="eastAsia" w:ascii="宋体" w:hAnsi="宋体"/>
          <w:sz w:val="24"/>
          <w:szCs w:val="24"/>
          <w:highlight w:val="none"/>
          <w:lang w:eastAsia="zh-CN"/>
        </w:rPr>
        <w:t>谈判</w:t>
      </w:r>
      <w:r>
        <w:rPr>
          <w:rFonts w:ascii="宋体" w:hAnsi="宋体"/>
          <w:sz w:val="24"/>
          <w:szCs w:val="24"/>
          <w:highlight w:val="none"/>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8.3</w:t>
      </w:r>
      <w:r>
        <w:rPr>
          <w:rFonts w:ascii="宋体" w:hAnsi="宋体"/>
          <w:sz w:val="24"/>
          <w:szCs w:val="24"/>
          <w:highlight w:val="none"/>
        </w:rPr>
        <w:t>联合体各方应当签订</w:t>
      </w:r>
      <w:r>
        <w:rPr>
          <w:rFonts w:hint="eastAsia" w:ascii="宋体" w:hAnsi="宋体"/>
          <w:sz w:val="24"/>
          <w:szCs w:val="24"/>
          <w:highlight w:val="none"/>
        </w:rPr>
        <w:t>联合体</w:t>
      </w:r>
      <w:r>
        <w:rPr>
          <w:rFonts w:ascii="宋体" w:hAnsi="宋体"/>
          <w:sz w:val="24"/>
          <w:szCs w:val="24"/>
          <w:highlight w:val="none"/>
        </w:rPr>
        <w:t>协议，明确约定各方拟承担的工作和责任，并将</w:t>
      </w:r>
      <w:r>
        <w:rPr>
          <w:rFonts w:hint="eastAsia" w:ascii="宋体" w:hAnsi="宋体"/>
          <w:sz w:val="24"/>
          <w:szCs w:val="24"/>
          <w:highlight w:val="none"/>
        </w:rPr>
        <w:t>联合体</w:t>
      </w:r>
      <w:r>
        <w:rPr>
          <w:rFonts w:ascii="宋体" w:hAnsi="宋体"/>
          <w:sz w:val="24"/>
          <w:szCs w:val="24"/>
          <w:highlight w:val="none"/>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highlight w:val="none"/>
        </w:rPr>
        <w:t>（标段）</w:t>
      </w:r>
      <w:r>
        <w:rPr>
          <w:rFonts w:ascii="宋体" w:hAnsi="宋体"/>
          <w:sz w:val="24"/>
          <w:szCs w:val="24"/>
          <w:highlight w:val="none"/>
        </w:rPr>
        <w:t>中以自己名义单独</w:t>
      </w:r>
      <w:r>
        <w:rPr>
          <w:rFonts w:hint="eastAsia" w:ascii="宋体" w:hAnsi="宋体"/>
          <w:sz w:val="24"/>
          <w:highlight w:val="none"/>
          <w:lang w:eastAsia="zh-CN"/>
        </w:rPr>
        <w:t>谈判</w:t>
      </w:r>
      <w:r>
        <w:rPr>
          <w:rFonts w:ascii="宋体" w:hAnsi="宋体"/>
          <w:sz w:val="24"/>
          <w:szCs w:val="24"/>
          <w:highlight w:val="none"/>
        </w:rPr>
        <w:t>或者参加其他联合体</w:t>
      </w:r>
      <w:r>
        <w:rPr>
          <w:rFonts w:hint="eastAsia" w:ascii="宋体" w:hAnsi="宋体"/>
          <w:sz w:val="24"/>
          <w:szCs w:val="24"/>
          <w:highlight w:val="none"/>
          <w:lang w:eastAsia="zh-CN"/>
        </w:rPr>
        <w:t>谈判</w:t>
      </w:r>
      <w:r>
        <w:rPr>
          <w:rFonts w:ascii="宋体" w:hAnsi="宋体"/>
          <w:sz w:val="24"/>
          <w:szCs w:val="24"/>
          <w:highlight w:val="none"/>
        </w:rPr>
        <w:t>的，相关</w:t>
      </w:r>
      <w:r>
        <w:rPr>
          <w:rFonts w:hint="eastAsia" w:ascii="宋体" w:hAnsi="宋体"/>
          <w:sz w:val="24"/>
          <w:highlight w:val="none"/>
          <w:lang w:eastAsia="zh-CN"/>
        </w:rPr>
        <w:t>谈判</w:t>
      </w:r>
      <w:r>
        <w:rPr>
          <w:rFonts w:ascii="宋体" w:hAnsi="宋体"/>
          <w:sz w:val="24"/>
          <w:szCs w:val="24"/>
          <w:highlight w:val="none"/>
        </w:rPr>
        <w:t>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8.4</w:t>
      </w:r>
      <w:r>
        <w:rPr>
          <w:rFonts w:hint="eastAsia" w:ascii="宋体" w:hAnsi="宋体"/>
          <w:sz w:val="24"/>
          <w:highlight w:val="none"/>
        </w:rPr>
        <w:t>联合体</w:t>
      </w:r>
      <w:r>
        <w:rPr>
          <w:rFonts w:hint="eastAsia" w:ascii="宋体" w:hAnsi="宋体"/>
          <w:sz w:val="24"/>
          <w:highlight w:val="none"/>
          <w:lang w:eastAsia="zh-CN"/>
        </w:rPr>
        <w:t>谈判</w:t>
      </w:r>
      <w:r>
        <w:rPr>
          <w:rFonts w:hint="eastAsia" w:ascii="宋体" w:hAnsi="宋体"/>
          <w:sz w:val="24"/>
          <w:highlight w:val="none"/>
        </w:rPr>
        <w:t>的，</w:t>
      </w:r>
      <w:r>
        <w:rPr>
          <w:rFonts w:hint="eastAsia" w:ascii="宋体" w:hAnsi="宋体"/>
          <w:sz w:val="24"/>
          <w:highlight w:val="none"/>
          <w:lang w:eastAsia="zh-CN"/>
        </w:rPr>
        <w:t>谈判</w:t>
      </w:r>
      <w:r>
        <w:rPr>
          <w:rFonts w:hint="eastAsia" w:ascii="宋体" w:hAnsi="宋体"/>
          <w:sz w:val="24"/>
          <w:highlight w:val="none"/>
        </w:rPr>
        <w:t>保证金由联合体牵头方递交，以一方名义递交保证金的，对联合体各方均具有约束力。</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8.5除</w:t>
      </w:r>
      <w:r>
        <w:rPr>
          <w:rFonts w:hint="eastAsia" w:ascii="宋体" w:hAnsi="宋体"/>
          <w:sz w:val="24"/>
          <w:szCs w:val="24"/>
          <w:highlight w:val="none"/>
          <w:lang w:eastAsia="zh-CN"/>
        </w:rPr>
        <w:t>谈判</w:t>
      </w:r>
      <w:r>
        <w:rPr>
          <w:rFonts w:hint="eastAsia" w:ascii="宋体" w:hAnsi="宋体"/>
          <w:sz w:val="24"/>
          <w:szCs w:val="24"/>
          <w:highlight w:val="none"/>
        </w:rPr>
        <w:t>文件有明确约定的，联合体参加</w:t>
      </w:r>
      <w:r>
        <w:rPr>
          <w:rFonts w:hint="eastAsia" w:ascii="宋体" w:hAnsi="宋体"/>
          <w:sz w:val="24"/>
          <w:highlight w:val="none"/>
          <w:lang w:eastAsia="zh-CN"/>
        </w:rPr>
        <w:t>谈判</w:t>
      </w:r>
      <w:r>
        <w:rPr>
          <w:rFonts w:hint="eastAsia" w:ascii="宋体" w:hAnsi="宋体"/>
          <w:sz w:val="24"/>
          <w:szCs w:val="24"/>
          <w:highlight w:val="none"/>
        </w:rPr>
        <w:t>的，可以由联合体中的任一方获取</w:t>
      </w:r>
      <w:r>
        <w:rPr>
          <w:rFonts w:hint="eastAsia" w:ascii="宋体" w:hAnsi="宋体"/>
          <w:sz w:val="24"/>
          <w:szCs w:val="24"/>
          <w:highlight w:val="none"/>
          <w:lang w:eastAsia="zh-CN"/>
        </w:rPr>
        <w:t>谈判</w:t>
      </w:r>
      <w:r>
        <w:rPr>
          <w:rFonts w:hint="eastAsia" w:ascii="宋体" w:hAnsi="宋体"/>
          <w:sz w:val="24"/>
          <w:szCs w:val="24"/>
          <w:highlight w:val="none"/>
        </w:rPr>
        <w:t>文件。</w:t>
      </w:r>
    </w:p>
    <w:p>
      <w:pPr>
        <w:spacing w:line="360" w:lineRule="auto"/>
        <w:ind w:firstLine="525"/>
        <w:rPr>
          <w:rFonts w:hint="eastAsia" w:ascii="宋体" w:hAnsi="宋体"/>
          <w:b/>
          <w:bCs/>
          <w:sz w:val="24"/>
          <w:szCs w:val="24"/>
          <w:highlight w:val="none"/>
        </w:rPr>
      </w:pPr>
      <w:r>
        <w:rPr>
          <w:rFonts w:hint="eastAsia" w:ascii="宋体" w:hAnsi="宋体"/>
          <w:b/>
          <w:bCs/>
          <w:sz w:val="24"/>
          <w:szCs w:val="24"/>
          <w:highlight w:val="none"/>
        </w:rPr>
        <w:t>9.</w:t>
      </w:r>
      <w:r>
        <w:rPr>
          <w:rFonts w:hint="eastAsia" w:ascii="宋体" w:hAnsi="宋体"/>
          <w:b/>
          <w:bCs/>
          <w:sz w:val="24"/>
          <w:highlight w:val="none"/>
        </w:rPr>
        <w:t>投标专用章的效力</w:t>
      </w:r>
    </w:p>
    <w:p>
      <w:pPr>
        <w:spacing w:line="360" w:lineRule="auto"/>
        <w:ind w:firstLine="525"/>
        <w:rPr>
          <w:rFonts w:hint="eastAsia" w:ascii="宋体" w:hAnsi="宋体"/>
          <w:sz w:val="24"/>
          <w:szCs w:val="24"/>
          <w:highlight w:val="none"/>
        </w:rPr>
      </w:pPr>
      <w:r>
        <w:rPr>
          <w:rFonts w:hint="eastAsia" w:ascii="宋体" w:hAnsi="宋体"/>
          <w:sz w:val="24"/>
          <w:highlight w:val="none"/>
        </w:rPr>
        <w:t>10.1</w:t>
      </w:r>
      <w:r>
        <w:rPr>
          <w:rFonts w:hint="eastAsia" w:ascii="宋体" w:hAnsi="宋体"/>
          <w:sz w:val="24"/>
          <w:highlight w:val="none"/>
          <w:lang w:eastAsia="zh-CN"/>
        </w:rPr>
        <w:t>谈判</w:t>
      </w:r>
      <w:r>
        <w:rPr>
          <w:rFonts w:hint="eastAsia" w:ascii="宋体" w:hAnsi="宋体"/>
          <w:sz w:val="24"/>
          <w:highlight w:val="none"/>
        </w:rPr>
        <w:t>文件中明确要求加盖公章的，投标人必须加盖投标人公章。</w:t>
      </w:r>
      <w:r>
        <w:rPr>
          <w:rFonts w:ascii="宋体" w:hAnsi="宋体"/>
          <w:sz w:val="24"/>
          <w:highlight w:val="none"/>
        </w:rPr>
        <w:t>在有授权文件(原件</w:t>
      </w:r>
      <w:r>
        <w:rPr>
          <w:rFonts w:hint="eastAsia" w:ascii="宋体" w:hAnsi="宋体"/>
          <w:sz w:val="24"/>
          <w:highlight w:val="none"/>
        </w:rPr>
        <w:t>或原件的扫描件</w:t>
      </w:r>
      <w:r>
        <w:rPr>
          <w:rFonts w:ascii="宋体" w:hAnsi="宋体"/>
          <w:sz w:val="24"/>
          <w:highlight w:val="none"/>
        </w:rPr>
        <w:t>)表明投标专用章法律效力等同于</w:t>
      </w:r>
      <w:r>
        <w:rPr>
          <w:rFonts w:hint="eastAsia" w:ascii="宋体" w:hAnsi="宋体"/>
          <w:sz w:val="24"/>
          <w:highlight w:val="none"/>
        </w:rPr>
        <w:t>投标人</w:t>
      </w:r>
      <w:r>
        <w:rPr>
          <w:rFonts w:ascii="宋体" w:hAnsi="宋体"/>
          <w:sz w:val="24"/>
          <w:highlight w:val="none"/>
        </w:rPr>
        <w:t>公章的情况下，</w:t>
      </w:r>
      <w:r>
        <w:rPr>
          <w:rFonts w:hint="eastAsia" w:ascii="宋体" w:hAnsi="宋体"/>
          <w:sz w:val="24"/>
          <w:highlight w:val="none"/>
        </w:rPr>
        <w:t>可以加</w:t>
      </w:r>
      <w:r>
        <w:rPr>
          <w:rFonts w:ascii="宋体" w:hAnsi="宋体"/>
          <w:sz w:val="24"/>
          <w:highlight w:val="none"/>
        </w:rPr>
        <w:t>盖投标专用章</w:t>
      </w:r>
      <w:r>
        <w:rPr>
          <w:rFonts w:hint="eastAsia" w:ascii="宋体" w:hAnsi="宋体"/>
          <w:sz w:val="24"/>
          <w:highlight w:val="none"/>
        </w:rPr>
        <w:t>，否则将导致投标无效。</w:t>
      </w:r>
    </w:p>
    <w:p>
      <w:pPr>
        <w:spacing w:line="360" w:lineRule="auto"/>
        <w:ind w:firstLine="550"/>
        <w:rPr>
          <w:rFonts w:hint="eastAsia" w:ascii="宋体" w:hAnsi="宋体"/>
          <w:b/>
          <w:bCs/>
          <w:sz w:val="24"/>
          <w:highlight w:val="none"/>
        </w:rPr>
      </w:pPr>
      <w:r>
        <w:rPr>
          <w:rFonts w:hint="eastAsia" w:ascii="宋体" w:hAnsi="宋体"/>
          <w:b/>
          <w:bCs/>
          <w:sz w:val="24"/>
          <w:highlight w:val="none"/>
        </w:rPr>
        <w:t>10.合同标的转让</w:t>
      </w:r>
    </w:p>
    <w:p>
      <w:pPr>
        <w:spacing w:line="360" w:lineRule="auto"/>
        <w:ind w:firstLine="523" w:firstLineChars="218"/>
        <w:rPr>
          <w:rFonts w:hint="eastAsia" w:ascii="宋体" w:hAnsi="宋体"/>
          <w:sz w:val="24"/>
          <w:highlight w:val="none"/>
        </w:rPr>
      </w:pPr>
      <w:r>
        <w:rPr>
          <w:rFonts w:hint="eastAsia" w:ascii="宋体" w:hAnsi="宋体"/>
          <w:sz w:val="24"/>
          <w:highlight w:val="none"/>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highlight w:val="none"/>
        </w:rPr>
      </w:pPr>
      <w:r>
        <w:rPr>
          <w:rFonts w:hint="eastAsia" w:ascii="宋体" w:hAnsi="宋体"/>
          <w:sz w:val="24"/>
          <w:highlight w:val="none"/>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highlight w:val="none"/>
        </w:rPr>
      </w:pPr>
      <w:r>
        <w:rPr>
          <w:rFonts w:hint="eastAsia" w:ascii="宋体" w:hAnsi="宋体"/>
          <w:sz w:val="24"/>
          <w:highlight w:val="none"/>
        </w:rPr>
        <w:t>10.3中标人应当就分包项目向招标人负责，接受分包的人就分包项目承担连带责任。</w:t>
      </w:r>
    </w:p>
    <w:p>
      <w:pPr>
        <w:spacing w:line="360" w:lineRule="auto"/>
        <w:ind w:firstLine="550"/>
        <w:rPr>
          <w:rFonts w:hint="eastAsia" w:ascii="宋体" w:hAnsi="宋体"/>
          <w:b/>
          <w:bCs/>
          <w:sz w:val="24"/>
          <w:highlight w:val="none"/>
        </w:rPr>
      </w:pPr>
      <w:r>
        <w:rPr>
          <w:rFonts w:hint="eastAsia" w:ascii="宋体" w:hAnsi="宋体"/>
          <w:b/>
          <w:bCs/>
          <w:sz w:val="24"/>
          <w:highlight w:val="none"/>
        </w:rPr>
        <w:t>11.</w:t>
      </w:r>
      <w:r>
        <w:rPr>
          <w:rFonts w:hint="eastAsia" w:ascii="宋体" w:hAnsi="宋体"/>
          <w:b/>
          <w:bCs/>
          <w:sz w:val="24"/>
          <w:highlight w:val="none"/>
          <w:lang w:eastAsia="zh-CN"/>
        </w:rPr>
        <w:t>谈判</w:t>
      </w:r>
      <w:r>
        <w:rPr>
          <w:rFonts w:hint="eastAsia" w:ascii="宋体" w:hAnsi="宋体"/>
          <w:b/>
          <w:bCs/>
          <w:sz w:val="24"/>
          <w:highlight w:val="none"/>
        </w:rPr>
        <w:t>信息的发布</w:t>
      </w:r>
    </w:p>
    <w:p>
      <w:pPr>
        <w:spacing w:line="360" w:lineRule="auto"/>
        <w:ind w:firstLine="550"/>
        <w:rPr>
          <w:rFonts w:ascii="宋体" w:hAnsi="宋体"/>
          <w:sz w:val="24"/>
          <w:highlight w:val="none"/>
        </w:rPr>
      </w:pPr>
      <w:r>
        <w:rPr>
          <w:rFonts w:hint="eastAsia" w:ascii="宋体" w:hAnsi="宋体"/>
          <w:sz w:val="24"/>
          <w:highlight w:val="none"/>
        </w:rPr>
        <w:t>11.1与本次</w:t>
      </w:r>
      <w:r>
        <w:rPr>
          <w:rFonts w:hint="eastAsia" w:ascii="宋体" w:hAnsi="宋体"/>
          <w:sz w:val="24"/>
          <w:highlight w:val="none"/>
          <w:lang w:eastAsia="zh-CN"/>
        </w:rPr>
        <w:t>谈判</w:t>
      </w:r>
      <w:r>
        <w:rPr>
          <w:rFonts w:hint="eastAsia" w:ascii="宋体" w:hAnsi="宋体"/>
          <w:sz w:val="24"/>
          <w:highlight w:val="none"/>
        </w:rPr>
        <w:t>活动相关的信息，将在</w:t>
      </w:r>
      <w:r>
        <w:rPr>
          <w:rFonts w:hint="eastAsia" w:ascii="宋体" w:hAnsi="宋体"/>
          <w:sz w:val="24"/>
          <w:szCs w:val="24"/>
          <w:highlight w:val="none"/>
          <w:lang w:eastAsia="zh-CN"/>
        </w:rPr>
        <w:t>招标人官方网站</w:t>
      </w:r>
      <w:r>
        <w:rPr>
          <w:rFonts w:hint="eastAsia" w:ascii="宋体" w:hAnsi="宋体"/>
          <w:sz w:val="24"/>
          <w:highlight w:val="none"/>
        </w:rPr>
        <w:t>发布。</w:t>
      </w:r>
    </w:p>
    <w:p>
      <w:pPr>
        <w:pStyle w:val="6"/>
        <w:spacing w:line="500" w:lineRule="exact"/>
        <w:jc w:val="both"/>
        <w:rPr>
          <w:rFonts w:hint="eastAsia" w:hAnsi="宋体"/>
          <w:sz w:val="28"/>
          <w:highlight w:val="none"/>
        </w:rPr>
      </w:pPr>
      <w:bookmarkStart w:id="17" w:name="_Toc50128750"/>
      <w:r>
        <w:rPr>
          <w:rFonts w:hint="eastAsia" w:hAnsi="宋体"/>
          <w:sz w:val="28"/>
          <w:highlight w:val="none"/>
        </w:rPr>
        <w:t>二．</w:t>
      </w:r>
      <w:r>
        <w:rPr>
          <w:rFonts w:hint="eastAsia" w:hAnsi="宋体"/>
          <w:sz w:val="28"/>
          <w:highlight w:val="none"/>
          <w:lang w:eastAsia="zh-CN"/>
        </w:rPr>
        <w:t>谈判</w:t>
      </w:r>
      <w:r>
        <w:rPr>
          <w:rFonts w:hint="eastAsia" w:hAnsi="宋体"/>
          <w:sz w:val="28"/>
          <w:highlight w:val="none"/>
        </w:rPr>
        <w:t>文件</w:t>
      </w:r>
      <w:bookmarkEnd w:id="17"/>
      <w:bookmarkStart w:id="18" w:name="_Hlt509650361"/>
      <w:bookmarkEnd w:id="18"/>
      <w:bookmarkStart w:id="19" w:name="_Hlt509649930"/>
      <w:bookmarkEnd w:id="19"/>
      <w:bookmarkStart w:id="20" w:name="_Hlt509649791"/>
      <w:bookmarkEnd w:id="20"/>
    </w:p>
    <w:p>
      <w:pPr>
        <w:spacing w:line="360" w:lineRule="auto"/>
        <w:ind w:firstLine="549"/>
        <w:rPr>
          <w:rFonts w:hint="eastAsia" w:ascii="宋体" w:hAnsi="宋体"/>
          <w:b/>
          <w:sz w:val="24"/>
          <w:szCs w:val="24"/>
          <w:highlight w:val="none"/>
        </w:rPr>
      </w:pPr>
      <w:bookmarkStart w:id="21" w:name="_Hlt509650734"/>
      <w:bookmarkEnd w:id="21"/>
      <w:r>
        <w:rPr>
          <w:rFonts w:hint="eastAsia" w:ascii="宋体" w:hAnsi="宋体"/>
          <w:b/>
          <w:sz w:val="24"/>
          <w:szCs w:val="24"/>
          <w:highlight w:val="none"/>
        </w:rPr>
        <w:t>12.</w:t>
      </w:r>
      <w:r>
        <w:rPr>
          <w:rFonts w:hint="eastAsia" w:ascii="宋体" w:hAnsi="宋体"/>
          <w:b/>
          <w:sz w:val="24"/>
          <w:szCs w:val="24"/>
          <w:highlight w:val="none"/>
          <w:lang w:eastAsia="zh-CN"/>
        </w:rPr>
        <w:t>谈判</w:t>
      </w:r>
      <w:r>
        <w:rPr>
          <w:rFonts w:hint="eastAsia" w:ascii="宋体" w:hAnsi="宋体"/>
          <w:b/>
          <w:sz w:val="24"/>
          <w:szCs w:val="24"/>
          <w:highlight w:val="none"/>
        </w:rPr>
        <w:t>文件构成</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lang w:eastAsia="zh-CN"/>
        </w:rPr>
        <w:t>谈判</w:t>
      </w:r>
      <w:r>
        <w:rPr>
          <w:rFonts w:hint="eastAsia" w:ascii="宋体" w:hAnsi="宋体"/>
          <w:sz w:val="24"/>
          <w:szCs w:val="24"/>
          <w:highlight w:val="none"/>
        </w:rPr>
        <w:t>文件包括以下部分：</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.1第一章：</w:t>
      </w:r>
      <w:r>
        <w:rPr>
          <w:rFonts w:hint="eastAsia" w:ascii="宋体" w:hAnsi="宋体"/>
          <w:sz w:val="24"/>
          <w:szCs w:val="24"/>
          <w:highlight w:val="none"/>
          <w:lang w:eastAsia="zh-CN"/>
        </w:rPr>
        <w:t>谈判</w:t>
      </w:r>
      <w:r>
        <w:rPr>
          <w:rFonts w:hint="eastAsia" w:ascii="宋体" w:hAnsi="宋体"/>
          <w:sz w:val="24"/>
          <w:szCs w:val="24"/>
          <w:highlight w:val="none"/>
        </w:rPr>
        <w:t>邀请（</w:t>
      </w:r>
      <w:r>
        <w:rPr>
          <w:rFonts w:hint="eastAsia" w:ascii="宋体" w:hAnsi="宋体"/>
          <w:sz w:val="24"/>
          <w:szCs w:val="24"/>
          <w:highlight w:val="none"/>
          <w:lang w:eastAsia="zh-CN"/>
        </w:rPr>
        <w:t>谈判</w:t>
      </w:r>
      <w:r>
        <w:rPr>
          <w:rFonts w:hint="eastAsia" w:ascii="宋体" w:hAnsi="宋体"/>
          <w:sz w:val="24"/>
          <w:szCs w:val="24"/>
          <w:highlight w:val="none"/>
        </w:rPr>
        <w:t>公告）；</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.2第二章：</w:t>
      </w:r>
      <w:bookmarkStart w:id="22" w:name="_Hlt509650925"/>
      <w:bookmarkEnd w:id="22"/>
      <w:r>
        <w:rPr>
          <w:rFonts w:hint="eastAsia" w:ascii="宋体" w:hAnsi="宋体"/>
          <w:sz w:val="24"/>
          <w:szCs w:val="24"/>
          <w:highlight w:val="none"/>
        </w:rPr>
        <w:t>投标人须知；</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第</w:t>
      </w:r>
      <w:r>
        <w:rPr>
          <w:rFonts w:hint="eastAsia" w:ascii="宋体" w:hAnsi="宋体"/>
          <w:sz w:val="24"/>
          <w:szCs w:val="24"/>
          <w:highlight w:val="none"/>
          <w:lang w:eastAsia="zh-CN"/>
        </w:rPr>
        <w:t>三</w:t>
      </w:r>
      <w:r>
        <w:rPr>
          <w:rFonts w:hint="eastAsia" w:ascii="宋体" w:hAnsi="宋体"/>
          <w:sz w:val="24"/>
          <w:szCs w:val="24"/>
          <w:highlight w:val="none"/>
        </w:rPr>
        <w:t>章：</w:t>
      </w:r>
      <w:r>
        <w:rPr>
          <w:rFonts w:hint="eastAsia" w:ascii="宋体" w:hAnsi="宋体"/>
          <w:sz w:val="24"/>
          <w:szCs w:val="24"/>
          <w:highlight w:val="none"/>
          <w:lang w:eastAsia="zh-CN"/>
        </w:rPr>
        <w:t>采购</w:t>
      </w:r>
      <w:r>
        <w:rPr>
          <w:rFonts w:hint="eastAsia" w:ascii="宋体" w:hAnsi="宋体"/>
          <w:sz w:val="24"/>
          <w:szCs w:val="24"/>
          <w:highlight w:val="none"/>
        </w:rPr>
        <w:t>需求；</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第</w:t>
      </w:r>
      <w:r>
        <w:rPr>
          <w:rFonts w:hint="eastAsia" w:ascii="宋体" w:hAnsi="宋体"/>
          <w:sz w:val="24"/>
          <w:szCs w:val="24"/>
          <w:highlight w:val="none"/>
          <w:lang w:eastAsia="zh-CN"/>
        </w:rPr>
        <w:t>四</w:t>
      </w:r>
      <w:r>
        <w:rPr>
          <w:rFonts w:hint="eastAsia" w:ascii="宋体" w:hAnsi="宋体"/>
          <w:sz w:val="24"/>
          <w:szCs w:val="24"/>
          <w:highlight w:val="none"/>
        </w:rPr>
        <w:t>章：</w:t>
      </w:r>
      <w:r>
        <w:rPr>
          <w:rFonts w:hint="eastAsia" w:ascii="宋体" w:hAnsi="宋体"/>
          <w:sz w:val="24"/>
          <w:szCs w:val="24"/>
          <w:highlight w:val="none"/>
          <w:lang w:eastAsia="zh-CN"/>
        </w:rPr>
        <w:t>谈判</w:t>
      </w:r>
      <w:r>
        <w:rPr>
          <w:rFonts w:hint="eastAsia" w:ascii="宋体" w:hAnsi="宋体"/>
          <w:sz w:val="24"/>
          <w:szCs w:val="24"/>
          <w:highlight w:val="none"/>
        </w:rPr>
        <w:t>与评审办法；</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hAnsi="宋体"/>
          <w:sz w:val="24"/>
          <w:szCs w:val="24"/>
          <w:highlight w:val="none"/>
          <w:lang w:eastAsia="zh-CN"/>
        </w:rPr>
        <w:t>2.3532</w:t>
      </w:r>
      <w:r>
        <w:rPr>
          <w:rFonts w:hint="eastAsia" w:ascii="宋体" w:hAnsi="宋体"/>
          <w:sz w:val="24"/>
          <w:szCs w:val="24"/>
          <w:highlight w:val="none"/>
        </w:rPr>
        <w:t>第</w:t>
      </w:r>
      <w:r>
        <w:rPr>
          <w:rFonts w:hint="eastAsia" w:ascii="宋体" w:hAnsi="宋体"/>
          <w:sz w:val="24"/>
          <w:szCs w:val="24"/>
          <w:highlight w:val="none"/>
          <w:lang w:eastAsia="zh-CN"/>
        </w:rPr>
        <w:t>五</w:t>
      </w:r>
      <w:r>
        <w:rPr>
          <w:rFonts w:hint="eastAsia" w:ascii="宋体" w:hAnsi="宋体"/>
          <w:sz w:val="24"/>
          <w:szCs w:val="24"/>
          <w:highlight w:val="none"/>
        </w:rPr>
        <w:t>章：合同；</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第</w:t>
      </w:r>
      <w:r>
        <w:rPr>
          <w:rFonts w:hint="eastAsia" w:ascii="宋体" w:hAnsi="宋体"/>
          <w:sz w:val="24"/>
          <w:szCs w:val="24"/>
          <w:highlight w:val="none"/>
          <w:lang w:eastAsia="zh-CN"/>
        </w:rPr>
        <w:t>六</w:t>
      </w:r>
      <w:r>
        <w:rPr>
          <w:rFonts w:hint="eastAsia" w:ascii="宋体" w:hAnsi="宋体"/>
          <w:sz w:val="24"/>
          <w:szCs w:val="24"/>
          <w:highlight w:val="none"/>
        </w:rPr>
        <w:t>章：</w:t>
      </w:r>
      <w:r>
        <w:rPr>
          <w:rFonts w:hint="eastAsia" w:ascii="宋体" w:hAnsi="宋体"/>
          <w:sz w:val="24"/>
          <w:szCs w:val="24"/>
          <w:highlight w:val="none"/>
          <w:lang w:val="en-US" w:eastAsia="zh-CN"/>
        </w:rPr>
        <w:t>技术标准和要求</w:t>
      </w:r>
      <w:r>
        <w:rPr>
          <w:rFonts w:hint="eastAsia" w:ascii="宋体" w:hAnsi="宋体"/>
          <w:sz w:val="24"/>
          <w:szCs w:val="24"/>
          <w:highlight w:val="none"/>
        </w:rPr>
        <w:t>；</w:t>
      </w:r>
    </w:p>
    <w:p>
      <w:pPr>
        <w:spacing w:line="360" w:lineRule="auto"/>
        <w:ind w:firstLine="523" w:firstLineChars="218"/>
        <w:rPr>
          <w:rFonts w:hint="eastAsia" w:eastAsia="宋体"/>
          <w:highlight w:val="none"/>
          <w:lang w:eastAsia="zh-CN"/>
        </w:rPr>
      </w:pPr>
      <w:r>
        <w:rPr>
          <w:rFonts w:hint="eastAsia"/>
          <w:highlight w:val="none"/>
          <w:lang w:val="en-US" w:eastAsia="zh-CN"/>
        </w:rPr>
        <w:t>12.1.7第七章：</w:t>
      </w:r>
      <w:r>
        <w:rPr>
          <w:rFonts w:hint="eastAsia" w:ascii="宋体" w:hAnsi="宋体"/>
          <w:sz w:val="24"/>
          <w:szCs w:val="24"/>
          <w:highlight w:val="none"/>
        </w:rPr>
        <w:t>响应文件格式</w:t>
      </w:r>
      <w:r>
        <w:rPr>
          <w:rFonts w:hint="eastAsia" w:ascii="宋体" w:hAnsi="宋体"/>
          <w:sz w:val="24"/>
          <w:szCs w:val="24"/>
          <w:highlight w:val="none"/>
          <w:lang w:eastAsia="zh-CN"/>
        </w:rPr>
        <w:t>；</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12.1.</w:t>
      </w:r>
      <w:r>
        <w:rPr>
          <w:rFonts w:hint="eastAsia" w:ascii="宋体" w:hAnsi="宋体"/>
          <w:sz w:val="24"/>
          <w:szCs w:val="24"/>
          <w:highlight w:val="none"/>
          <w:lang w:val="en-US" w:eastAsia="zh-CN"/>
        </w:rPr>
        <w:t>8</w:t>
      </w:r>
      <w:r>
        <w:rPr>
          <w:rFonts w:hint="eastAsia" w:ascii="宋体" w:hAnsi="宋体"/>
          <w:sz w:val="24"/>
          <w:szCs w:val="24"/>
          <w:highlight w:val="none"/>
          <w:lang w:eastAsia="zh-CN"/>
        </w:rPr>
        <w:t>招标人</w:t>
      </w:r>
      <w:r>
        <w:rPr>
          <w:rFonts w:hint="eastAsia" w:ascii="宋体" w:hAnsi="宋体"/>
          <w:sz w:val="24"/>
          <w:szCs w:val="24"/>
          <w:highlight w:val="none"/>
        </w:rPr>
        <w:t>发布的图纸、答疑、补遗、补充通知</w:t>
      </w:r>
      <w:r>
        <w:rPr>
          <w:rFonts w:hint="eastAsia" w:ascii="宋体" w:hAnsi="宋体"/>
          <w:sz w:val="24"/>
          <w:szCs w:val="24"/>
          <w:highlight w:val="none"/>
          <w:lang w:eastAsia="zh-CN"/>
        </w:rPr>
        <w:t>（如有）</w:t>
      </w:r>
      <w:r>
        <w:rPr>
          <w:rFonts w:hint="eastAsia" w:ascii="宋体" w:hAnsi="宋体"/>
          <w:sz w:val="24"/>
          <w:szCs w:val="24"/>
          <w:highlight w:val="none"/>
        </w:rPr>
        <w:t>等。</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投标人应认真阅读</w:t>
      </w:r>
      <w:r>
        <w:rPr>
          <w:rFonts w:hint="eastAsia" w:ascii="宋体" w:hAnsi="宋体"/>
          <w:sz w:val="24"/>
          <w:szCs w:val="24"/>
          <w:highlight w:val="none"/>
          <w:lang w:eastAsia="zh-CN"/>
        </w:rPr>
        <w:t>谈判</w:t>
      </w:r>
      <w:r>
        <w:rPr>
          <w:rFonts w:hint="eastAsia" w:ascii="宋体" w:hAnsi="宋体"/>
          <w:sz w:val="24"/>
          <w:szCs w:val="24"/>
          <w:highlight w:val="none"/>
        </w:rPr>
        <w:t>文件中所有的事项、格式、条件、条款和规范等要求。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12.3投标人应当按照</w:t>
      </w:r>
      <w:r>
        <w:rPr>
          <w:rFonts w:hint="eastAsia" w:ascii="宋体" w:hAnsi="宋体"/>
          <w:sz w:val="24"/>
          <w:szCs w:val="24"/>
          <w:highlight w:val="none"/>
          <w:lang w:eastAsia="zh-CN"/>
        </w:rPr>
        <w:t>谈判</w:t>
      </w:r>
      <w:r>
        <w:rPr>
          <w:rFonts w:hint="eastAsia" w:ascii="宋体" w:hAnsi="宋体"/>
          <w:sz w:val="24"/>
          <w:szCs w:val="24"/>
          <w:highlight w:val="none"/>
        </w:rPr>
        <w:t>文件的要求编制响应文件。响应文件应对</w:t>
      </w:r>
      <w:r>
        <w:rPr>
          <w:rFonts w:hint="eastAsia" w:ascii="宋体" w:hAnsi="宋体"/>
          <w:sz w:val="24"/>
          <w:szCs w:val="24"/>
          <w:highlight w:val="none"/>
          <w:lang w:eastAsia="zh-CN"/>
        </w:rPr>
        <w:t>谈判</w:t>
      </w:r>
      <w:r>
        <w:rPr>
          <w:rFonts w:hint="eastAsia" w:ascii="宋体" w:hAnsi="宋体"/>
          <w:sz w:val="24"/>
          <w:szCs w:val="24"/>
          <w:highlight w:val="none"/>
        </w:rPr>
        <w:t>文件提出的要求和条件作出实质性响应。</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12.4投标人获取</w:t>
      </w:r>
      <w:r>
        <w:rPr>
          <w:rFonts w:hint="eastAsia" w:ascii="宋体" w:hAnsi="宋体"/>
          <w:sz w:val="24"/>
          <w:szCs w:val="24"/>
          <w:highlight w:val="none"/>
          <w:lang w:eastAsia="zh-CN"/>
        </w:rPr>
        <w:t>谈判</w:t>
      </w:r>
      <w:r>
        <w:rPr>
          <w:rFonts w:hint="eastAsia" w:ascii="宋体" w:hAnsi="宋体"/>
          <w:sz w:val="24"/>
          <w:szCs w:val="24"/>
          <w:highlight w:val="none"/>
        </w:rPr>
        <w:t>文件后，应仔细检查</w:t>
      </w:r>
      <w:r>
        <w:rPr>
          <w:rFonts w:hint="eastAsia" w:ascii="宋体" w:hAnsi="宋体"/>
          <w:sz w:val="24"/>
          <w:szCs w:val="24"/>
          <w:highlight w:val="none"/>
          <w:lang w:eastAsia="zh-CN"/>
        </w:rPr>
        <w:t>谈判</w:t>
      </w:r>
      <w:r>
        <w:rPr>
          <w:rFonts w:hint="eastAsia" w:ascii="宋体" w:hAnsi="宋体"/>
          <w:sz w:val="24"/>
          <w:szCs w:val="24"/>
          <w:highlight w:val="none"/>
        </w:rPr>
        <w:t>文件的所有内容，如有残缺等问题应在获得</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ascii="宋体" w:hAnsi="宋体"/>
          <w:sz w:val="24"/>
          <w:szCs w:val="24"/>
          <w:highlight w:val="none"/>
        </w:rPr>
        <w:t>3</w:t>
      </w:r>
      <w:r>
        <w:rPr>
          <w:rFonts w:hint="eastAsia" w:ascii="宋体" w:hAnsi="宋体"/>
          <w:sz w:val="24"/>
          <w:szCs w:val="24"/>
          <w:highlight w:val="none"/>
        </w:rPr>
        <w:t>日内向</w:t>
      </w:r>
      <w:r>
        <w:rPr>
          <w:rFonts w:hint="eastAsia" w:ascii="宋体" w:hAnsi="宋体"/>
          <w:sz w:val="24"/>
          <w:szCs w:val="24"/>
          <w:highlight w:val="none"/>
          <w:lang w:eastAsia="zh-CN"/>
        </w:rPr>
        <w:t>招标人</w:t>
      </w:r>
      <w:r>
        <w:rPr>
          <w:rFonts w:hint="eastAsia" w:ascii="宋体" w:hAnsi="宋体"/>
          <w:sz w:val="24"/>
          <w:szCs w:val="24"/>
          <w:highlight w:val="none"/>
        </w:rPr>
        <w:t>提出，否则，由此引起的损失由投标人自行承担。</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13.答疑及</w:t>
      </w:r>
      <w:r>
        <w:rPr>
          <w:rFonts w:hint="eastAsia" w:ascii="宋体" w:hAnsi="宋体"/>
          <w:b/>
          <w:sz w:val="24"/>
          <w:szCs w:val="24"/>
          <w:highlight w:val="none"/>
          <w:lang w:eastAsia="zh-CN"/>
        </w:rPr>
        <w:t>谈判</w:t>
      </w:r>
      <w:r>
        <w:rPr>
          <w:rFonts w:hint="eastAsia" w:ascii="宋体" w:hAnsi="宋体"/>
          <w:b/>
          <w:sz w:val="24"/>
          <w:szCs w:val="24"/>
          <w:highlight w:val="none"/>
        </w:rPr>
        <w:t>文件的澄清与修改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w:t>
      </w:r>
      <w:r>
        <w:rPr>
          <w:rFonts w:ascii="宋体" w:hAnsi="宋体"/>
          <w:sz w:val="24"/>
          <w:szCs w:val="24"/>
          <w:highlight w:val="none"/>
        </w:rPr>
        <w:t>.</w:t>
      </w:r>
      <w:r>
        <w:rPr>
          <w:rFonts w:hint="eastAsia" w:ascii="宋体" w:hAnsi="宋体"/>
          <w:sz w:val="24"/>
          <w:szCs w:val="24"/>
          <w:highlight w:val="none"/>
        </w:rPr>
        <w:t>1投标人如果对</w:t>
      </w:r>
      <w:r>
        <w:rPr>
          <w:rFonts w:hint="eastAsia" w:ascii="宋体" w:hAnsi="宋体"/>
          <w:sz w:val="24"/>
          <w:szCs w:val="24"/>
          <w:highlight w:val="none"/>
          <w:lang w:eastAsia="zh-CN"/>
        </w:rPr>
        <w:t>谈判</w:t>
      </w:r>
      <w:r>
        <w:rPr>
          <w:rFonts w:hint="eastAsia" w:ascii="宋体" w:hAnsi="宋体"/>
          <w:sz w:val="24"/>
          <w:szCs w:val="24"/>
          <w:highlight w:val="none"/>
        </w:rPr>
        <w:t>文件、工程量清单</w:t>
      </w:r>
      <w:r>
        <w:rPr>
          <w:rFonts w:hint="eastAsia" w:ascii="宋体" w:hAnsi="宋体"/>
          <w:sz w:val="24"/>
          <w:szCs w:val="24"/>
          <w:highlight w:val="none"/>
          <w:lang w:eastAsia="zh-CN"/>
        </w:rPr>
        <w:t>（如有）</w:t>
      </w:r>
      <w:r>
        <w:rPr>
          <w:rFonts w:hint="eastAsia" w:ascii="宋体" w:hAnsi="宋体"/>
          <w:sz w:val="24"/>
          <w:szCs w:val="24"/>
          <w:highlight w:val="none"/>
        </w:rPr>
        <w:t>、最高投标限价（招标控制价）及相关附件等</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文件的其他任何内容有相关疑问，可以于投标人须知前附表列明的答疑接受时间前，通过</w:t>
      </w:r>
      <w:r>
        <w:rPr>
          <w:rFonts w:hint="eastAsia" w:ascii="宋体" w:hAnsi="宋体"/>
          <w:sz w:val="24"/>
          <w:szCs w:val="24"/>
          <w:highlight w:val="none"/>
          <w:lang w:eastAsia="zh-CN"/>
        </w:rPr>
        <w:t>电话形式</w:t>
      </w:r>
      <w:r>
        <w:rPr>
          <w:rFonts w:hint="eastAsia" w:ascii="宋体" w:hAnsi="宋体"/>
          <w:sz w:val="24"/>
          <w:szCs w:val="24"/>
          <w:highlight w:val="none"/>
        </w:rPr>
        <w:t>向</w:t>
      </w:r>
      <w:r>
        <w:rPr>
          <w:rFonts w:hint="eastAsia" w:ascii="宋体" w:hAnsi="宋体"/>
          <w:sz w:val="24"/>
          <w:szCs w:val="24"/>
          <w:highlight w:val="none"/>
          <w:lang w:eastAsia="zh-CN"/>
        </w:rPr>
        <w:t>招标人</w:t>
      </w:r>
      <w:r>
        <w:rPr>
          <w:rFonts w:hint="eastAsia" w:ascii="宋体" w:hAnsi="宋体"/>
          <w:sz w:val="24"/>
          <w:szCs w:val="24"/>
          <w:highlight w:val="none"/>
        </w:rPr>
        <w:t>提出（疑问文件以文档</w:t>
      </w:r>
      <w:r>
        <w:rPr>
          <w:rFonts w:hint="eastAsia" w:ascii="宋体" w:hAnsi="宋体"/>
          <w:sz w:val="24"/>
          <w:szCs w:val="24"/>
          <w:highlight w:val="none"/>
          <w:lang w:eastAsia="zh-CN"/>
        </w:rPr>
        <w:t>纸质</w:t>
      </w:r>
      <w:r>
        <w:rPr>
          <w:rFonts w:hint="eastAsia" w:ascii="宋体" w:hAnsi="宋体"/>
          <w:sz w:val="24"/>
          <w:szCs w:val="24"/>
          <w:highlight w:val="none"/>
        </w:rPr>
        <w:t>形式</w:t>
      </w:r>
      <w:r>
        <w:rPr>
          <w:rFonts w:hint="eastAsia" w:ascii="宋体" w:hAnsi="宋体"/>
          <w:sz w:val="24"/>
          <w:szCs w:val="24"/>
          <w:highlight w:val="none"/>
          <w:lang w:eastAsia="zh-CN"/>
        </w:rPr>
        <w:t>（并加盖公章）</w:t>
      </w:r>
      <w:r>
        <w:rPr>
          <w:rFonts w:hint="eastAsia" w:ascii="宋体" w:hAnsi="宋体"/>
          <w:sz w:val="24"/>
          <w:szCs w:val="24"/>
          <w:highlight w:val="none"/>
        </w:rPr>
        <w:t>提供）。</w:t>
      </w:r>
    </w:p>
    <w:p>
      <w:pPr>
        <w:spacing w:line="360" w:lineRule="auto"/>
        <w:ind w:firstLine="550"/>
        <w:rPr>
          <w:rFonts w:ascii="宋体" w:hAnsi="宋体"/>
          <w:sz w:val="24"/>
          <w:szCs w:val="24"/>
          <w:highlight w:val="none"/>
        </w:rPr>
      </w:pPr>
      <w:r>
        <w:rPr>
          <w:rFonts w:hint="eastAsia" w:ascii="宋体" w:hAnsi="宋体"/>
          <w:sz w:val="24"/>
          <w:szCs w:val="24"/>
          <w:highlight w:val="none"/>
        </w:rPr>
        <w:t>13.2如</w:t>
      </w:r>
      <w:r>
        <w:rPr>
          <w:rFonts w:hint="eastAsia" w:ascii="宋体" w:hAnsi="宋体"/>
          <w:sz w:val="24"/>
          <w:szCs w:val="24"/>
          <w:highlight w:val="none"/>
          <w:lang w:eastAsia="zh-CN"/>
        </w:rPr>
        <w:t>谈判</w:t>
      </w:r>
      <w:r>
        <w:rPr>
          <w:rFonts w:hint="eastAsia" w:ascii="宋体" w:hAnsi="宋体"/>
          <w:sz w:val="24"/>
          <w:szCs w:val="24"/>
          <w:highlight w:val="none"/>
        </w:rPr>
        <w:t>文件存在不一致时，优先顺序如下：（1）</w:t>
      </w:r>
      <w:r>
        <w:rPr>
          <w:rFonts w:hint="eastAsia" w:ascii="宋体" w:hAnsi="宋体"/>
          <w:sz w:val="24"/>
          <w:szCs w:val="24"/>
          <w:highlight w:val="none"/>
          <w:lang w:eastAsia="zh-CN"/>
        </w:rPr>
        <w:t>谈判</w:t>
      </w:r>
      <w:r>
        <w:rPr>
          <w:rFonts w:hint="eastAsia" w:ascii="宋体" w:hAnsi="宋体"/>
          <w:sz w:val="24"/>
          <w:szCs w:val="24"/>
          <w:highlight w:val="none"/>
        </w:rPr>
        <w:t>公告；（2）投标人须知前附表；（3）</w:t>
      </w:r>
      <w:r>
        <w:rPr>
          <w:rFonts w:hint="eastAsia" w:ascii="宋体" w:hAnsi="宋体"/>
          <w:sz w:val="24"/>
          <w:szCs w:val="24"/>
          <w:highlight w:val="none"/>
          <w:lang w:eastAsia="zh-CN"/>
        </w:rPr>
        <w:t>采购</w:t>
      </w:r>
      <w:r>
        <w:rPr>
          <w:rFonts w:hint="eastAsia" w:ascii="宋体" w:hAnsi="宋体"/>
          <w:sz w:val="24"/>
          <w:szCs w:val="24"/>
          <w:highlight w:val="none"/>
        </w:rPr>
        <w:t>需求；（4）</w:t>
      </w:r>
      <w:r>
        <w:rPr>
          <w:rFonts w:hint="eastAsia" w:ascii="宋体" w:hAnsi="宋体"/>
          <w:sz w:val="24"/>
          <w:szCs w:val="24"/>
          <w:highlight w:val="none"/>
          <w:lang w:eastAsia="zh-CN"/>
        </w:rPr>
        <w:t>谈判</w:t>
      </w:r>
      <w:r>
        <w:rPr>
          <w:rFonts w:hint="eastAsia" w:ascii="宋体" w:hAnsi="宋体"/>
          <w:sz w:val="24"/>
          <w:szCs w:val="24"/>
          <w:highlight w:val="none"/>
        </w:rPr>
        <w:t>与评审办法；（5）其他。</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13.4</w:t>
      </w:r>
      <w:r>
        <w:rPr>
          <w:rFonts w:hint="eastAsia" w:ascii="宋体" w:hAnsi="宋体"/>
          <w:sz w:val="24"/>
          <w:szCs w:val="24"/>
          <w:highlight w:val="none"/>
          <w:lang w:eastAsia="zh-CN"/>
        </w:rPr>
        <w:t>招标人</w:t>
      </w:r>
      <w:r>
        <w:rPr>
          <w:rFonts w:hint="eastAsia" w:ascii="宋体" w:hAnsi="宋体"/>
          <w:sz w:val="24"/>
          <w:szCs w:val="24"/>
          <w:highlight w:val="none"/>
        </w:rPr>
        <w:t>对</w:t>
      </w:r>
      <w:r>
        <w:rPr>
          <w:rFonts w:hint="eastAsia" w:ascii="宋体" w:hAnsi="宋体"/>
          <w:sz w:val="24"/>
          <w:szCs w:val="24"/>
          <w:highlight w:val="none"/>
          <w:lang w:eastAsia="zh-CN"/>
        </w:rPr>
        <w:t>谈判</w:t>
      </w:r>
      <w:r>
        <w:rPr>
          <w:rFonts w:hint="eastAsia" w:ascii="宋体" w:hAnsi="宋体"/>
          <w:sz w:val="24"/>
          <w:szCs w:val="24"/>
          <w:highlight w:val="none"/>
        </w:rPr>
        <w:t>文件进行的答疑、澄清、变更或补充，将在</w:t>
      </w:r>
      <w:r>
        <w:rPr>
          <w:rFonts w:hint="eastAsia" w:ascii="宋体" w:hAnsi="宋体"/>
          <w:sz w:val="24"/>
          <w:szCs w:val="24"/>
          <w:highlight w:val="none"/>
          <w:lang w:eastAsia="zh-CN"/>
        </w:rPr>
        <w:t>招标公告发布</w:t>
      </w:r>
      <w:r>
        <w:rPr>
          <w:rFonts w:hint="eastAsia" w:ascii="宋体" w:hAnsi="宋体"/>
          <w:sz w:val="24"/>
          <w:szCs w:val="24"/>
          <w:highlight w:val="none"/>
        </w:rPr>
        <w:t>网站上及时发布，该公告内容为</w:t>
      </w:r>
      <w:r>
        <w:rPr>
          <w:rFonts w:hint="eastAsia" w:ascii="宋体" w:hAnsi="宋体"/>
          <w:sz w:val="24"/>
          <w:szCs w:val="24"/>
          <w:highlight w:val="none"/>
          <w:lang w:eastAsia="zh-CN"/>
        </w:rPr>
        <w:t>谈判</w:t>
      </w:r>
      <w:r>
        <w:rPr>
          <w:rFonts w:hint="eastAsia" w:ascii="宋体" w:hAnsi="宋体"/>
          <w:sz w:val="24"/>
          <w:szCs w:val="24"/>
          <w:highlight w:val="none"/>
        </w:rPr>
        <w:t>文件的组成部分，对投标人具有同样约束力效力。当</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hint="eastAsia" w:ascii="宋体" w:hAnsi="宋体"/>
          <w:sz w:val="24"/>
          <w:szCs w:val="24"/>
          <w:highlight w:val="none"/>
          <w:lang w:eastAsia="zh-CN"/>
        </w:rPr>
        <w:t>谈判</w:t>
      </w:r>
      <w:r>
        <w:rPr>
          <w:rFonts w:hint="eastAsia" w:ascii="宋体" w:hAnsi="宋体"/>
          <w:sz w:val="24"/>
          <w:szCs w:val="24"/>
          <w:highlight w:val="none"/>
        </w:rPr>
        <w:t>文件的答疑、澄清、变更或补充等在同一内容的表述上不一致时，</w:t>
      </w:r>
      <w:r>
        <w:rPr>
          <w:rFonts w:hint="eastAsia" w:ascii="宋体" w:hAnsi="宋体"/>
          <w:sz w:val="24"/>
          <w:highlight w:val="none"/>
        </w:rPr>
        <w:t>以最后发出的文件（公告）为准</w:t>
      </w:r>
      <w:r>
        <w:rPr>
          <w:rFonts w:hint="eastAsia" w:ascii="宋体" w:hAnsi="宋体"/>
          <w:sz w:val="24"/>
          <w:szCs w:val="24"/>
          <w:highlight w:val="none"/>
        </w:rPr>
        <w:t>。投标人应主动上网查询。</w:t>
      </w:r>
      <w:r>
        <w:rPr>
          <w:rFonts w:hint="eastAsia" w:ascii="宋体" w:hAnsi="宋体"/>
          <w:sz w:val="24"/>
          <w:szCs w:val="24"/>
          <w:highlight w:val="none"/>
          <w:lang w:eastAsia="zh-CN"/>
        </w:rPr>
        <w:t>招标人</w:t>
      </w:r>
      <w:r>
        <w:rPr>
          <w:rFonts w:hint="eastAsia" w:ascii="宋体" w:hAnsi="宋体"/>
          <w:sz w:val="24"/>
          <w:szCs w:val="24"/>
          <w:highlight w:val="none"/>
        </w:rPr>
        <w:t>不承担投标人未及时关注相关信息引发的相关责任。</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13.5</w:t>
      </w:r>
      <w:r>
        <w:rPr>
          <w:rFonts w:hint="eastAsia" w:ascii="宋体" w:hAnsi="宋体"/>
          <w:sz w:val="24"/>
          <w:highlight w:val="none"/>
        </w:rPr>
        <w:t>在响应文件提交截止时间前，</w:t>
      </w:r>
      <w:r>
        <w:rPr>
          <w:rFonts w:hint="eastAsia" w:ascii="宋体" w:hAnsi="宋体"/>
          <w:sz w:val="24"/>
          <w:highlight w:val="none"/>
          <w:lang w:eastAsia="zh-CN"/>
        </w:rPr>
        <w:t>招标人</w:t>
      </w:r>
      <w:r>
        <w:rPr>
          <w:rFonts w:hint="eastAsia" w:ascii="宋体" w:hAnsi="宋体"/>
          <w:sz w:val="24"/>
          <w:highlight w:val="none"/>
        </w:rPr>
        <w:t>可以视招标具体情况，延长响应文件提交截止时间和</w:t>
      </w:r>
      <w:r>
        <w:rPr>
          <w:rFonts w:hint="eastAsia" w:ascii="宋体" w:hAnsi="宋体"/>
          <w:sz w:val="24"/>
          <w:highlight w:val="none"/>
          <w:lang w:eastAsia="zh-CN"/>
        </w:rPr>
        <w:t>谈判</w:t>
      </w:r>
      <w:r>
        <w:rPr>
          <w:rFonts w:hint="eastAsia" w:ascii="宋体" w:hAnsi="宋体"/>
          <w:sz w:val="24"/>
          <w:highlight w:val="none"/>
        </w:rPr>
        <w:t>时间，并及时在网站上发布变更（延期）公告。在上述情况下，</w:t>
      </w:r>
      <w:r>
        <w:rPr>
          <w:rFonts w:hint="eastAsia" w:ascii="宋体" w:hAnsi="宋体"/>
          <w:sz w:val="24"/>
          <w:highlight w:val="none"/>
          <w:lang w:eastAsia="zh-CN"/>
        </w:rPr>
        <w:t>招标人</w:t>
      </w:r>
      <w:r>
        <w:rPr>
          <w:rFonts w:hint="eastAsia" w:ascii="宋体" w:hAnsi="宋体"/>
          <w:sz w:val="24"/>
          <w:highlight w:val="none"/>
        </w:rPr>
        <w:t>和投标人在响应文件提交截止期方面的全部权力、责任和义务，将适用于延长后新的响应文件提交截止期。</w:t>
      </w:r>
    </w:p>
    <w:p>
      <w:pPr>
        <w:pStyle w:val="6"/>
        <w:spacing w:line="500" w:lineRule="exact"/>
        <w:jc w:val="both"/>
        <w:rPr>
          <w:rFonts w:hint="eastAsia" w:hAnsi="宋体"/>
          <w:sz w:val="28"/>
          <w:highlight w:val="none"/>
        </w:rPr>
      </w:pPr>
      <w:bookmarkStart w:id="23" w:name="_Hlt510342861"/>
      <w:bookmarkEnd w:id="23"/>
      <w:bookmarkStart w:id="24" w:name="_Hlt509649724"/>
      <w:bookmarkEnd w:id="24"/>
      <w:bookmarkStart w:id="25" w:name="_Hlt509650697"/>
      <w:bookmarkEnd w:id="25"/>
      <w:bookmarkStart w:id="26" w:name="_Toc50128751"/>
      <w:r>
        <w:rPr>
          <w:rFonts w:hint="eastAsia" w:hAnsi="宋体"/>
          <w:sz w:val="28"/>
          <w:highlight w:val="none"/>
        </w:rPr>
        <w:t>三．响应文件的编制</w:t>
      </w:r>
      <w:bookmarkEnd w:id="26"/>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14.响应文件构成与要求</w:t>
      </w:r>
    </w:p>
    <w:p>
      <w:pPr>
        <w:spacing w:line="360" w:lineRule="auto"/>
        <w:ind w:firstLine="550"/>
        <w:rPr>
          <w:rFonts w:hint="eastAsia" w:ascii="宋体" w:hAnsi="宋体"/>
          <w:sz w:val="24"/>
          <w:szCs w:val="24"/>
          <w:highlight w:val="none"/>
        </w:rPr>
      </w:pPr>
      <w:bookmarkStart w:id="27" w:name="_Hlt509650345"/>
      <w:bookmarkEnd w:id="27"/>
      <w:r>
        <w:rPr>
          <w:rFonts w:hint="eastAsia" w:ascii="宋体" w:hAnsi="宋体"/>
          <w:sz w:val="24"/>
          <w:szCs w:val="24"/>
          <w:highlight w:val="none"/>
        </w:rPr>
        <w:t>14.1响应文件是对</w:t>
      </w:r>
      <w:r>
        <w:rPr>
          <w:rFonts w:hint="eastAsia" w:ascii="宋体" w:hAnsi="宋体"/>
          <w:sz w:val="24"/>
          <w:szCs w:val="24"/>
          <w:highlight w:val="none"/>
          <w:lang w:eastAsia="zh-CN"/>
        </w:rPr>
        <w:t>谈判</w:t>
      </w:r>
      <w:r>
        <w:rPr>
          <w:rFonts w:hint="eastAsia" w:ascii="宋体" w:hAnsi="宋体"/>
          <w:sz w:val="24"/>
          <w:szCs w:val="24"/>
          <w:highlight w:val="none"/>
        </w:rPr>
        <w:t>文件的实质性响应及承诺文件。</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14.2</w:t>
      </w:r>
      <w:r>
        <w:rPr>
          <w:rFonts w:hint="eastAsia" w:ascii="宋体" w:hAnsi="宋体"/>
          <w:bCs/>
          <w:sz w:val="24"/>
          <w:szCs w:val="24"/>
          <w:highlight w:val="none"/>
        </w:rPr>
        <w:t>除非注明“投标人</w:t>
      </w:r>
      <w:r>
        <w:rPr>
          <w:rFonts w:hint="eastAsia" w:ascii="宋体" w:hAnsi="宋体"/>
          <w:sz w:val="24"/>
          <w:szCs w:val="24"/>
          <w:highlight w:val="none"/>
        </w:rPr>
        <w:t>可自行制作格式”，响应文件应使用</w:t>
      </w:r>
      <w:r>
        <w:rPr>
          <w:rFonts w:hint="eastAsia" w:ascii="宋体" w:hAnsi="宋体"/>
          <w:sz w:val="24"/>
          <w:szCs w:val="24"/>
          <w:highlight w:val="none"/>
          <w:lang w:eastAsia="zh-CN"/>
        </w:rPr>
        <w:t>谈判</w:t>
      </w:r>
      <w:r>
        <w:rPr>
          <w:rFonts w:hint="eastAsia" w:ascii="宋体" w:hAnsi="宋体"/>
          <w:sz w:val="24"/>
          <w:szCs w:val="24"/>
          <w:highlight w:val="none"/>
        </w:rPr>
        <w:t>文件提供的格式。</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14.3除专用术语外，响应文件以及投标人与招标人就有关</w:t>
      </w:r>
      <w:r>
        <w:rPr>
          <w:rFonts w:hint="eastAsia" w:ascii="宋体" w:hAnsi="宋体"/>
          <w:sz w:val="24"/>
          <w:szCs w:val="24"/>
          <w:highlight w:val="none"/>
          <w:lang w:eastAsia="zh-CN"/>
        </w:rPr>
        <w:t>谈判</w:t>
      </w:r>
      <w:r>
        <w:rPr>
          <w:rFonts w:hint="eastAsia" w:ascii="宋体" w:hAnsi="宋体"/>
          <w:sz w:val="24"/>
          <w:szCs w:val="24"/>
          <w:highlight w:val="none"/>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14.4除非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文件另有规定，响应文件应使用中华人民共和国法定计量单位。</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14.5除非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文件另有规定，响应文件应使用人民币填报所有报价。允许以多种货币报价的，或涉及合同金额等计算的，均按照中国银行在</w:t>
      </w:r>
      <w:r>
        <w:rPr>
          <w:rFonts w:hint="eastAsia" w:ascii="宋体" w:hAnsi="宋体"/>
          <w:sz w:val="24"/>
          <w:szCs w:val="24"/>
          <w:highlight w:val="none"/>
          <w:lang w:eastAsia="zh-CN"/>
        </w:rPr>
        <w:t>谈判</w:t>
      </w:r>
      <w:r>
        <w:rPr>
          <w:rFonts w:hint="eastAsia" w:ascii="宋体" w:hAnsi="宋体"/>
          <w:sz w:val="24"/>
          <w:szCs w:val="24"/>
          <w:highlight w:val="none"/>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14.7电报、电话、传真形式的投标概不接受。</w:t>
      </w:r>
    </w:p>
    <w:p>
      <w:pPr>
        <w:spacing w:line="360" w:lineRule="auto"/>
        <w:ind w:firstLine="550"/>
        <w:jc w:val="left"/>
        <w:rPr>
          <w:rFonts w:hint="eastAsia" w:ascii="宋体" w:hAnsi="宋体"/>
          <w:b/>
          <w:sz w:val="24"/>
          <w:szCs w:val="24"/>
          <w:highlight w:val="none"/>
        </w:rPr>
      </w:pPr>
      <w:r>
        <w:rPr>
          <w:rFonts w:hint="eastAsia" w:ascii="宋体" w:hAnsi="宋体"/>
          <w:b/>
          <w:sz w:val="24"/>
          <w:szCs w:val="24"/>
          <w:highlight w:val="none"/>
        </w:rPr>
        <w:t>14.8除非</w:t>
      </w:r>
      <w:r>
        <w:rPr>
          <w:rFonts w:hint="eastAsia" w:ascii="宋体" w:hAnsi="宋体"/>
          <w:b/>
          <w:sz w:val="24"/>
          <w:szCs w:val="24"/>
          <w:highlight w:val="none"/>
          <w:lang w:eastAsia="zh-CN"/>
        </w:rPr>
        <w:t>谈判</w:t>
      </w:r>
      <w:r>
        <w:rPr>
          <w:rFonts w:hint="eastAsia" w:ascii="宋体" w:hAnsi="宋体"/>
          <w:b/>
          <w:sz w:val="24"/>
          <w:szCs w:val="24"/>
          <w:highlight w:val="none"/>
        </w:rPr>
        <w:t>文件另有规定，</w:t>
      </w:r>
      <w:r>
        <w:rPr>
          <w:rFonts w:hint="eastAsia" w:ascii="宋体" w:hAnsi="宋体"/>
          <w:b/>
          <w:sz w:val="24"/>
          <w:szCs w:val="24"/>
          <w:highlight w:val="none"/>
          <w:lang w:eastAsia="zh-CN"/>
        </w:rPr>
        <w:t>招标人</w:t>
      </w:r>
      <w:r>
        <w:rPr>
          <w:rFonts w:hint="eastAsia" w:ascii="宋体" w:hAnsi="宋体"/>
          <w:b/>
          <w:sz w:val="24"/>
          <w:szCs w:val="24"/>
          <w:highlight w:val="none"/>
        </w:rPr>
        <w:t>一律不予退还投标人的响应文件。</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14.9 本</w:t>
      </w:r>
      <w:r>
        <w:rPr>
          <w:rFonts w:hint="eastAsia" w:ascii="宋体" w:hAnsi="宋体"/>
          <w:sz w:val="24"/>
          <w:szCs w:val="24"/>
          <w:highlight w:val="none"/>
          <w:lang w:eastAsia="zh-CN"/>
        </w:rPr>
        <w:t>谈判</w:t>
      </w:r>
      <w:r>
        <w:rPr>
          <w:rFonts w:hint="eastAsia" w:ascii="宋体" w:hAnsi="宋体"/>
          <w:sz w:val="24"/>
          <w:szCs w:val="24"/>
          <w:highlight w:val="none"/>
        </w:rPr>
        <w:t>文件所要求的证书、认证、资质，均应当是有权机构颁发，且在有效期内的。</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15.报价</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15.1投标人应以“标段</w:t>
      </w:r>
      <w:r>
        <w:rPr>
          <w:rFonts w:ascii="宋体" w:hAnsi="宋体"/>
          <w:sz w:val="24"/>
          <w:szCs w:val="24"/>
          <w:highlight w:val="none"/>
        </w:rPr>
        <w:t>”</w:t>
      </w:r>
      <w:r>
        <w:rPr>
          <w:rFonts w:hint="eastAsia" w:ascii="宋体" w:hAnsi="宋体"/>
          <w:sz w:val="24"/>
          <w:szCs w:val="24"/>
          <w:highlight w:val="none"/>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15.2投标人的报价应包含所投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15.3报价应当低于</w:t>
      </w:r>
      <w:r>
        <w:rPr>
          <w:rFonts w:ascii="宋体" w:hAnsi="宋体"/>
          <w:sz w:val="24"/>
          <w:szCs w:val="24"/>
          <w:highlight w:val="none"/>
        </w:rPr>
        <w:t>同类货物和服务的市场平均价格。</w:t>
      </w:r>
      <w:r>
        <w:rPr>
          <w:rFonts w:hint="eastAsia" w:ascii="宋体" w:hAnsi="宋体"/>
          <w:sz w:val="24"/>
          <w:szCs w:val="24"/>
          <w:highlight w:val="none"/>
        </w:rPr>
        <w:t>除非</w:t>
      </w:r>
      <w:r>
        <w:rPr>
          <w:rFonts w:hint="eastAsia" w:ascii="宋体" w:hAnsi="宋体"/>
          <w:sz w:val="24"/>
          <w:szCs w:val="24"/>
          <w:highlight w:val="none"/>
          <w:lang w:eastAsia="zh-CN"/>
        </w:rPr>
        <w:t>谈判</w:t>
      </w:r>
      <w:r>
        <w:rPr>
          <w:rFonts w:hint="eastAsia" w:ascii="宋体" w:hAnsi="宋体"/>
          <w:sz w:val="24"/>
          <w:szCs w:val="24"/>
          <w:highlight w:val="none"/>
        </w:rPr>
        <w:t>文件另有规定，投标报价均不得高于</w:t>
      </w:r>
      <w:r>
        <w:rPr>
          <w:rFonts w:hint="eastAsia" w:ascii="宋体" w:hAnsi="宋体"/>
          <w:sz w:val="24"/>
          <w:szCs w:val="24"/>
          <w:highlight w:val="none"/>
          <w:lang w:eastAsia="zh-CN"/>
        </w:rPr>
        <w:t>谈判</w:t>
      </w:r>
      <w:r>
        <w:rPr>
          <w:rFonts w:hint="eastAsia" w:ascii="宋体" w:hAnsi="宋体"/>
          <w:sz w:val="24"/>
          <w:szCs w:val="24"/>
          <w:highlight w:val="none"/>
        </w:rPr>
        <w:t>文件（公告）列明的最高投标限价（招标控制价）、项目概算。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15.4除非</w:t>
      </w:r>
      <w:r>
        <w:rPr>
          <w:rFonts w:hint="eastAsia" w:ascii="宋体" w:hAnsi="宋体"/>
          <w:sz w:val="24"/>
          <w:szCs w:val="24"/>
          <w:highlight w:val="none"/>
          <w:lang w:eastAsia="zh-CN"/>
        </w:rPr>
        <w:t>谈判</w:t>
      </w:r>
      <w:r>
        <w:rPr>
          <w:rFonts w:hint="eastAsia" w:ascii="宋体" w:hAnsi="宋体"/>
          <w:sz w:val="24"/>
          <w:szCs w:val="24"/>
          <w:highlight w:val="none"/>
        </w:rPr>
        <w:t>文件另有规定，每一标段只允许有一个最终报价，任何有选择的报价或替代方案将导致投标无效。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15.5 除政策性文件规定以外，投标人所报价格在合同实施期间不因市场变化因素而变动。</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16.投标内容填写及说明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16.1响应文件须对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文件载明的投标资格、技术、资信、服务、报价等全部要求和条件做出实质性和完整的响应，如果响应文件填报的内容资料不详，或没有提供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文件中所要求的全部资料、证明及数据，将可能导致投标无效。</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16.2投标人应在响应文件中提交</w:t>
      </w:r>
      <w:r>
        <w:rPr>
          <w:rFonts w:hint="eastAsia" w:ascii="宋体" w:hAnsi="宋体"/>
          <w:sz w:val="24"/>
          <w:szCs w:val="24"/>
          <w:highlight w:val="none"/>
          <w:lang w:eastAsia="zh-CN"/>
        </w:rPr>
        <w:t>谈判</w:t>
      </w:r>
      <w:r>
        <w:rPr>
          <w:rFonts w:hint="eastAsia" w:ascii="宋体" w:hAnsi="宋体"/>
          <w:sz w:val="24"/>
          <w:szCs w:val="24"/>
          <w:highlight w:val="none"/>
        </w:rPr>
        <w:t>文件要求的有关证明文件，作为其响应文件的一部分。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w:t>
      </w:r>
      <w:r>
        <w:rPr>
          <w:rFonts w:ascii="宋体" w:hAnsi="宋体"/>
          <w:sz w:val="24"/>
          <w:szCs w:val="24"/>
          <w:highlight w:val="none"/>
        </w:rPr>
        <w:t>.</w:t>
      </w:r>
      <w:r>
        <w:rPr>
          <w:rFonts w:hint="eastAsia" w:ascii="宋体" w:hAnsi="宋体"/>
          <w:sz w:val="24"/>
          <w:szCs w:val="24"/>
          <w:highlight w:val="none"/>
        </w:rPr>
        <w:t>3响应文件须对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文件载明的全部初审要求（如</w:t>
      </w:r>
      <w:r>
        <w:rPr>
          <w:rFonts w:hint="eastAsia" w:ascii="宋体" w:hAnsi="宋体"/>
          <w:sz w:val="24"/>
          <w:szCs w:val="24"/>
          <w:highlight w:val="none"/>
          <w:lang w:eastAsia="zh-CN"/>
        </w:rPr>
        <w:t>谈判</w:t>
      </w:r>
      <w:r>
        <w:rPr>
          <w:rFonts w:hint="eastAsia" w:ascii="宋体" w:hAnsi="宋体"/>
          <w:sz w:val="24"/>
          <w:szCs w:val="24"/>
          <w:highlight w:val="none"/>
        </w:rPr>
        <w:t>资格、技术、资信、服务、报价等），做出实质性响应，如果响应文件填报的内容资料不详，或没有提供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文件中所要求的资料、证明及数据，将导致投标无效。</w:t>
      </w:r>
    </w:p>
    <w:p>
      <w:pPr>
        <w:spacing w:line="360" w:lineRule="auto"/>
        <w:ind w:firstLine="549"/>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17.</w:t>
      </w:r>
      <w:r>
        <w:rPr>
          <w:rFonts w:hint="eastAsia" w:ascii="宋体" w:hAnsi="宋体"/>
          <w:b/>
          <w:sz w:val="24"/>
          <w:szCs w:val="24"/>
          <w:highlight w:val="none"/>
          <w:lang w:eastAsia="zh-CN"/>
        </w:rPr>
        <w:t>投标</w:t>
      </w:r>
      <w:r>
        <w:rPr>
          <w:rFonts w:hint="eastAsia" w:ascii="宋体" w:hAnsi="宋体"/>
          <w:b/>
          <w:sz w:val="24"/>
          <w:szCs w:val="24"/>
          <w:highlight w:val="none"/>
        </w:rPr>
        <w:t>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17.1投标人在递交响应文件的同时，应按投标人须知前附表规定的金额、担保形式和第七章“响应文件格式”规定的</w:t>
      </w:r>
      <w:r>
        <w:rPr>
          <w:rFonts w:hint="eastAsia" w:ascii="宋体" w:hAnsi="宋体"/>
          <w:sz w:val="24"/>
          <w:szCs w:val="22"/>
          <w:highlight w:val="none"/>
          <w:lang w:eastAsia="zh-CN"/>
        </w:rPr>
        <w:t>投标</w:t>
      </w:r>
      <w:r>
        <w:rPr>
          <w:rFonts w:hint="eastAsia" w:ascii="宋体" w:hAnsi="宋体"/>
          <w:sz w:val="24"/>
          <w:szCs w:val="22"/>
          <w:highlight w:val="none"/>
        </w:rPr>
        <w:t>保证金格式递交</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（如有）</w:t>
      </w:r>
      <w:r>
        <w:rPr>
          <w:rFonts w:hint="eastAsia" w:ascii="宋体" w:hAnsi="宋体"/>
          <w:sz w:val="24"/>
          <w:szCs w:val="22"/>
          <w:highlight w:val="none"/>
        </w:rPr>
        <w:t>，并作为其响应文件的组成部分。境内投标人以现金或者支票形式提交的</w:t>
      </w:r>
      <w:r>
        <w:rPr>
          <w:rFonts w:hint="eastAsia" w:ascii="宋体" w:hAnsi="宋体"/>
          <w:sz w:val="24"/>
          <w:szCs w:val="22"/>
          <w:highlight w:val="none"/>
          <w:lang w:eastAsia="zh-CN"/>
        </w:rPr>
        <w:t>投标</w:t>
      </w:r>
      <w:r>
        <w:rPr>
          <w:rFonts w:hint="eastAsia" w:ascii="宋体" w:hAnsi="宋体"/>
          <w:sz w:val="24"/>
          <w:szCs w:val="22"/>
          <w:highlight w:val="none"/>
        </w:rPr>
        <w:t>保证金，应当从其基本账户转出并在响应文件中附上基本账户开户证明。联合体投标的，其</w:t>
      </w:r>
      <w:r>
        <w:rPr>
          <w:rFonts w:hint="eastAsia" w:ascii="宋体" w:hAnsi="宋体"/>
          <w:sz w:val="24"/>
          <w:szCs w:val="22"/>
          <w:highlight w:val="none"/>
          <w:lang w:eastAsia="zh-CN"/>
        </w:rPr>
        <w:t>投标</w:t>
      </w:r>
      <w:r>
        <w:rPr>
          <w:rFonts w:hint="eastAsia" w:ascii="宋体" w:hAnsi="宋体"/>
          <w:sz w:val="24"/>
          <w:szCs w:val="22"/>
          <w:highlight w:val="none"/>
        </w:rPr>
        <w:t>保证金由牵头人递交，并应符合投标人须知前附表的规定。</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17.2无论采取何种形式的</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投标</w:t>
      </w:r>
      <w:r>
        <w:rPr>
          <w:rFonts w:hint="eastAsia" w:ascii="宋体" w:hAnsi="宋体"/>
          <w:sz w:val="24"/>
          <w:szCs w:val="22"/>
          <w:highlight w:val="none"/>
        </w:rPr>
        <w:t>保证金有效期均应与投标有效期一致。招标人如果按本章18.4项的规定延长了投标有效期，则</w:t>
      </w:r>
      <w:r>
        <w:rPr>
          <w:rFonts w:hint="eastAsia" w:ascii="宋体" w:hAnsi="宋体"/>
          <w:sz w:val="24"/>
          <w:szCs w:val="22"/>
          <w:highlight w:val="none"/>
          <w:lang w:eastAsia="zh-CN"/>
        </w:rPr>
        <w:t>投标</w:t>
      </w:r>
      <w:r>
        <w:rPr>
          <w:rFonts w:hint="eastAsia" w:ascii="宋体" w:hAnsi="宋体"/>
          <w:sz w:val="24"/>
          <w:szCs w:val="22"/>
          <w:highlight w:val="none"/>
        </w:rPr>
        <w:t>保证金的有效期也相应延长。</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17.3 投标人不按本章17.1要求提交</w:t>
      </w:r>
      <w:r>
        <w:rPr>
          <w:rFonts w:hint="eastAsia" w:ascii="宋体" w:hAnsi="宋体"/>
          <w:sz w:val="24"/>
          <w:szCs w:val="22"/>
          <w:highlight w:val="none"/>
          <w:lang w:eastAsia="zh-CN"/>
        </w:rPr>
        <w:t>投标</w:t>
      </w:r>
      <w:r>
        <w:rPr>
          <w:rFonts w:hint="eastAsia" w:ascii="宋体" w:hAnsi="宋体"/>
          <w:sz w:val="24"/>
          <w:szCs w:val="22"/>
          <w:highlight w:val="none"/>
        </w:rPr>
        <w:t>保证金的，</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szCs w:val="22"/>
          <w:highlight w:val="none"/>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17.4招标人最迟将在中标通知书发出后5日内向中标候选人以外的其他投标人退还</w:t>
      </w:r>
      <w:r>
        <w:rPr>
          <w:rFonts w:hint="eastAsia" w:ascii="宋体" w:hAnsi="宋体"/>
          <w:sz w:val="24"/>
          <w:szCs w:val="22"/>
          <w:highlight w:val="none"/>
          <w:lang w:eastAsia="zh-CN"/>
        </w:rPr>
        <w:t>投标</w:t>
      </w:r>
      <w:r>
        <w:rPr>
          <w:rFonts w:hint="eastAsia" w:ascii="宋体" w:hAnsi="宋体"/>
          <w:sz w:val="24"/>
          <w:szCs w:val="22"/>
          <w:highlight w:val="none"/>
        </w:rPr>
        <w:t>保证金，与中标人签订合同后5日内向中标人和其他中标候选人退还</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（无息）</w:t>
      </w:r>
      <w:r>
        <w:rPr>
          <w:rFonts w:hint="eastAsia" w:ascii="宋体" w:hAnsi="宋体"/>
          <w:sz w:val="24"/>
          <w:szCs w:val="22"/>
          <w:highlight w:val="none"/>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注：如投标保证金采用第二类、第三类形式，出现以上情形的，由受益人向开立人申请索赔。</w:t>
      </w:r>
    </w:p>
    <w:p>
      <w:pPr>
        <w:spacing w:line="360" w:lineRule="auto"/>
        <w:ind w:firstLine="550"/>
        <w:rPr>
          <w:rFonts w:ascii="宋体" w:hAnsi="宋体"/>
          <w:sz w:val="24"/>
          <w:szCs w:val="24"/>
          <w:highlight w:val="none"/>
        </w:rPr>
      </w:pPr>
      <w:r>
        <w:rPr>
          <w:rFonts w:hint="eastAsia" w:ascii="宋体" w:hAnsi="宋体"/>
          <w:sz w:val="24"/>
          <w:szCs w:val="22"/>
          <w:highlight w:val="none"/>
        </w:rPr>
        <w:t>17.6由于投标人行为导致招标人损失的，相应损失由投标人承担，从</w:t>
      </w:r>
      <w:r>
        <w:rPr>
          <w:rFonts w:hint="eastAsia" w:ascii="宋体" w:hAnsi="宋体"/>
          <w:sz w:val="24"/>
          <w:szCs w:val="22"/>
          <w:highlight w:val="none"/>
          <w:lang w:eastAsia="zh-CN"/>
        </w:rPr>
        <w:t>投标</w:t>
      </w:r>
      <w:r>
        <w:rPr>
          <w:rFonts w:hint="eastAsia" w:ascii="宋体" w:hAnsi="宋体"/>
          <w:sz w:val="24"/>
          <w:szCs w:val="22"/>
          <w:highlight w:val="none"/>
        </w:rPr>
        <w:t>保证金中扣除。</w:t>
      </w:r>
      <w:r>
        <w:rPr>
          <w:rFonts w:hint="eastAsia" w:ascii="宋体" w:hAnsi="宋体"/>
          <w:sz w:val="24"/>
          <w:szCs w:val="22"/>
          <w:highlight w:val="none"/>
          <w:lang w:eastAsia="zh-CN"/>
        </w:rPr>
        <w:t>投标</w:t>
      </w:r>
      <w:r>
        <w:rPr>
          <w:rFonts w:hint="eastAsia" w:ascii="宋体" w:hAnsi="宋体"/>
          <w:sz w:val="24"/>
          <w:szCs w:val="22"/>
          <w:highlight w:val="none"/>
        </w:rPr>
        <w:t>保证金扣除后仍不足以弥补损失的，投标人应当对超过部分予以赔偿。</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18.投标有效期</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18.1为</w:t>
      </w:r>
      <w:r>
        <w:rPr>
          <w:rFonts w:ascii="宋体" w:hAnsi="宋体"/>
          <w:sz w:val="24"/>
          <w:szCs w:val="24"/>
          <w:highlight w:val="none"/>
        </w:rPr>
        <w:t>保证</w:t>
      </w:r>
      <w:r>
        <w:rPr>
          <w:rFonts w:hint="eastAsia" w:ascii="宋体" w:hAnsi="宋体"/>
          <w:sz w:val="24"/>
          <w:szCs w:val="24"/>
          <w:highlight w:val="none"/>
        </w:rPr>
        <w:t>招标人</w:t>
      </w:r>
      <w:r>
        <w:rPr>
          <w:rFonts w:ascii="宋体" w:hAnsi="宋体"/>
          <w:sz w:val="24"/>
          <w:szCs w:val="24"/>
          <w:highlight w:val="none"/>
        </w:rPr>
        <w:t>有足够的时间完成评</w:t>
      </w:r>
      <w:r>
        <w:rPr>
          <w:rFonts w:hint="eastAsia" w:ascii="宋体" w:hAnsi="宋体"/>
          <w:sz w:val="24"/>
          <w:szCs w:val="24"/>
          <w:highlight w:val="none"/>
          <w:lang w:eastAsia="zh-CN"/>
        </w:rPr>
        <w:t>审</w:t>
      </w:r>
      <w:r>
        <w:rPr>
          <w:rFonts w:ascii="宋体" w:hAnsi="宋体"/>
          <w:sz w:val="24"/>
          <w:szCs w:val="24"/>
          <w:highlight w:val="none"/>
        </w:rPr>
        <w:t>和与中标人签订合同</w:t>
      </w:r>
      <w:r>
        <w:rPr>
          <w:rFonts w:hint="eastAsia" w:ascii="宋体" w:hAnsi="宋体"/>
          <w:sz w:val="24"/>
          <w:szCs w:val="24"/>
          <w:highlight w:val="none"/>
        </w:rPr>
        <w:t>，规定投标有效期。投标有效期期限见投标人须知前附表。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18.2在投标有效期内，投标人的投标保持有效，投标人不得要求撤销或修改其响应文件。</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18.3</w:t>
      </w:r>
      <w:r>
        <w:rPr>
          <w:rFonts w:ascii="宋体" w:hAnsi="宋体"/>
          <w:sz w:val="24"/>
          <w:szCs w:val="24"/>
          <w:highlight w:val="none"/>
        </w:rPr>
        <w:t>投标有效期从投标截止日起计算。</w:t>
      </w:r>
    </w:p>
    <w:p>
      <w:pPr>
        <w:spacing w:line="360" w:lineRule="auto"/>
        <w:ind w:firstLine="550"/>
        <w:rPr>
          <w:rFonts w:hint="eastAsia"/>
          <w:sz w:val="24"/>
          <w:szCs w:val="24"/>
          <w:highlight w:val="none"/>
          <w:lang w:eastAsia="zh-CN"/>
        </w:rPr>
      </w:pPr>
      <w:r>
        <w:rPr>
          <w:rFonts w:hint="eastAsia" w:ascii="宋体" w:hAnsi="宋体"/>
          <w:sz w:val="24"/>
          <w:szCs w:val="24"/>
          <w:highlight w:val="none"/>
        </w:rPr>
        <w:t>18.4</w:t>
      </w:r>
      <w:r>
        <w:rPr>
          <w:sz w:val="24"/>
          <w:szCs w:val="24"/>
          <w:highlight w:val="none"/>
        </w:rPr>
        <w:t>出现特殊情况需要延长投标有效期的，招标人以书面形式通知所有投标人延长投标有效期。投标人应予以书面答复，同意延长的，应相应延长其</w:t>
      </w:r>
      <w:r>
        <w:rPr>
          <w:rFonts w:hint="eastAsia"/>
          <w:sz w:val="24"/>
          <w:szCs w:val="24"/>
          <w:highlight w:val="none"/>
          <w:lang w:eastAsia="zh-CN"/>
        </w:rPr>
        <w:t>投标</w:t>
      </w:r>
      <w:r>
        <w:rPr>
          <w:sz w:val="24"/>
          <w:szCs w:val="24"/>
          <w:highlight w:val="none"/>
        </w:rPr>
        <w:t>保证金的有效期，但不得要求或被允许修改其响应文件；投标人拒绝延长的，其投标失效，但投标人有权收回其</w:t>
      </w:r>
      <w:r>
        <w:rPr>
          <w:rFonts w:hint="eastAsia"/>
          <w:sz w:val="24"/>
          <w:szCs w:val="24"/>
          <w:highlight w:val="none"/>
          <w:lang w:eastAsia="zh-CN"/>
        </w:rPr>
        <w:t>投标</w:t>
      </w:r>
      <w:r>
        <w:rPr>
          <w:sz w:val="24"/>
          <w:szCs w:val="24"/>
          <w:highlight w:val="none"/>
        </w:rPr>
        <w:t>保证金及</w:t>
      </w:r>
      <w:r>
        <w:rPr>
          <w:rFonts w:hint="eastAsia"/>
          <w:sz w:val="24"/>
          <w:szCs w:val="24"/>
          <w:highlight w:val="none"/>
          <w:lang w:eastAsia="zh-CN"/>
        </w:rPr>
        <w:t>（无息）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19.响应文件份数和签署</w:t>
      </w:r>
    </w:p>
    <w:p>
      <w:pPr>
        <w:pStyle w:val="23"/>
        <w:snapToGrid w:val="0"/>
        <w:spacing w:line="30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 xml:space="preserve"> 投标人应按照投标人须知前附表的要求准备响应文件。</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2响应文件应按</w:t>
      </w:r>
      <w:r>
        <w:rPr>
          <w:rFonts w:hint="eastAsia" w:ascii="宋体" w:hAnsi="宋体"/>
          <w:sz w:val="24"/>
          <w:szCs w:val="24"/>
          <w:highlight w:val="none"/>
          <w:lang w:eastAsia="zh-CN"/>
        </w:rPr>
        <w:t>谈判</w:t>
      </w:r>
      <w:r>
        <w:rPr>
          <w:rFonts w:hint="eastAsia" w:ascii="宋体" w:hAnsi="宋体"/>
          <w:sz w:val="24"/>
          <w:szCs w:val="24"/>
          <w:highlight w:val="none"/>
        </w:rPr>
        <w:t>文件要求加盖投标人公章。</w:t>
      </w:r>
    </w:p>
    <w:p>
      <w:pPr>
        <w:pStyle w:val="6"/>
        <w:spacing w:line="360" w:lineRule="auto"/>
        <w:ind w:firstLine="628"/>
        <w:jc w:val="both"/>
        <w:rPr>
          <w:rFonts w:hint="eastAsia" w:hAnsi="宋体"/>
          <w:sz w:val="28"/>
          <w:highlight w:val="none"/>
        </w:rPr>
      </w:pPr>
      <w:bookmarkStart w:id="28" w:name="_Hlt509650572"/>
      <w:bookmarkEnd w:id="28"/>
      <w:bookmarkStart w:id="29" w:name="_Hlt509649294"/>
      <w:bookmarkEnd w:id="29"/>
      <w:bookmarkStart w:id="30" w:name="_Toc522466826"/>
      <w:bookmarkStart w:id="31" w:name="_Toc50128752"/>
      <w:r>
        <w:rPr>
          <w:rFonts w:hint="eastAsia" w:hAnsi="宋体"/>
          <w:sz w:val="28"/>
          <w:highlight w:val="none"/>
        </w:rPr>
        <w:t>四．响应文件的递交</w:t>
      </w:r>
      <w:bookmarkEnd w:id="30"/>
      <w:bookmarkEnd w:id="31"/>
      <w:bookmarkStart w:id="32" w:name="_Hlt509649414"/>
      <w:bookmarkEnd w:id="32"/>
    </w:p>
    <w:p>
      <w:pPr>
        <w:spacing w:line="360" w:lineRule="auto"/>
        <w:ind w:firstLine="550"/>
        <w:rPr>
          <w:rFonts w:ascii="宋体" w:hAnsi="宋体"/>
          <w:b/>
          <w:sz w:val="24"/>
          <w:highlight w:val="none"/>
        </w:rPr>
      </w:pPr>
      <w:r>
        <w:rPr>
          <w:rFonts w:hint="eastAsia" w:ascii="宋体" w:hAnsi="宋体"/>
          <w:b/>
          <w:sz w:val="24"/>
          <w:szCs w:val="24"/>
          <w:highlight w:val="none"/>
        </w:rPr>
        <w:t>20.</w:t>
      </w:r>
      <w:r>
        <w:rPr>
          <w:rFonts w:hint="eastAsia" w:ascii="宋体" w:hAnsi="宋体"/>
          <w:b/>
          <w:sz w:val="24"/>
          <w:highlight w:val="none"/>
        </w:rPr>
        <w:t>响应文件的递交</w:t>
      </w:r>
    </w:p>
    <w:p>
      <w:pPr>
        <w:spacing w:line="360" w:lineRule="auto"/>
        <w:ind w:firstLine="550"/>
        <w:rPr>
          <w:rFonts w:ascii="宋体" w:hAnsi="宋体"/>
          <w:sz w:val="24"/>
          <w:szCs w:val="24"/>
          <w:highlight w:val="none"/>
        </w:rPr>
      </w:pPr>
      <w:r>
        <w:rPr>
          <w:rFonts w:hint="eastAsia" w:ascii="宋体" w:hAnsi="宋体"/>
          <w:sz w:val="24"/>
          <w:szCs w:val="24"/>
          <w:highlight w:val="none"/>
        </w:rPr>
        <w:t>20.1响应文件的递交见</w:t>
      </w:r>
      <w:r>
        <w:rPr>
          <w:rFonts w:hint="eastAsia" w:ascii="宋体" w:hAnsi="宋体"/>
          <w:sz w:val="24"/>
          <w:szCs w:val="24"/>
          <w:highlight w:val="none"/>
          <w:lang w:eastAsia="zh-CN"/>
        </w:rPr>
        <w:t>投标人须知前附表</w:t>
      </w:r>
      <w:r>
        <w:rPr>
          <w:rFonts w:hint="eastAsia" w:ascii="宋体" w:hAnsi="宋体"/>
          <w:sz w:val="24"/>
          <w:szCs w:val="24"/>
          <w:highlight w:val="none"/>
        </w:rPr>
        <w:t>的相关规定。</w:t>
      </w:r>
    </w:p>
    <w:p>
      <w:pPr>
        <w:spacing w:line="360" w:lineRule="auto"/>
        <w:ind w:firstLine="550"/>
        <w:rPr>
          <w:rFonts w:ascii="宋体" w:hAnsi="宋体"/>
          <w:sz w:val="24"/>
          <w:szCs w:val="24"/>
          <w:highlight w:val="none"/>
        </w:rPr>
      </w:pPr>
      <w:r>
        <w:rPr>
          <w:rFonts w:hint="eastAsia" w:ascii="宋体" w:hAnsi="宋体"/>
          <w:sz w:val="24"/>
          <w:szCs w:val="24"/>
          <w:highlight w:val="none"/>
        </w:rPr>
        <w:t>20.2投标人应当在</w:t>
      </w:r>
      <w:r>
        <w:rPr>
          <w:rFonts w:hint="eastAsia" w:ascii="宋体" w:hAnsi="宋体"/>
          <w:sz w:val="24"/>
          <w:szCs w:val="24"/>
          <w:highlight w:val="none"/>
          <w:lang w:eastAsia="zh-CN"/>
        </w:rPr>
        <w:t>谈判</w:t>
      </w:r>
      <w:r>
        <w:rPr>
          <w:rFonts w:hint="eastAsia" w:ascii="宋体" w:hAnsi="宋体"/>
          <w:sz w:val="24"/>
          <w:szCs w:val="24"/>
          <w:highlight w:val="none"/>
        </w:rPr>
        <w:t>文件规定的响应文件提交截止时间前</w:t>
      </w:r>
      <w:r>
        <w:rPr>
          <w:rFonts w:hint="eastAsia" w:ascii="宋体" w:hAnsi="宋体"/>
          <w:sz w:val="24"/>
          <w:szCs w:val="24"/>
          <w:highlight w:val="none"/>
          <w:lang w:eastAsia="zh-CN"/>
        </w:rPr>
        <w:t>递交</w:t>
      </w:r>
      <w:r>
        <w:rPr>
          <w:rFonts w:hint="eastAsia" w:ascii="宋体" w:hAnsi="宋体"/>
          <w:sz w:val="24"/>
          <w:szCs w:val="24"/>
          <w:highlight w:val="none"/>
        </w:rPr>
        <w:t>响应文件。</w:t>
      </w:r>
    </w:p>
    <w:p>
      <w:pPr>
        <w:spacing w:line="360" w:lineRule="auto"/>
        <w:ind w:firstLine="550"/>
        <w:rPr>
          <w:rFonts w:hint="eastAsia" w:ascii="宋体" w:hAnsi="宋体"/>
          <w:sz w:val="24"/>
          <w:highlight w:val="none"/>
        </w:rPr>
      </w:pPr>
      <w:r>
        <w:rPr>
          <w:rFonts w:hint="eastAsia" w:ascii="宋体" w:hAnsi="宋体"/>
          <w:sz w:val="24"/>
          <w:szCs w:val="24"/>
          <w:highlight w:val="none"/>
        </w:rPr>
        <w:t>20.3</w:t>
      </w:r>
      <w:r>
        <w:rPr>
          <w:rFonts w:ascii="宋体" w:hAnsi="宋体"/>
          <w:sz w:val="24"/>
          <w:szCs w:val="24"/>
          <w:highlight w:val="none"/>
        </w:rPr>
        <w:t>逾期送达的响应文件，招标人</w:t>
      </w:r>
      <w:r>
        <w:rPr>
          <w:rFonts w:hint="eastAsia" w:ascii="宋体" w:hAnsi="宋体"/>
          <w:sz w:val="24"/>
          <w:szCs w:val="24"/>
          <w:highlight w:val="none"/>
        </w:rPr>
        <w:t>将</w:t>
      </w:r>
      <w:r>
        <w:rPr>
          <w:rFonts w:ascii="宋体" w:hAnsi="宋体"/>
          <w:sz w:val="24"/>
          <w:szCs w:val="24"/>
          <w:highlight w:val="none"/>
        </w:rPr>
        <w:t>拒收。</w:t>
      </w:r>
    </w:p>
    <w:p>
      <w:pPr>
        <w:spacing w:line="360" w:lineRule="auto"/>
        <w:ind w:firstLine="550"/>
        <w:rPr>
          <w:rFonts w:hint="eastAsia" w:ascii="宋体" w:hAnsi="宋体"/>
          <w:b/>
          <w:sz w:val="24"/>
          <w:highlight w:val="none"/>
        </w:rPr>
      </w:pPr>
      <w:r>
        <w:rPr>
          <w:rFonts w:hint="eastAsia" w:ascii="宋体" w:hAnsi="宋体"/>
          <w:b/>
          <w:sz w:val="24"/>
          <w:highlight w:val="none"/>
        </w:rPr>
        <w:t>21.响应文件的修改和撤回</w:t>
      </w:r>
    </w:p>
    <w:p>
      <w:pPr>
        <w:spacing w:line="360" w:lineRule="auto"/>
        <w:ind w:firstLine="550"/>
        <w:rPr>
          <w:rFonts w:hint="eastAsia"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 投标人在递交响应文件后，可以修改或撤回其投标，但这种修改和撤回，必须在规定的</w:t>
      </w:r>
      <w:r>
        <w:rPr>
          <w:rFonts w:hint="eastAsia" w:ascii="宋体" w:hAnsi="宋体"/>
          <w:sz w:val="24"/>
          <w:szCs w:val="24"/>
          <w:highlight w:val="none"/>
        </w:rPr>
        <w:t>响应文件提交</w:t>
      </w:r>
      <w:r>
        <w:rPr>
          <w:rFonts w:hint="eastAsia" w:ascii="宋体" w:hAnsi="宋体"/>
          <w:sz w:val="24"/>
          <w:highlight w:val="none"/>
        </w:rPr>
        <w:t>截止时间前，并以书面形式通知</w:t>
      </w:r>
      <w:r>
        <w:rPr>
          <w:rFonts w:hint="eastAsia" w:ascii="宋体" w:hAnsi="宋体"/>
          <w:sz w:val="24"/>
          <w:highlight w:val="none"/>
          <w:lang w:eastAsia="zh-CN"/>
        </w:rPr>
        <w:t>招标人</w:t>
      </w:r>
      <w:r>
        <w:rPr>
          <w:rFonts w:hint="eastAsia" w:ascii="宋体" w:hAnsi="宋体"/>
          <w:sz w:val="24"/>
          <w:highlight w:val="none"/>
        </w:rPr>
        <w:t>。在</w:t>
      </w:r>
      <w:r>
        <w:rPr>
          <w:rFonts w:hint="eastAsia" w:ascii="宋体" w:hAnsi="宋体"/>
          <w:sz w:val="24"/>
          <w:szCs w:val="24"/>
          <w:highlight w:val="none"/>
        </w:rPr>
        <w:t>响应文件提交</w:t>
      </w:r>
      <w:r>
        <w:rPr>
          <w:rFonts w:hint="eastAsia" w:ascii="宋体" w:hAnsi="宋体"/>
          <w:sz w:val="24"/>
          <w:highlight w:val="none"/>
        </w:rPr>
        <w:t>截止时间后，投标人不得再要求修改或撤回其响应文件。</w:t>
      </w:r>
    </w:p>
    <w:p>
      <w:pPr>
        <w:spacing w:line="360" w:lineRule="auto"/>
        <w:ind w:firstLine="550"/>
        <w:rPr>
          <w:rFonts w:hint="eastAsia" w:ascii="宋体" w:hAnsi="宋体"/>
          <w:sz w:val="28"/>
          <w:highlight w:val="none"/>
        </w:rPr>
      </w:pPr>
      <w:r>
        <w:rPr>
          <w:rFonts w:hint="eastAsia" w:ascii="宋体" w:hAnsi="宋体"/>
          <w:sz w:val="24"/>
          <w:highlight w:val="none"/>
        </w:rPr>
        <w:t>21</w:t>
      </w:r>
      <w:r>
        <w:rPr>
          <w:rFonts w:ascii="宋体" w:hAnsi="宋体"/>
          <w:sz w:val="24"/>
          <w:highlight w:val="none"/>
        </w:rPr>
        <w:t>.2</w:t>
      </w:r>
      <w:r>
        <w:rPr>
          <w:rFonts w:hint="eastAsia" w:ascii="宋体" w:hAnsi="宋体"/>
          <w:sz w:val="24"/>
          <w:highlight w:val="none"/>
        </w:rPr>
        <w:t xml:space="preserve"> 投标人的修改书或撤回通知书，应按规定进行编制、密封、标记和递交，且在内层信封上标明“修改”或“撤回”字样。</w:t>
      </w:r>
    </w:p>
    <w:p>
      <w:pPr>
        <w:pStyle w:val="6"/>
        <w:spacing w:line="360" w:lineRule="auto"/>
        <w:ind w:firstLine="628"/>
        <w:jc w:val="both"/>
        <w:rPr>
          <w:rFonts w:hint="eastAsia" w:hAnsi="宋体" w:eastAsia="黑体"/>
          <w:sz w:val="28"/>
          <w:highlight w:val="none"/>
          <w:lang w:eastAsia="zh-CN"/>
        </w:rPr>
      </w:pPr>
      <w:bookmarkStart w:id="33" w:name="_Toc459990140"/>
      <w:bookmarkStart w:id="34" w:name="_Toc50128753"/>
      <w:bookmarkStart w:id="35" w:name="_Toc522466827"/>
      <w:r>
        <w:rPr>
          <w:rFonts w:hint="eastAsia" w:hAnsi="宋体"/>
          <w:sz w:val="28"/>
          <w:highlight w:val="none"/>
        </w:rPr>
        <w:t>五．</w:t>
      </w:r>
      <w:bookmarkEnd w:id="33"/>
      <w:r>
        <w:rPr>
          <w:rFonts w:hint="eastAsia" w:hAnsi="宋体"/>
          <w:sz w:val="28"/>
          <w:highlight w:val="none"/>
        </w:rPr>
        <w:t>响应文件解密及</w:t>
      </w:r>
      <w:bookmarkEnd w:id="34"/>
      <w:bookmarkEnd w:id="35"/>
      <w:r>
        <w:rPr>
          <w:rFonts w:hint="eastAsia" w:hAnsi="宋体"/>
          <w:sz w:val="28"/>
          <w:highlight w:val="none"/>
          <w:lang w:eastAsia="zh-CN"/>
        </w:rPr>
        <w:t>谈判</w:t>
      </w:r>
    </w:p>
    <w:p>
      <w:pPr>
        <w:spacing w:line="360" w:lineRule="auto"/>
        <w:ind w:firstLine="549"/>
        <w:rPr>
          <w:rFonts w:hint="eastAsia" w:ascii="宋体" w:hAnsi="宋体"/>
          <w:b/>
          <w:sz w:val="24"/>
          <w:highlight w:val="none"/>
        </w:rPr>
      </w:pPr>
      <w:r>
        <w:rPr>
          <w:rFonts w:hint="eastAsia" w:ascii="宋体" w:hAnsi="宋体"/>
          <w:b/>
          <w:sz w:val="24"/>
          <w:highlight w:val="none"/>
        </w:rPr>
        <w:t>23.响应文件的澄清、说明或补正</w:t>
      </w:r>
    </w:p>
    <w:p>
      <w:pPr>
        <w:spacing w:line="360" w:lineRule="auto"/>
        <w:ind w:firstLine="549"/>
        <w:rPr>
          <w:rFonts w:hint="eastAsia" w:ascii="宋体" w:hAnsi="宋体"/>
          <w:bCs/>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bCs/>
          <w:sz w:val="24"/>
          <w:highlight w:val="none"/>
        </w:rPr>
        <w:t>1为有助于投标的审查、评价和比较，</w:t>
      </w:r>
      <w:r>
        <w:rPr>
          <w:rFonts w:hint="eastAsia" w:ascii="宋体" w:hAnsi="宋体"/>
          <w:bCs/>
          <w:sz w:val="24"/>
          <w:highlight w:val="none"/>
          <w:lang w:eastAsia="zh-CN"/>
        </w:rPr>
        <w:t>谈判</w:t>
      </w:r>
      <w:r>
        <w:rPr>
          <w:rFonts w:hint="eastAsia" w:ascii="宋体" w:hAnsi="宋体"/>
          <w:bCs/>
          <w:sz w:val="24"/>
          <w:highlight w:val="none"/>
        </w:rPr>
        <w:t>小组可</w:t>
      </w:r>
      <w:r>
        <w:rPr>
          <w:rFonts w:hint="eastAsia" w:ascii="宋体" w:hAnsi="宋体"/>
          <w:bCs/>
          <w:sz w:val="24"/>
          <w:highlight w:val="none"/>
          <w:lang w:eastAsia="zh-CN"/>
        </w:rPr>
        <w:t>对</w:t>
      </w:r>
      <w:r>
        <w:rPr>
          <w:rFonts w:hint="eastAsia" w:ascii="宋体" w:hAnsi="宋体"/>
          <w:bCs/>
          <w:sz w:val="24"/>
          <w:highlight w:val="none"/>
        </w:rPr>
        <w:t>投标人</w:t>
      </w:r>
      <w:r>
        <w:rPr>
          <w:rFonts w:hint="eastAsia" w:ascii="宋体" w:hAnsi="宋体"/>
          <w:bCs/>
          <w:sz w:val="24"/>
          <w:highlight w:val="none"/>
          <w:lang w:eastAsia="zh-CN"/>
        </w:rPr>
        <w:t>的</w:t>
      </w:r>
      <w:r>
        <w:rPr>
          <w:rFonts w:hint="eastAsia" w:ascii="宋体" w:hAnsi="宋体"/>
          <w:bCs/>
          <w:sz w:val="24"/>
          <w:highlight w:val="none"/>
        </w:rPr>
        <w:t>响应文件中含义不明确、对同类问题表述不一致或者有明显文字和计算错误的内容作</w:t>
      </w:r>
      <w:r>
        <w:rPr>
          <w:rFonts w:hint="eastAsia" w:ascii="宋体" w:hAnsi="宋体"/>
          <w:bCs/>
          <w:sz w:val="24"/>
          <w:highlight w:val="none"/>
          <w:lang w:eastAsia="zh-CN"/>
        </w:rPr>
        <w:t>出不利于投标的推断</w:t>
      </w:r>
      <w:r>
        <w:rPr>
          <w:rFonts w:hint="eastAsia" w:ascii="宋体" w:hAnsi="宋体"/>
          <w:bCs/>
          <w:sz w:val="24"/>
          <w:highlight w:val="none"/>
        </w:rPr>
        <w:t>。</w:t>
      </w:r>
    </w:p>
    <w:p>
      <w:pPr>
        <w:spacing w:line="360" w:lineRule="auto"/>
        <w:ind w:firstLine="549"/>
        <w:rPr>
          <w:rFonts w:hint="eastAsia" w:ascii="宋体" w:hAnsi="宋体"/>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sz w:val="24"/>
          <w:highlight w:val="none"/>
        </w:rPr>
        <w:t>2响应文件中大写金额和小写金额不一致的，以大写金额为准。报价表内容与</w:t>
      </w:r>
      <w:r>
        <w:rPr>
          <w:rFonts w:hint="eastAsia" w:ascii="宋体" w:hAnsi="宋体"/>
          <w:sz w:val="24"/>
          <w:highlight w:val="none"/>
          <w:lang w:eastAsia="zh-CN"/>
        </w:rPr>
        <w:t>投标函中</w:t>
      </w:r>
      <w:r>
        <w:rPr>
          <w:rFonts w:hint="eastAsia" w:ascii="宋体" w:hAnsi="宋体"/>
          <w:sz w:val="24"/>
          <w:highlight w:val="none"/>
        </w:rPr>
        <w:t>信息内容不一致的，以报价表为准。</w:t>
      </w:r>
    </w:p>
    <w:p>
      <w:pPr>
        <w:spacing w:line="360" w:lineRule="auto"/>
        <w:ind w:firstLine="549"/>
        <w:rPr>
          <w:rFonts w:hint="eastAsia" w:ascii="宋体" w:hAnsi="宋体" w:eastAsia="宋体"/>
          <w:b/>
          <w:sz w:val="24"/>
          <w:highlight w:val="none"/>
          <w:lang w:eastAsia="zh-CN"/>
        </w:rPr>
      </w:pPr>
      <w:r>
        <w:rPr>
          <w:rFonts w:hint="eastAsia" w:ascii="宋体" w:hAnsi="宋体"/>
          <w:b/>
          <w:sz w:val="24"/>
          <w:highlight w:val="none"/>
        </w:rPr>
        <w:t>24.评</w:t>
      </w:r>
      <w:r>
        <w:rPr>
          <w:rFonts w:hint="eastAsia" w:ascii="宋体" w:hAnsi="宋体"/>
          <w:b/>
          <w:sz w:val="24"/>
          <w:highlight w:val="none"/>
          <w:lang w:eastAsia="zh-CN"/>
        </w:rPr>
        <w:t>审</w:t>
      </w:r>
    </w:p>
    <w:p>
      <w:pPr>
        <w:spacing w:line="360" w:lineRule="auto"/>
        <w:ind w:firstLine="523" w:firstLineChars="218"/>
        <w:rPr>
          <w:rFonts w:hint="eastAsia" w:ascii="宋体" w:hAnsi="宋体"/>
          <w:bCs/>
          <w:sz w:val="24"/>
          <w:highlight w:val="none"/>
        </w:rPr>
      </w:pPr>
      <w:r>
        <w:rPr>
          <w:rFonts w:hint="eastAsia" w:ascii="宋体" w:hAnsi="宋体"/>
          <w:sz w:val="24"/>
          <w:highlight w:val="none"/>
        </w:rPr>
        <w:t>24.1</w:t>
      </w:r>
      <w:r>
        <w:rPr>
          <w:rFonts w:hint="eastAsia" w:ascii="宋体" w:hAnsi="宋体"/>
          <w:bCs/>
          <w:sz w:val="24"/>
          <w:highlight w:val="none"/>
          <w:lang w:eastAsia="zh-CN"/>
        </w:rPr>
        <w:t>谈判</w:t>
      </w:r>
      <w:r>
        <w:rPr>
          <w:rFonts w:hint="eastAsia" w:ascii="宋体" w:hAnsi="宋体"/>
          <w:bCs/>
          <w:sz w:val="24"/>
          <w:highlight w:val="none"/>
        </w:rPr>
        <w:t>小组将按照</w:t>
      </w:r>
      <w:r>
        <w:rPr>
          <w:rFonts w:hint="eastAsia" w:ascii="宋体" w:hAnsi="宋体"/>
          <w:bCs/>
          <w:sz w:val="24"/>
          <w:highlight w:val="none"/>
          <w:lang w:eastAsia="zh-CN"/>
        </w:rPr>
        <w:t>谈判</w:t>
      </w:r>
      <w:r>
        <w:rPr>
          <w:rFonts w:hint="eastAsia" w:ascii="宋体" w:hAnsi="宋体"/>
          <w:bCs/>
          <w:sz w:val="24"/>
          <w:highlight w:val="none"/>
        </w:rPr>
        <w:t>文件规定的</w:t>
      </w:r>
      <w:r>
        <w:rPr>
          <w:rFonts w:hint="eastAsia" w:ascii="宋体" w:hAnsi="宋体"/>
          <w:bCs/>
          <w:sz w:val="24"/>
          <w:highlight w:val="none"/>
          <w:lang w:eastAsia="zh-CN"/>
        </w:rPr>
        <w:t>谈判</w:t>
      </w:r>
      <w:r>
        <w:rPr>
          <w:rFonts w:hint="eastAsia" w:ascii="宋体" w:hAnsi="宋体"/>
          <w:bCs/>
          <w:sz w:val="24"/>
          <w:highlight w:val="none"/>
        </w:rPr>
        <w:t>与评审办法对投标人独立进行评审。</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w:t>
      </w:r>
      <w:r>
        <w:rPr>
          <w:rFonts w:hint="eastAsia" w:ascii="宋体" w:hAnsi="宋体"/>
          <w:sz w:val="24"/>
          <w:highlight w:val="none"/>
          <w:lang w:eastAsia="zh-CN"/>
        </w:rPr>
        <w:t>谈判</w:t>
      </w:r>
      <w:r>
        <w:rPr>
          <w:rFonts w:hint="eastAsia" w:ascii="宋体" w:hAnsi="宋体"/>
          <w:sz w:val="24"/>
          <w:highlight w:val="none"/>
        </w:rPr>
        <w:t>小组将首先审查响应文件是否实质上响应</w:t>
      </w:r>
      <w:r>
        <w:rPr>
          <w:rFonts w:hint="eastAsia" w:ascii="宋体" w:hAnsi="宋体"/>
          <w:sz w:val="24"/>
          <w:highlight w:val="none"/>
          <w:lang w:eastAsia="zh-CN"/>
        </w:rPr>
        <w:t>谈判</w:t>
      </w:r>
      <w:r>
        <w:rPr>
          <w:rFonts w:hint="eastAsia" w:ascii="宋体" w:hAnsi="宋体"/>
          <w:sz w:val="24"/>
          <w:highlight w:val="none"/>
        </w:rPr>
        <w:t>文件的评审指标要求。实质上响应的投标应与</w:t>
      </w:r>
      <w:r>
        <w:rPr>
          <w:rFonts w:hint="eastAsia" w:ascii="宋体" w:hAnsi="宋体"/>
          <w:sz w:val="24"/>
          <w:highlight w:val="none"/>
          <w:lang w:eastAsia="zh-CN"/>
        </w:rPr>
        <w:t>谈判</w:t>
      </w:r>
      <w:r>
        <w:rPr>
          <w:rFonts w:hint="eastAsia" w:ascii="宋体" w:hAnsi="宋体"/>
          <w:sz w:val="24"/>
          <w:highlight w:val="none"/>
        </w:rPr>
        <w:t>文件的全部条款、条件和规格相符，没有重大偏离或保留。所谓重大偏离或保留是指影响合同的供货范围、质量和性能等；或者在实质上与</w:t>
      </w:r>
      <w:r>
        <w:rPr>
          <w:rFonts w:hint="eastAsia" w:ascii="宋体" w:hAnsi="宋体"/>
          <w:sz w:val="24"/>
          <w:highlight w:val="none"/>
          <w:lang w:eastAsia="zh-CN"/>
        </w:rPr>
        <w:t>谈判</w:t>
      </w:r>
      <w:r>
        <w:rPr>
          <w:rFonts w:hint="eastAsia" w:ascii="宋体" w:hAnsi="宋体"/>
          <w:sz w:val="24"/>
          <w:highlight w:val="none"/>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highlight w:val="none"/>
        </w:rPr>
      </w:pPr>
      <w:r>
        <w:rPr>
          <w:rFonts w:hint="eastAsia" w:ascii="宋体" w:hAnsi="宋体"/>
          <w:bCs/>
          <w:sz w:val="24"/>
          <w:highlight w:val="none"/>
        </w:rPr>
        <w:t>有下列情形之一的，</w:t>
      </w:r>
      <w:r>
        <w:rPr>
          <w:rFonts w:hint="eastAsia" w:ascii="宋体" w:hAnsi="宋体"/>
          <w:bCs/>
          <w:sz w:val="24"/>
          <w:highlight w:val="none"/>
          <w:lang w:eastAsia="zh-CN"/>
        </w:rPr>
        <w:t>谈判</w:t>
      </w:r>
      <w:r>
        <w:rPr>
          <w:rFonts w:hint="eastAsia" w:ascii="宋体" w:hAnsi="宋体"/>
          <w:bCs/>
          <w:sz w:val="24"/>
          <w:highlight w:val="none"/>
        </w:rPr>
        <w:t>小组应当否决其投标：</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bCs/>
          <w:sz w:val="24"/>
          <w:highlight w:val="none"/>
        </w:rPr>
        <w:t>3.1</w:t>
      </w:r>
      <w:r>
        <w:rPr>
          <w:rFonts w:ascii="宋体" w:hAnsi="宋体"/>
          <w:sz w:val="24"/>
          <w:highlight w:val="none"/>
        </w:rPr>
        <w:t>响应文件未经投标单位盖章和单位负责人签字</w:t>
      </w:r>
      <w:r>
        <w:rPr>
          <w:rFonts w:hint="eastAsia"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3.2</w:t>
      </w:r>
      <w:r>
        <w:rPr>
          <w:rFonts w:hint="eastAsia" w:ascii="宋体" w:hAnsi="宋体"/>
          <w:sz w:val="24"/>
          <w:highlight w:val="none"/>
          <w:lang w:eastAsia="zh-CN"/>
        </w:rPr>
        <w:t>投标</w:t>
      </w:r>
      <w:r>
        <w:rPr>
          <w:rFonts w:ascii="宋体" w:hAnsi="宋体"/>
          <w:sz w:val="24"/>
          <w:highlight w:val="none"/>
        </w:rPr>
        <w:t>联合体没有提交</w:t>
      </w:r>
      <w:r>
        <w:rPr>
          <w:rFonts w:hint="eastAsia" w:ascii="宋体" w:hAnsi="宋体"/>
          <w:sz w:val="24"/>
          <w:highlight w:val="none"/>
        </w:rPr>
        <w:t>共同</w:t>
      </w:r>
      <w:r>
        <w:rPr>
          <w:rFonts w:hint="eastAsia" w:ascii="宋体" w:hAnsi="宋体"/>
          <w:sz w:val="24"/>
          <w:highlight w:val="none"/>
          <w:lang w:eastAsia="zh-CN"/>
        </w:rPr>
        <w:t>谈判</w:t>
      </w:r>
      <w:r>
        <w:rPr>
          <w:rFonts w:ascii="宋体" w:hAnsi="宋体"/>
          <w:sz w:val="24"/>
          <w:highlight w:val="none"/>
        </w:rPr>
        <w:t>协议</w:t>
      </w:r>
      <w:r>
        <w:rPr>
          <w:rFonts w:hint="eastAsia" w:ascii="宋体" w:hAnsi="宋体"/>
          <w:sz w:val="24"/>
          <w:highlight w:val="none"/>
        </w:rPr>
        <w:t>（</w:t>
      </w:r>
      <w:r>
        <w:rPr>
          <w:rFonts w:hint="eastAsia" w:ascii="宋体" w:hAnsi="宋体"/>
          <w:sz w:val="24"/>
          <w:highlight w:val="none"/>
          <w:lang w:eastAsia="zh-CN"/>
        </w:rPr>
        <w:t>如</w:t>
      </w:r>
      <w:r>
        <w:rPr>
          <w:rFonts w:hint="eastAsia" w:ascii="宋体" w:hAnsi="宋体"/>
          <w:sz w:val="24"/>
          <w:highlight w:val="none"/>
        </w:rPr>
        <w:t>联合体</w:t>
      </w:r>
      <w:r>
        <w:rPr>
          <w:rFonts w:hint="eastAsia" w:ascii="宋体" w:hAnsi="宋体"/>
          <w:sz w:val="24"/>
          <w:highlight w:val="none"/>
          <w:lang w:eastAsia="zh-CN"/>
        </w:rPr>
        <w:t>投标</w:t>
      </w:r>
      <w:r>
        <w:rPr>
          <w:rFonts w:hint="eastAsia" w:ascii="宋体" w:hAnsi="宋体"/>
          <w:sz w:val="24"/>
          <w:highlight w:val="none"/>
        </w:rPr>
        <w:t>）</w:t>
      </w:r>
      <w:r>
        <w:rPr>
          <w:rFonts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3.3投标人不符合国家或者</w:t>
      </w:r>
      <w:r>
        <w:rPr>
          <w:rFonts w:hint="eastAsia" w:ascii="宋体" w:hAnsi="宋体"/>
          <w:sz w:val="24"/>
          <w:highlight w:val="none"/>
          <w:lang w:eastAsia="zh-CN"/>
        </w:rPr>
        <w:t>谈判</w:t>
      </w:r>
      <w:r>
        <w:rPr>
          <w:rFonts w:hint="eastAsia" w:ascii="宋体" w:hAnsi="宋体"/>
          <w:sz w:val="24"/>
          <w:highlight w:val="none"/>
        </w:rPr>
        <w:t>文件规定的资格条件；</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3.4同一投标人提交两个以上不同的响应文件，但</w:t>
      </w:r>
      <w:r>
        <w:rPr>
          <w:rFonts w:hint="eastAsia" w:ascii="宋体" w:hAnsi="宋体"/>
          <w:sz w:val="24"/>
          <w:highlight w:val="none"/>
          <w:lang w:eastAsia="zh-CN"/>
        </w:rPr>
        <w:t>谈判</w:t>
      </w:r>
      <w:r>
        <w:rPr>
          <w:rFonts w:hint="eastAsia" w:ascii="宋体" w:hAnsi="宋体"/>
          <w:sz w:val="24"/>
          <w:highlight w:val="none"/>
        </w:rPr>
        <w:t>文件要求提交备选投标的除外；</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3.5</w:t>
      </w:r>
      <w:r>
        <w:rPr>
          <w:rFonts w:ascii="宋体" w:hAnsi="宋体"/>
          <w:sz w:val="24"/>
          <w:highlight w:val="none"/>
        </w:rPr>
        <w:t>投标报价低于成本或者高于</w:t>
      </w:r>
      <w:r>
        <w:rPr>
          <w:rFonts w:hint="eastAsia" w:ascii="宋体" w:hAnsi="宋体"/>
          <w:sz w:val="24"/>
          <w:highlight w:val="none"/>
          <w:lang w:eastAsia="zh-CN"/>
        </w:rPr>
        <w:t>谈判</w:t>
      </w:r>
      <w:r>
        <w:rPr>
          <w:rFonts w:ascii="宋体" w:hAnsi="宋体"/>
          <w:sz w:val="24"/>
          <w:highlight w:val="none"/>
        </w:rPr>
        <w:t>文件设定的最高投标限价；</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3.6</w:t>
      </w:r>
      <w:r>
        <w:rPr>
          <w:rFonts w:ascii="宋体" w:hAnsi="宋体"/>
          <w:sz w:val="24"/>
          <w:highlight w:val="none"/>
        </w:rPr>
        <w:t>响应文件没有对</w:t>
      </w:r>
      <w:r>
        <w:rPr>
          <w:rFonts w:hint="eastAsia" w:ascii="宋体" w:hAnsi="宋体"/>
          <w:sz w:val="24"/>
          <w:highlight w:val="none"/>
          <w:lang w:eastAsia="zh-CN"/>
        </w:rPr>
        <w:t>谈判</w:t>
      </w:r>
      <w:r>
        <w:rPr>
          <w:rFonts w:ascii="宋体" w:hAnsi="宋体"/>
          <w:sz w:val="24"/>
          <w:highlight w:val="none"/>
        </w:rPr>
        <w:t>文件的实质性要求和条件作出响应；</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3.7</w:t>
      </w:r>
      <w:r>
        <w:rPr>
          <w:rFonts w:ascii="宋体" w:hAnsi="宋体"/>
          <w:sz w:val="24"/>
          <w:highlight w:val="none"/>
        </w:rPr>
        <w:t>投标人有串通投标、弄虚作假、行贿等违法行为。</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4评审时，</w:t>
      </w:r>
      <w:r>
        <w:rPr>
          <w:rFonts w:hint="eastAsia" w:ascii="宋体" w:hAnsi="宋体"/>
          <w:sz w:val="24"/>
          <w:highlight w:val="none"/>
          <w:lang w:eastAsia="zh-CN"/>
        </w:rPr>
        <w:t>谈判</w:t>
      </w:r>
      <w:r>
        <w:rPr>
          <w:rFonts w:hint="eastAsia" w:ascii="宋体" w:hAnsi="宋体"/>
          <w:sz w:val="24"/>
          <w:highlight w:val="none"/>
        </w:rPr>
        <w:t>小组将审查响应文件是否符合</w:t>
      </w:r>
      <w:r>
        <w:rPr>
          <w:rFonts w:hint="eastAsia" w:ascii="宋体" w:hAnsi="宋体"/>
          <w:sz w:val="24"/>
          <w:highlight w:val="none"/>
          <w:lang w:eastAsia="zh-CN"/>
        </w:rPr>
        <w:t>谈判</w:t>
      </w:r>
      <w:r>
        <w:rPr>
          <w:rFonts w:hint="eastAsia" w:ascii="宋体" w:hAnsi="宋体"/>
          <w:sz w:val="24"/>
          <w:highlight w:val="none"/>
        </w:rPr>
        <w:t>文件的评审指标要求。</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5如果响应文件未通过投标有效性评审的，投标无效。</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6</w:t>
      </w:r>
      <w:r>
        <w:rPr>
          <w:rFonts w:hint="eastAsia" w:ascii="宋体" w:hAnsi="宋体"/>
          <w:sz w:val="24"/>
          <w:highlight w:val="none"/>
          <w:lang w:eastAsia="zh-CN"/>
        </w:rPr>
        <w:t>谈判</w:t>
      </w:r>
      <w:r>
        <w:rPr>
          <w:rFonts w:hint="eastAsia" w:ascii="宋体" w:hAnsi="宋体"/>
          <w:sz w:val="24"/>
          <w:highlight w:val="none"/>
        </w:rPr>
        <w:t>小组决定响应文件的响应性及符合性只根据响应文件本身的内容，而不寻求其他外部证据。</w:t>
      </w:r>
    </w:p>
    <w:p>
      <w:pPr>
        <w:spacing w:line="360" w:lineRule="auto"/>
        <w:ind w:firstLine="549"/>
        <w:rPr>
          <w:rFonts w:hint="eastAsia" w:ascii="宋体" w:hAnsi="宋体"/>
          <w:b/>
          <w:bCs/>
          <w:sz w:val="24"/>
          <w:highlight w:val="none"/>
        </w:rPr>
      </w:pPr>
      <w:r>
        <w:rPr>
          <w:rFonts w:hint="eastAsia" w:ascii="宋体" w:hAnsi="宋体"/>
          <w:b/>
          <w:bCs/>
          <w:sz w:val="24"/>
          <w:highlight w:val="none"/>
        </w:rPr>
        <w:t>25</w:t>
      </w:r>
      <w:r>
        <w:rPr>
          <w:rFonts w:hint="eastAsia" w:ascii="宋体" w:hAnsi="宋体"/>
          <w:b/>
          <w:sz w:val="24"/>
          <w:highlight w:val="none"/>
        </w:rPr>
        <w:t>.</w:t>
      </w:r>
      <w:r>
        <w:rPr>
          <w:rFonts w:hint="eastAsia" w:ascii="宋体" w:hAnsi="宋体"/>
          <w:b/>
          <w:bCs/>
          <w:sz w:val="24"/>
          <w:highlight w:val="none"/>
        </w:rPr>
        <w:t>流标处理</w:t>
      </w:r>
    </w:p>
    <w:p>
      <w:pPr>
        <w:spacing w:line="360" w:lineRule="auto"/>
        <w:ind w:firstLine="549"/>
        <w:rPr>
          <w:rFonts w:hint="eastAsia" w:ascii="宋体" w:hAnsi="宋体"/>
          <w:sz w:val="24"/>
          <w:highlight w:val="none"/>
        </w:rPr>
      </w:pPr>
      <w:r>
        <w:rPr>
          <w:rFonts w:hint="eastAsia" w:ascii="宋体" w:hAnsi="宋体"/>
          <w:sz w:val="24"/>
          <w:highlight w:val="none"/>
        </w:rPr>
        <w:t>在</w:t>
      </w:r>
      <w:r>
        <w:rPr>
          <w:rFonts w:hint="eastAsia" w:ascii="宋体" w:hAnsi="宋体"/>
          <w:sz w:val="24"/>
          <w:highlight w:val="none"/>
          <w:lang w:eastAsia="zh-CN"/>
        </w:rPr>
        <w:t>谈判</w:t>
      </w:r>
      <w:r>
        <w:rPr>
          <w:rFonts w:hint="eastAsia" w:ascii="宋体" w:hAnsi="宋体"/>
          <w:sz w:val="24"/>
          <w:highlight w:val="none"/>
        </w:rPr>
        <w:t>中，符合专业条件的投标人或对</w:t>
      </w:r>
      <w:r>
        <w:rPr>
          <w:rFonts w:hint="eastAsia" w:ascii="宋体" w:hAnsi="宋体"/>
          <w:sz w:val="24"/>
          <w:highlight w:val="none"/>
          <w:lang w:eastAsia="zh-CN"/>
        </w:rPr>
        <w:t>谈判</w:t>
      </w:r>
      <w:r>
        <w:rPr>
          <w:rFonts w:hint="eastAsia" w:ascii="宋体" w:hAnsi="宋体"/>
          <w:sz w:val="24"/>
          <w:highlight w:val="none"/>
        </w:rPr>
        <w:t>文件作实质响应的投标人不足规定家数的，</w:t>
      </w:r>
      <w:r>
        <w:rPr>
          <w:rFonts w:hint="eastAsia" w:ascii="宋体" w:hAnsi="宋体"/>
          <w:sz w:val="24"/>
          <w:szCs w:val="24"/>
          <w:highlight w:val="none"/>
          <w:lang w:eastAsia="zh-CN"/>
        </w:rPr>
        <w:t>谈判</w:t>
      </w:r>
      <w:r>
        <w:rPr>
          <w:rFonts w:hint="eastAsia" w:ascii="宋体" w:hAnsi="宋体"/>
          <w:sz w:val="24"/>
          <w:szCs w:val="24"/>
          <w:highlight w:val="none"/>
        </w:rPr>
        <w:t>小组</w:t>
      </w:r>
      <w:r>
        <w:rPr>
          <w:rFonts w:hint="eastAsia" w:ascii="宋体" w:hAnsi="宋体"/>
          <w:sz w:val="24"/>
          <w:highlight w:val="none"/>
        </w:rPr>
        <w:t>有权对</w:t>
      </w:r>
      <w:r>
        <w:rPr>
          <w:rFonts w:hint="eastAsia" w:ascii="宋体" w:hAnsi="宋体"/>
          <w:sz w:val="24"/>
          <w:highlight w:val="none"/>
          <w:lang w:eastAsia="zh-CN"/>
        </w:rPr>
        <w:t>谈判</w:t>
      </w:r>
      <w:r>
        <w:rPr>
          <w:rFonts w:hint="eastAsia" w:ascii="宋体" w:hAnsi="宋体"/>
          <w:sz w:val="24"/>
          <w:highlight w:val="none"/>
        </w:rPr>
        <w:t>项目作流标处理。流标后，流标原因将</w:t>
      </w:r>
      <w:r>
        <w:rPr>
          <w:rFonts w:hint="eastAsia" w:ascii="宋体" w:hAnsi="宋体"/>
          <w:bCs/>
          <w:sz w:val="24"/>
          <w:highlight w:val="none"/>
        </w:rPr>
        <w:t>在网上公</w:t>
      </w:r>
      <w:r>
        <w:rPr>
          <w:rFonts w:hint="eastAsia" w:ascii="宋体" w:hAnsi="宋体"/>
          <w:sz w:val="24"/>
          <w:highlight w:val="none"/>
        </w:rPr>
        <w:t>示</w:t>
      </w:r>
      <w:r>
        <w:rPr>
          <w:rFonts w:hint="eastAsia" w:ascii="宋体" w:hAnsi="宋体"/>
          <w:bCs/>
          <w:sz w:val="24"/>
          <w:highlight w:val="none"/>
        </w:rPr>
        <w:t>。</w:t>
      </w:r>
    </w:p>
    <w:p>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26</w:t>
      </w:r>
      <w:r>
        <w:rPr>
          <w:rFonts w:hint="eastAsia" w:ascii="宋体" w:hAnsi="宋体"/>
          <w:b/>
          <w:sz w:val="24"/>
          <w:highlight w:val="none"/>
        </w:rPr>
        <w:t>.</w:t>
      </w:r>
      <w:r>
        <w:rPr>
          <w:rFonts w:hint="eastAsia" w:ascii="宋体" w:hAnsi="宋体"/>
          <w:b/>
          <w:bCs/>
          <w:sz w:val="24"/>
          <w:highlight w:val="none"/>
        </w:rPr>
        <w:t>重新</w:t>
      </w:r>
      <w:r>
        <w:rPr>
          <w:rFonts w:hint="eastAsia" w:ascii="宋体" w:hAnsi="宋体"/>
          <w:b/>
          <w:bCs/>
          <w:sz w:val="24"/>
          <w:highlight w:val="none"/>
          <w:lang w:eastAsia="zh-CN"/>
        </w:rPr>
        <w:t>谈判</w:t>
      </w:r>
    </w:p>
    <w:p>
      <w:pPr>
        <w:spacing w:line="360" w:lineRule="auto"/>
        <w:ind w:firstLine="480" w:firstLineChars="200"/>
        <w:rPr>
          <w:rFonts w:hint="eastAsia" w:ascii="宋体" w:hAnsi="宋体"/>
          <w:sz w:val="24"/>
          <w:highlight w:val="none"/>
        </w:rPr>
      </w:pPr>
      <w:r>
        <w:rPr>
          <w:rFonts w:hint="eastAsia" w:ascii="宋体" w:hAnsi="宋体"/>
          <w:sz w:val="24"/>
          <w:highlight w:val="none"/>
        </w:rPr>
        <w:t>26.1项目流标后，</w:t>
      </w:r>
      <w:r>
        <w:rPr>
          <w:rFonts w:hint="eastAsia" w:ascii="宋体" w:hAnsi="宋体"/>
          <w:sz w:val="24"/>
          <w:highlight w:val="none"/>
          <w:lang w:eastAsia="zh-CN"/>
        </w:rPr>
        <w:t>招标人</w:t>
      </w:r>
      <w:r>
        <w:rPr>
          <w:rFonts w:hint="eastAsia" w:ascii="宋体" w:hAnsi="宋体"/>
          <w:sz w:val="24"/>
          <w:highlight w:val="none"/>
        </w:rPr>
        <w:t>可能重新发布</w:t>
      </w:r>
      <w:r>
        <w:rPr>
          <w:rFonts w:hint="eastAsia" w:ascii="宋体" w:hAnsi="宋体"/>
          <w:sz w:val="24"/>
          <w:highlight w:val="none"/>
          <w:lang w:eastAsia="zh-CN"/>
        </w:rPr>
        <w:t>谈判</w:t>
      </w:r>
      <w:r>
        <w:rPr>
          <w:rFonts w:hint="eastAsia" w:ascii="宋体" w:hAnsi="宋体"/>
          <w:sz w:val="24"/>
          <w:highlight w:val="none"/>
        </w:rPr>
        <w:t>公告（</w:t>
      </w:r>
      <w:r>
        <w:rPr>
          <w:rFonts w:hint="eastAsia" w:ascii="宋体" w:hAnsi="宋体"/>
          <w:sz w:val="24"/>
          <w:highlight w:val="none"/>
          <w:lang w:eastAsia="zh-CN"/>
        </w:rPr>
        <w:t>谈判</w:t>
      </w:r>
      <w:r>
        <w:rPr>
          <w:rFonts w:hint="eastAsia" w:ascii="宋体" w:hAnsi="宋体"/>
          <w:sz w:val="24"/>
          <w:highlight w:val="none"/>
        </w:rPr>
        <w:t>邀请），进行重新</w:t>
      </w:r>
      <w:r>
        <w:rPr>
          <w:rFonts w:hint="eastAsia" w:ascii="宋体" w:hAnsi="宋体"/>
          <w:sz w:val="24"/>
          <w:highlight w:val="none"/>
          <w:lang w:eastAsia="zh-CN"/>
        </w:rPr>
        <w:t>谈判</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26.</w:t>
      </w:r>
      <w:r>
        <w:rPr>
          <w:rFonts w:hint="eastAsia" w:ascii="宋体" w:hAnsi="宋体"/>
          <w:sz w:val="24"/>
          <w:highlight w:val="none"/>
          <w:lang w:val="en-US" w:eastAsia="zh-CN"/>
        </w:rPr>
        <w:t>2</w:t>
      </w:r>
      <w:r>
        <w:rPr>
          <w:rFonts w:hint="eastAsia" w:ascii="宋体" w:hAnsi="宋体"/>
          <w:sz w:val="24"/>
          <w:highlight w:val="none"/>
        </w:rPr>
        <w:t>重新</w:t>
      </w:r>
      <w:r>
        <w:rPr>
          <w:rFonts w:hint="eastAsia" w:ascii="宋体" w:hAnsi="宋体"/>
          <w:sz w:val="24"/>
          <w:highlight w:val="none"/>
          <w:lang w:eastAsia="zh-CN"/>
        </w:rPr>
        <w:t>谈判</w:t>
      </w:r>
      <w:r>
        <w:rPr>
          <w:rFonts w:hint="eastAsia" w:ascii="宋体" w:hAnsi="宋体"/>
          <w:sz w:val="24"/>
          <w:highlight w:val="none"/>
        </w:rPr>
        <w:t>可能调整前次</w:t>
      </w:r>
      <w:r>
        <w:rPr>
          <w:rFonts w:hint="eastAsia" w:ascii="宋体" w:hAnsi="宋体"/>
          <w:sz w:val="24"/>
          <w:highlight w:val="none"/>
          <w:lang w:eastAsia="zh-CN"/>
        </w:rPr>
        <w:t>谈判</w:t>
      </w:r>
      <w:r>
        <w:rPr>
          <w:rFonts w:hint="eastAsia" w:ascii="宋体" w:hAnsi="宋体"/>
          <w:sz w:val="24"/>
          <w:highlight w:val="none"/>
        </w:rPr>
        <w:t>的各项规定及要求，包括招标方式、项目预算、投标人资格、付款方式、</w:t>
      </w:r>
      <w:r>
        <w:rPr>
          <w:rFonts w:hint="eastAsia" w:ascii="宋体" w:hAnsi="宋体"/>
          <w:sz w:val="24"/>
          <w:highlight w:val="none"/>
          <w:lang w:eastAsia="zh-CN"/>
        </w:rPr>
        <w:t>谈判</w:t>
      </w:r>
      <w:r>
        <w:rPr>
          <w:rFonts w:hint="eastAsia" w:ascii="宋体" w:hAnsi="宋体"/>
          <w:sz w:val="24"/>
          <w:highlight w:val="none"/>
        </w:rPr>
        <w:t>需求、</w:t>
      </w:r>
      <w:r>
        <w:rPr>
          <w:rFonts w:hint="eastAsia" w:ascii="宋体" w:hAnsi="宋体"/>
          <w:sz w:val="24"/>
          <w:highlight w:val="none"/>
          <w:lang w:eastAsia="zh-CN"/>
        </w:rPr>
        <w:t>谈判</w:t>
      </w:r>
      <w:r>
        <w:rPr>
          <w:rFonts w:hint="eastAsia" w:ascii="宋体" w:hAnsi="宋体"/>
          <w:sz w:val="24"/>
          <w:highlight w:val="none"/>
        </w:rPr>
        <w:t>与评审办法等。投标人参与重新</w:t>
      </w:r>
      <w:r>
        <w:rPr>
          <w:rFonts w:hint="eastAsia" w:ascii="宋体" w:hAnsi="宋体"/>
          <w:sz w:val="24"/>
          <w:highlight w:val="none"/>
          <w:lang w:eastAsia="zh-CN"/>
        </w:rPr>
        <w:t>谈判</w:t>
      </w:r>
      <w:r>
        <w:rPr>
          <w:rFonts w:hint="eastAsia" w:ascii="宋体" w:hAnsi="宋体"/>
          <w:sz w:val="24"/>
          <w:highlight w:val="none"/>
        </w:rPr>
        <w:t>，应及时获取新的</w:t>
      </w:r>
      <w:r>
        <w:rPr>
          <w:rFonts w:hint="eastAsia" w:ascii="宋体" w:hAnsi="宋体"/>
          <w:sz w:val="24"/>
          <w:highlight w:val="none"/>
          <w:lang w:eastAsia="zh-CN"/>
        </w:rPr>
        <w:t>谈判</w:t>
      </w:r>
      <w:r>
        <w:rPr>
          <w:rFonts w:hint="eastAsia" w:ascii="宋体" w:hAnsi="宋体"/>
          <w:sz w:val="24"/>
          <w:highlight w:val="none"/>
        </w:rPr>
        <w:t>文件，以新的</w:t>
      </w:r>
      <w:r>
        <w:rPr>
          <w:rFonts w:hint="eastAsia" w:ascii="宋体" w:hAnsi="宋体"/>
          <w:sz w:val="24"/>
          <w:highlight w:val="none"/>
          <w:lang w:eastAsia="zh-CN"/>
        </w:rPr>
        <w:t>谈判</w:t>
      </w:r>
      <w:r>
        <w:rPr>
          <w:rFonts w:hint="eastAsia" w:ascii="宋体" w:hAnsi="宋体"/>
          <w:sz w:val="24"/>
          <w:highlight w:val="none"/>
        </w:rPr>
        <w:t>文件为依据，编制响应文件。</w:t>
      </w:r>
    </w:p>
    <w:p>
      <w:pPr>
        <w:pStyle w:val="6"/>
        <w:spacing w:line="360" w:lineRule="auto"/>
        <w:ind w:firstLine="628"/>
        <w:jc w:val="both"/>
        <w:rPr>
          <w:rFonts w:hint="eastAsia" w:hAnsi="宋体"/>
          <w:sz w:val="28"/>
          <w:highlight w:val="none"/>
        </w:rPr>
      </w:pPr>
      <w:bookmarkStart w:id="36" w:name="_Toc50128754"/>
      <w:bookmarkStart w:id="37" w:name="_Toc477793061"/>
      <w:bookmarkStart w:id="38" w:name="_Toc522466828"/>
      <w:bookmarkStart w:id="39" w:name="_Toc460487454"/>
      <w:r>
        <w:rPr>
          <w:rFonts w:hint="eastAsia" w:hAnsi="宋体"/>
          <w:sz w:val="28"/>
          <w:highlight w:val="none"/>
        </w:rPr>
        <w:t>六．定标与签订合同</w:t>
      </w:r>
      <w:bookmarkEnd w:id="36"/>
      <w:bookmarkEnd w:id="37"/>
      <w:bookmarkEnd w:id="38"/>
      <w:bookmarkEnd w:id="39"/>
    </w:p>
    <w:p>
      <w:pPr>
        <w:spacing w:line="360" w:lineRule="auto"/>
        <w:ind w:firstLine="549"/>
        <w:rPr>
          <w:rFonts w:hint="eastAsia" w:ascii="宋体" w:hAnsi="宋体"/>
          <w:b/>
          <w:sz w:val="24"/>
          <w:highlight w:val="none"/>
        </w:rPr>
      </w:pPr>
      <w:r>
        <w:rPr>
          <w:rFonts w:hint="eastAsia" w:ascii="宋体" w:hAnsi="宋体"/>
          <w:b/>
          <w:sz w:val="24"/>
          <w:highlight w:val="none"/>
        </w:rPr>
        <w:t>27.定标</w:t>
      </w:r>
    </w:p>
    <w:p>
      <w:pPr>
        <w:spacing w:line="360" w:lineRule="auto"/>
        <w:ind w:firstLine="549"/>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1</w:t>
      </w:r>
      <w:r>
        <w:rPr>
          <w:rFonts w:hint="eastAsia" w:ascii="宋体" w:hAnsi="宋体"/>
          <w:sz w:val="24"/>
          <w:highlight w:val="none"/>
          <w:lang w:eastAsia="zh-CN"/>
        </w:rPr>
        <w:t>谈判</w:t>
      </w:r>
      <w:r>
        <w:rPr>
          <w:rFonts w:hint="eastAsia" w:ascii="宋体" w:hAnsi="宋体"/>
          <w:sz w:val="24"/>
          <w:highlight w:val="none"/>
        </w:rPr>
        <w:t>小组应当按</w:t>
      </w:r>
      <w:r>
        <w:rPr>
          <w:rFonts w:hint="eastAsia" w:ascii="宋体" w:hAnsi="宋体"/>
          <w:sz w:val="24"/>
          <w:highlight w:val="none"/>
          <w:lang w:eastAsia="zh-CN"/>
        </w:rPr>
        <w:t>谈判</w:t>
      </w:r>
      <w:r>
        <w:rPr>
          <w:rFonts w:hint="eastAsia" w:ascii="宋体" w:hAnsi="宋体"/>
          <w:sz w:val="24"/>
          <w:highlight w:val="none"/>
        </w:rPr>
        <w:t>文件规定的标准和方法提出独立评审意见，推荐中标候选人。</w:t>
      </w:r>
    </w:p>
    <w:p>
      <w:pPr>
        <w:spacing w:line="360" w:lineRule="auto"/>
        <w:ind w:firstLine="549"/>
        <w:rPr>
          <w:rFonts w:hint="eastAsia" w:ascii="宋体" w:hAnsi="宋体"/>
          <w:sz w:val="24"/>
          <w:highlight w:val="none"/>
        </w:rPr>
      </w:pPr>
      <w:r>
        <w:rPr>
          <w:rFonts w:hint="eastAsia" w:ascii="宋体" w:hAnsi="宋体"/>
          <w:sz w:val="24"/>
          <w:highlight w:val="none"/>
        </w:rPr>
        <w:t>第一中标候选人放弃中标、因不可抗力不能履行合同、不按照</w:t>
      </w:r>
      <w:r>
        <w:rPr>
          <w:rFonts w:hint="eastAsia" w:ascii="宋体" w:hAnsi="宋体"/>
          <w:sz w:val="24"/>
          <w:highlight w:val="none"/>
          <w:lang w:eastAsia="zh-CN"/>
        </w:rPr>
        <w:t>谈判</w:t>
      </w:r>
      <w:r>
        <w:rPr>
          <w:rFonts w:hint="eastAsia" w:ascii="宋体" w:hAnsi="宋体"/>
          <w:sz w:val="24"/>
          <w:highlight w:val="none"/>
        </w:rPr>
        <w:t>文件要求提交履约保证金，或者被查实存在影响中标结果的违法行为等情形，不符合中标条件的，招标人可以按照</w:t>
      </w:r>
      <w:r>
        <w:rPr>
          <w:rFonts w:hint="eastAsia" w:ascii="宋体" w:hAnsi="宋体"/>
          <w:sz w:val="24"/>
          <w:highlight w:val="none"/>
          <w:lang w:eastAsia="zh-CN"/>
        </w:rPr>
        <w:t>谈判</w:t>
      </w:r>
      <w:r>
        <w:rPr>
          <w:rFonts w:hint="eastAsia" w:ascii="宋体" w:hAnsi="宋体"/>
          <w:sz w:val="24"/>
          <w:highlight w:val="none"/>
        </w:rPr>
        <w:t>小组提出的中标候选人名单排序依次确定其他中标候选人为中标人，也可以重新招标。</w:t>
      </w:r>
    </w:p>
    <w:p>
      <w:pPr>
        <w:spacing w:line="360" w:lineRule="auto"/>
        <w:ind w:firstLine="549"/>
        <w:rPr>
          <w:rFonts w:hint="eastAsia" w:ascii="宋体" w:hAnsi="宋体"/>
          <w:sz w:val="24"/>
          <w:highlight w:val="none"/>
        </w:rPr>
      </w:pPr>
      <w:r>
        <w:rPr>
          <w:rFonts w:hint="eastAsia" w:ascii="宋体" w:hAnsi="宋体"/>
          <w:sz w:val="24"/>
          <w:highlight w:val="none"/>
        </w:rPr>
        <w:t>27.3原则上把合同授予实质上响应</w:t>
      </w:r>
      <w:r>
        <w:rPr>
          <w:rFonts w:hint="eastAsia" w:ascii="宋体" w:hAnsi="宋体"/>
          <w:sz w:val="24"/>
          <w:highlight w:val="none"/>
          <w:lang w:eastAsia="zh-CN"/>
        </w:rPr>
        <w:t>谈判</w:t>
      </w:r>
      <w:r>
        <w:rPr>
          <w:rFonts w:hint="eastAsia" w:ascii="宋体" w:hAnsi="宋体"/>
          <w:sz w:val="24"/>
          <w:highlight w:val="none"/>
        </w:rPr>
        <w:t>文件要求的排名最前的中标候选人。</w:t>
      </w:r>
    </w:p>
    <w:p>
      <w:pPr>
        <w:spacing w:line="360" w:lineRule="auto"/>
        <w:ind w:firstLine="549"/>
        <w:rPr>
          <w:rFonts w:hint="eastAsia" w:ascii="宋体" w:hAnsi="宋体"/>
          <w:sz w:val="24"/>
          <w:highlight w:val="none"/>
        </w:rPr>
      </w:pPr>
      <w:r>
        <w:rPr>
          <w:rFonts w:hint="eastAsia" w:ascii="宋体" w:hAnsi="宋体"/>
          <w:sz w:val="24"/>
          <w:highlight w:val="none"/>
        </w:rPr>
        <w:t>27.4 最低报价并不是被授予合同的保证。</w:t>
      </w:r>
    </w:p>
    <w:p>
      <w:pPr>
        <w:spacing w:line="360" w:lineRule="auto"/>
        <w:ind w:firstLine="549"/>
        <w:rPr>
          <w:rFonts w:hint="eastAsia" w:ascii="宋体" w:hAnsi="宋体"/>
          <w:sz w:val="24"/>
          <w:highlight w:val="none"/>
        </w:rPr>
      </w:pPr>
      <w:r>
        <w:rPr>
          <w:rFonts w:hint="eastAsia" w:ascii="宋体" w:hAnsi="宋体"/>
          <w:sz w:val="24"/>
          <w:highlight w:val="none"/>
        </w:rPr>
        <w:t>27.5 凡发现中标候选人有下列行为之一的，其中标无效，并移交公共资源交易监督管理部门依法处理：</w:t>
      </w:r>
    </w:p>
    <w:p>
      <w:pPr>
        <w:spacing w:line="360" w:lineRule="auto"/>
        <w:ind w:firstLine="549"/>
        <w:rPr>
          <w:rFonts w:hint="eastAsia" w:ascii="宋体" w:hAnsi="宋体"/>
          <w:sz w:val="24"/>
          <w:highlight w:val="none"/>
        </w:rPr>
      </w:pPr>
      <w:r>
        <w:rPr>
          <w:rFonts w:ascii="宋体" w:hAnsi="宋体"/>
          <w:b/>
          <w:bCs/>
          <w:sz w:val="24"/>
          <w:highlight w:val="none"/>
        </w:rPr>
        <w:t>27</w:t>
      </w:r>
      <w:r>
        <w:rPr>
          <w:rFonts w:hint="eastAsia" w:ascii="宋体" w:hAnsi="宋体"/>
          <w:b/>
          <w:bCs/>
          <w:sz w:val="24"/>
          <w:highlight w:val="none"/>
        </w:rPr>
        <w:t>.5.1</w:t>
      </w:r>
      <w:r>
        <w:rPr>
          <w:rFonts w:hint="eastAsia" w:ascii="宋体" w:hAnsi="宋体"/>
          <w:sz w:val="24"/>
          <w:highlight w:val="none"/>
        </w:rPr>
        <w:t>有下列情形之一的，属于投标人相互串通投标：</w:t>
      </w:r>
    </w:p>
    <w:p>
      <w:pPr>
        <w:spacing w:line="360" w:lineRule="auto"/>
        <w:ind w:firstLine="549"/>
        <w:rPr>
          <w:rFonts w:hint="eastAsia" w:ascii="宋体" w:hAnsi="宋体"/>
          <w:sz w:val="24"/>
          <w:highlight w:val="none"/>
        </w:rPr>
      </w:pPr>
      <w:r>
        <w:rPr>
          <w:rFonts w:hint="eastAsia" w:ascii="宋体" w:hAnsi="宋体"/>
          <w:sz w:val="24"/>
          <w:highlight w:val="none"/>
        </w:rPr>
        <w:t>27.5.1.1投标人之间协商投标报价等响应文件的实质性内容；</w:t>
      </w:r>
    </w:p>
    <w:p>
      <w:pPr>
        <w:spacing w:line="360" w:lineRule="auto"/>
        <w:ind w:left="549"/>
        <w:rPr>
          <w:rFonts w:hint="eastAsia" w:ascii="宋体" w:hAnsi="宋体"/>
          <w:sz w:val="24"/>
          <w:highlight w:val="none"/>
        </w:rPr>
      </w:pPr>
      <w:r>
        <w:rPr>
          <w:rFonts w:hint="eastAsia" w:ascii="宋体" w:hAnsi="宋体"/>
          <w:sz w:val="24"/>
          <w:highlight w:val="none"/>
        </w:rPr>
        <w:t>27.5.1.2投标人之间约定中标人；</w:t>
      </w:r>
    </w:p>
    <w:p>
      <w:pPr>
        <w:spacing w:line="360" w:lineRule="auto"/>
        <w:ind w:left="549"/>
        <w:rPr>
          <w:rFonts w:hint="eastAsia" w:ascii="宋体" w:hAnsi="宋体"/>
          <w:sz w:val="24"/>
          <w:highlight w:val="none"/>
        </w:rPr>
      </w:pPr>
      <w:r>
        <w:rPr>
          <w:rFonts w:hint="eastAsia" w:ascii="宋体" w:hAnsi="宋体"/>
          <w:sz w:val="24"/>
          <w:highlight w:val="none"/>
        </w:rPr>
        <w:t>27.5.1.3投标人之间约定部分投标人放弃投标或者中标；</w:t>
      </w:r>
    </w:p>
    <w:p>
      <w:pPr>
        <w:spacing w:line="360" w:lineRule="auto"/>
        <w:ind w:left="549"/>
        <w:rPr>
          <w:rFonts w:hint="eastAsia" w:ascii="宋体" w:hAnsi="宋体"/>
          <w:sz w:val="24"/>
          <w:highlight w:val="none"/>
        </w:rPr>
      </w:pPr>
      <w:r>
        <w:rPr>
          <w:rFonts w:hint="eastAsia" w:ascii="宋体" w:hAnsi="宋体"/>
          <w:sz w:val="24"/>
          <w:highlight w:val="none"/>
        </w:rPr>
        <w:t>27.5.1.4属于同一集团、协会、商会等组织成员的投标人按照该组织要求协同投标；</w:t>
      </w:r>
    </w:p>
    <w:p>
      <w:pPr>
        <w:spacing w:line="360" w:lineRule="auto"/>
        <w:ind w:left="549"/>
        <w:rPr>
          <w:rFonts w:hint="eastAsia" w:ascii="宋体" w:hAnsi="宋体"/>
          <w:sz w:val="24"/>
          <w:highlight w:val="none"/>
        </w:rPr>
      </w:pPr>
      <w:r>
        <w:rPr>
          <w:rFonts w:hint="eastAsia" w:ascii="宋体" w:hAnsi="宋体"/>
          <w:sz w:val="24"/>
          <w:highlight w:val="none"/>
        </w:rPr>
        <w:t>27.5.</w:t>
      </w:r>
      <w:r>
        <w:rPr>
          <w:rFonts w:hint="eastAsia" w:hAnsi="宋体"/>
          <w:sz w:val="24"/>
          <w:highlight w:val="none"/>
          <w:lang w:eastAsia="zh-CN"/>
        </w:rPr>
        <w:t>2.3532</w:t>
      </w:r>
      <w:r>
        <w:rPr>
          <w:rFonts w:hint="eastAsia" w:ascii="宋体" w:hAnsi="宋体"/>
          <w:sz w:val="24"/>
          <w:highlight w:val="none"/>
        </w:rPr>
        <w:t>投标人之间为谋取中标或者排斥特定投标人而采取的其他联合行动。</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.5.2</w:t>
      </w:r>
      <w:r>
        <w:rPr>
          <w:rFonts w:hint="eastAsia" w:ascii="宋体" w:hAnsi="宋体"/>
          <w:sz w:val="24"/>
          <w:highlight w:val="none"/>
        </w:rPr>
        <w:t>有下列情形之一的，视为投标人相互串通投标：</w:t>
      </w:r>
    </w:p>
    <w:p>
      <w:pPr>
        <w:spacing w:line="360" w:lineRule="auto"/>
        <w:ind w:left="549"/>
        <w:rPr>
          <w:rFonts w:hint="eastAsia" w:ascii="宋体" w:hAnsi="宋体"/>
          <w:sz w:val="24"/>
          <w:highlight w:val="none"/>
        </w:rPr>
      </w:pPr>
      <w:r>
        <w:rPr>
          <w:rFonts w:hint="eastAsia" w:ascii="宋体" w:hAnsi="宋体"/>
          <w:sz w:val="24"/>
          <w:highlight w:val="none"/>
        </w:rPr>
        <w:t>27.5.2.1不同投标人的响应文件由同一单位或者个人编制；</w:t>
      </w:r>
    </w:p>
    <w:p>
      <w:pPr>
        <w:spacing w:line="360" w:lineRule="auto"/>
        <w:ind w:left="549"/>
        <w:rPr>
          <w:rFonts w:hint="eastAsia" w:ascii="宋体" w:hAnsi="宋体"/>
          <w:sz w:val="24"/>
          <w:highlight w:val="none"/>
        </w:rPr>
      </w:pPr>
      <w:r>
        <w:rPr>
          <w:rFonts w:hint="eastAsia" w:ascii="宋体" w:hAnsi="宋体"/>
          <w:sz w:val="24"/>
          <w:highlight w:val="none"/>
        </w:rPr>
        <w:t>27.5.2.2不同投标人委托同一单位或者个人办理投标事宜；</w:t>
      </w:r>
    </w:p>
    <w:p>
      <w:pPr>
        <w:spacing w:line="360" w:lineRule="auto"/>
        <w:ind w:left="549"/>
        <w:rPr>
          <w:rFonts w:hint="eastAsia" w:ascii="宋体" w:hAnsi="宋体"/>
          <w:sz w:val="24"/>
          <w:highlight w:val="none"/>
        </w:rPr>
      </w:pPr>
      <w:r>
        <w:rPr>
          <w:rFonts w:hint="eastAsia" w:ascii="宋体" w:hAnsi="宋体"/>
          <w:sz w:val="24"/>
          <w:highlight w:val="none"/>
        </w:rPr>
        <w:t>27.5.2.3不同投标人的响应文件载明的项目管理成员为同一人；</w:t>
      </w:r>
    </w:p>
    <w:p>
      <w:pPr>
        <w:spacing w:line="360" w:lineRule="auto"/>
        <w:ind w:left="549"/>
        <w:rPr>
          <w:rFonts w:hint="eastAsia" w:ascii="宋体" w:hAnsi="宋体"/>
          <w:sz w:val="24"/>
          <w:highlight w:val="none"/>
        </w:rPr>
      </w:pPr>
      <w:r>
        <w:rPr>
          <w:rFonts w:hint="eastAsia" w:ascii="宋体" w:hAnsi="宋体"/>
          <w:sz w:val="24"/>
          <w:highlight w:val="none"/>
        </w:rPr>
        <w:t>27.5.2.4不同投标人的响应文件异常一致或者投标报价呈规律性差异；</w:t>
      </w:r>
    </w:p>
    <w:p>
      <w:pPr>
        <w:spacing w:line="360" w:lineRule="auto"/>
        <w:ind w:left="549"/>
        <w:rPr>
          <w:rFonts w:hint="eastAsia" w:ascii="宋体" w:hAnsi="宋体"/>
          <w:sz w:val="24"/>
          <w:highlight w:val="none"/>
        </w:rPr>
      </w:pPr>
      <w:r>
        <w:rPr>
          <w:rFonts w:hint="eastAsia" w:ascii="宋体" w:hAnsi="宋体"/>
          <w:sz w:val="24"/>
          <w:highlight w:val="none"/>
        </w:rPr>
        <w:t>27.5.2.5不同投标人的响应文件相互混装；</w:t>
      </w:r>
    </w:p>
    <w:p>
      <w:pPr>
        <w:spacing w:line="360" w:lineRule="auto"/>
        <w:ind w:left="549"/>
        <w:rPr>
          <w:rFonts w:hint="eastAsia" w:ascii="宋体" w:hAnsi="宋体"/>
          <w:sz w:val="24"/>
          <w:highlight w:val="none"/>
        </w:rPr>
      </w:pPr>
      <w:r>
        <w:rPr>
          <w:rFonts w:hint="eastAsia" w:ascii="宋体" w:hAnsi="宋体"/>
          <w:sz w:val="24"/>
          <w:highlight w:val="none"/>
        </w:rPr>
        <w:t>27.5.2.6不同投标人的</w:t>
      </w:r>
      <w:r>
        <w:rPr>
          <w:rFonts w:hint="eastAsia" w:ascii="宋体" w:hAnsi="宋体"/>
          <w:sz w:val="24"/>
          <w:highlight w:val="none"/>
          <w:lang w:eastAsia="zh-CN"/>
        </w:rPr>
        <w:t>投标</w:t>
      </w:r>
      <w:r>
        <w:rPr>
          <w:rFonts w:hint="eastAsia" w:ascii="宋体" w:hAnsi="宋体"/>
          <w:sz w:val="24"/>
          <w:highlight w:val="none"/>
        </w:rPr>
        <w:t>保证金从同一单位或者个人的账户转出。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w:t>
      </w:r>
      <w:r>
        <w:rPr>
          <w:rFonts w:hint="eastAsia" w:ascii="宋体" w:hAnsi="宋体"/>
          <w:sz w:val="24"/>
          <w:highlight w:val="none"/>
        </w:rPr>
        <w:t>有下列情形之一的，属于招标人与投标人串通投标：</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.5.3.1</w:t>
      </w:r>
      <w:r>
        <w:rPr>
          <w:rFonts w:hint="eastAsia" w:ascii="宋体" w:hAnsi="宋体"/>
          <w:sz w:val="24"/>
          <w:highlight w:val="none"/>
        </w:rPr>
        <w:t>招标人在开标前开启响应文件并将有关信息泄露给其他投标人；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.5.3.2</w:t>
      </w:r>
      <w:r>
        <w:rPr>
          <w:rFonts w:hint="eastAsia" w:ascii="宋体" w:hAnsi="宋体"/>
          <w:sz w:val="24"/>
          <w:highlight w:val="none"/>
        </w:rPr>
        <w:t>招标人直接或者间接向投标人泄露标底、</w:t>
      </w:r>
      <w:r>
        <w:rPr>
          <w:rFonts w:hint="eastAsia" w:ascii="宋体" w:hAnsi="宋体"/>
          <w:sz w:val="24"/>
          <w:highlight w:val="none"/>
          <w:lang w:eastAsia="zh-CN"/>
        </w:rPr>
        <w:t>谈判</w:t>
      </w:r>
      <w:r>
        <w:rPr>
          <w:rFonts w:hint="eastAsia" w:ascii="宋体" w:hAnsi="宋体"/>
          <w:sz w:val="24"/>
          <w:highlight w:val="none"/>
        </w:rPr>
        <w:t>小组成员等信息；</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.5.3.3</w:t>
      </w:r>
      <w:r>
        <w:rPr>
          <w:rFonts w:hint="eastAsia" w:ascii="宋体" w:hAnsi="宋体"/>
          <w:sz w:val="24"/>
          <w:highlight w:val="none"/>
        </w:rPr>
        <w:t>招标人明示或者暗示投标人压低或者抬高投标报价；</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.5.3.4</w:t>
      </w:r>
      <w:r>
        <w:rPr>
          <w:rFonts w:hint="eastAsia" w:ascii="宋体" w:hAnsi="宋体"/>
          <w:sz w:val="24"/>
          <w:highlight w:val="none"/>
        </w:rPr>
        <w:t>招标人授意投标人撤换、修改响应文件；</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.5.3.5</w:t>
      </w:r>
      <w:r>
        <w:rPr>
          <w:rFonts w:hint="eastAsia" w:ascii="宋体" w:hAnsi="宋体"/>
          <w:sz w:val="24"/>
          <w:highlight w:val="none"/>
        </w:rPr>
        <w:t>招标人明示或者暗示投标人为特定投标人中标提供方便；</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.5.3.6</w:t>
      </w:r>
      <w:r>
        <w:rPr>
          <w:rFonts w:hint="eastAsia" w:ascii="宋体" w:hAnsi="宋体"/>
          <w:sz w:val="24"/>
          <w:highlight w:val="none"/>
        </w:rPr>
        <w:t>招标人与投标人为谋求特定投标人中标而采取的其他串通行为。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.5.4</w:t>
      </w:r>
      <w:r>
        <w:rPr>
          <w:rFonts w:hint="eastAsia" w:ascii="宋体" w:hAnsi="宋体"/>
          <w:sz w:val="24"/>
          <w:highlight w:val="none"/>
        </w:rPr>
        <w:t>使用通过受让或者租借等方式获取的资格、资质证书投标的，</w:t>
      </w:r>
    </w:p>
    <w:p>
      <w:pPr>
        <w:spacing w:line="360" w:lineRule="auto"/>
        <w:ind w:left="549"/>
        <w:rPr>
          <w:rFonts w:hint="eastAsia" w:ascii="宋体" w:hAnsi="宋体"/>
          <w:sz w:val="24"/>
          <w:highlight w:val="none"/>
        </w:rPr>
      </w:pPr>
      <w:r>
        <w:rPr>
          <w:rFonts w:hint="eastAsia" w:ascii="宋体" w:hAnsi="宋体"/>
          <w:sz w:val="24"/>
          <w:highlight w:val="none"/>
        </w:rPr>
        <w:t>27.5.5投标人有下列情形之一的，属于招标投标法第三十三条规定的以其他方式弄虚作假的行为：</w:t>
      </w:r>
    </w:p>
    <w:p>
      <w:pPr>
        <w:spacing w:line="360" w:lineRule="auto"/>
        <w:ind w:left="549"/>
        <w:rPr>
          <w:rFonts w:hint="eastAsia" w:ascii="宋体" w:hAnsi="宋体"/>
          <w:sz w:val="24"/>
          <w:highlight w:val="none"/>
        </w:rPr>
      </w:pPr>
      <w:r>
        <w:rPr>
          <w:rFonts w:hint="eastAsia" w:ascii="宋体" w:hAnsi="宋体"/>
          <w:sz w:val="24"/>
          <w:highlight w:val="none"/>
        </w:rPr>
        <w:t>27.5.5.1使用伪造、变造的许可证件；</w:t>
      </w:r>
    </w:p>
    <w:p>
      <w:pPr>
        <w:spacing w:line="360" w:lineRule="auto"/>
        <w:ind w:left="549"/>
        <w:rPr>
          <w:rFonts w:hint="eastAsia" w:ascii="宋体" w:hAnsi="宋体"/>
          <w:sz w:val="24"/>
          <w:highlight w:val="none"/>
        </w:rPr>
      </w:pPr>
      <w:r>
        <w:rPr>
          <w:rFonts w:hint="eastAsia" w:ascii="宋体" w:hAnsi="宋体"/>
          <w:sz w:val="24"/>
          <w:highlight w:val="none"/>
        </w:rPr>
        <w:t>27.5.5.2提供虚假的财务状况或者业绩；</w:t>
      </w:r>
    </w:p>
    <w:p>
      <w:pPr>
        <w:spacing w:line="360" w:lineRule="auto"/>
        <w:ind w:left="549"/>
        <w:rPr>
          <w:rFonts w:hint="eastAsia" w:ascii="宋体" w:hAnsi="宋体"/>
          <w:sz w:val="24"/>
          <w:highlight w:val="none"/>
        </w:rPr>
      </w:pPr>
      <w:r>
        <w:rPr>
          <w:rFonts w:hint="eastAsia" w:ascii="宋体" w:hAnsi="宋体"/>
          <w:sz w:val="24"/>
          <w:highlight w:val="none"/>
        </w:rPr>
        <w:t>27.5.5.3提供虚假的项目负责人或者主要技术人员简历、劳动关系证明；</w:t>
      </w:r>
    </w:p>
    <w:p>
      <w:pPr>
        <w:spacing w:line="360" w:lineRule="auto"/>
        <w:ind w:left="549"/>
        <w:rPr>
          <w:rFonts w:hint="eastAsia" w:ascii="宋体" w:hAnsi="宋体"/>
          <w:sz w:val="24"/>
          <w:highlight w:val="none"/>
        </w:rPr>
      </w:pPr>
      <w:r>
        <w:rPr>
          <w:rFonts w:hint="eastAsia" w:ascii="宋体" w:hAnsi="宋体"/>
          <w:sz w:val="24"/>
          <w:highlight w:val="none"/>
        </w:rPr>
        <w:t>27.5.5.4提供虚假的信用状况；</w:t>
      </w:r>
    </w:p>
    <w:p>
      <w:pPr>
        <w:spacing w:line="360" w:lineRule="auto"/>
        <w:ind w:left="549"/>
        <w:rPr>
          <w:rFonts w:hint="eastAsia" w:ascii="宋体" w:hAnsi="宋体"/>
          <w:sz w:val="24"/>
          <w:highlight w:val="none"/>
        </w:rPr>
      </w:pPr>
      <w:r>
        <w:rPr>
          <w:rFonts w:hint="eastAsia" w:ascii="宋体" w:hAnsi="宋体"/>
          <w:sz w:val="24"/>
          <w:highlight w:val="none"/>
        </w:rPr>
        <w:t>27.5.5.5其他弄虚作假的行为。</w:t>
      </w:r>
    </w:p>
    <w:p>
      <w:pPr>
        <w:spacing w:line="360" w:lineRule="auto"/>
        <w:ind w:left="549"/>
        <w:rPr>
          <w:rFonts w:hint="eastAsia" w:ascii="宋体" w:hAnsi="宋体"/>
          <w:sz w:val="24"/>
          <w:highlight w:val="none"/>
        </w:rPr>
      </w:pPr>
      <w:r>
        <w:rPr>
          <w:rFonts w:hint="eastAsia" w:ascii="宋体" w:hAnsi="宋体"/>
          <w:sz w:val="24"/>
          <w:highlight w:val="none"/>
        </w:rPr>
        <w:t>27.5.6其他违反招投标法律、法规和规章强制性规定的行为。</w:t>
      </w:r>
    </w:p>
    <w:p>
      <w:pPr>
        <w:spacing w:line="360" w:lineRule="auto"/>
        <w:ind w:firstLine="549"/>
        <w:rPr>
          <w:rFonts w:hint="eastAsia" w:ascii="宋体" w:hAnsi="宋体"/>
          <w:sz w:val="24"/>
          <w:highlight w:val="none"/>
        </w:rPr>
      </w:pPr>
      <w:r>
        <w:rPr>
          <w:rFonts w:hint="eastAsia" w:ascii="宋体" w:hAnsi="宋体"/>
          <w:sz w:val="24"/>
          <w:highlight w:val="none"/>
        </w:rPr>
        <w:t>27.6 定标前，招标人对中标候选人进行约谈</w:t>
      </w:r>
      <w:r>
        <w:rPr>
          <w:rFonts w:hint="eastAsia" w:ascii="宋体" w:hAnsi="宋体"/>
          <w:sz w:val="24"/>
          <w:highlight w:val="none"/>
          <w:lang w:eastAsia="zh-CN"/>
        </w:rPr>
        <w:t>（如须）</w:t>
      </w:r>
      <w:r>
        <w:rPr>
          <w:rFonts w:hint="eastAsia" w:ascii="宋体" w:hAnsi="宋体"/>
          <w:sz w:val="24"/>
          <w:highlight w:val="none"/>
        </w:rPr>
        <w:t>。约谈包括诚信承诺、履约承诺以及原件核查等内容。</w:t>
      </w:r>
    </w:p>
    <w:p>
      <w:pPr>
        <w:spacing w:line="360" w:lineRule="auto"/>
        <w:ind w:firstLine="549"/>
        <w:rPr>
          <w:rFonts w:hint="eastAsia" w:ascii="宋体" w:hAnsi="宋体"/>
          <w:sz w:val="24"/>
          <w:highlight w:val="none"/>
        </w:rPr>
      </w:pPr>
      <w:r>
        <w:rPr>
          <w:rFonts w:hint="eastAsia" w:ascii="宋体" w:hAnsi="宋体"/>
          <w:sz w:val="24"/>
          <w:highlight w:val="none"/>
        </w:rPr>
        <w:t>27.7</w:t>
      </w:r>
      <w:r>
        <w:rPr>
          <w:rFonts w:hint="eastAsia" w:ascii="宋体" w:hAnsi="宋体"/>
          <w:sz w:val="24"/>
          <w:highlight w:val="none"/>
          <w:lang w:eastAsia="zh-CN"/>
        </w:rPr>
        <w:t>评审结果及</w:t>
      </w:r>
      <w:r>
        <w:rPr>
          <w:rFonts w:hint="eastAsia" w:ascii="宋体" w:hAnsi="宋体"/>
          <w:sz w:val="24"/>
          <w:highlight w:val="none"/>
        </w:rPr>
        <w:t>中标人信息将</w:t>
      </w:r>
      <w:r>
        <w:rPr>
          <w:rFonts w:hint="eastAsia" w:ascii="宋体" w:hAnsi="宋体"/>
          <w:bCs/>
          <w:sz w:val="24"/>
          <w:highlight w:val="none"/>
        </w:rPr>
        <w:t>在网上公</w:t>
      </w:r>
      <w:r>
        <w:rPr>
          <w:rFonts w:hint="eastAsia" w:ascii="宋体" w:hAnsi="宋体"/>
          <w:sz w:val="24"/>
          <w:highlight w:val="none"/>
        </w:rPr>
        <w:t>示，公示期不少于3日，期满无异议</w:t>
      </w:r>
      <w:r>
        <w:rPr>
          <w:rFonts w:hint="eastAsia" w:ascii="宋体" w:hAnsi="宋体"/>
          <w:sz w:val="24"/>
          <w:highlight w:val="none"/>
          <w:lang w:eastAsia="zh-CN"/>
        </w:rPr>
        <w:t>评审结果自动转为中标结果</w:t>
      </w:r>
      <w:r>
        <w:rPr>
          <w:rFonts w:hint="eastAsia" w:ascii="宋体" w:hAnsi="宋体"/>
          <w:sz w:val="24"/>
          <w:highlight w:val="none"/>
        </w:rPr>
        <w:t>。</w:t>
      </w:r>
    </w:p>
    <w:p>
      <w:pPr>
        <w:spacing w:line="360" w:lineRule="auto"/>
        <w:ind w:firstLine="549"/>
        <w:rPr>
          <w:rFonts w:hint="eastAsia" w:ascii="宋体" w:hAnsi="宋体"/>
          <w:b/>
          <w:sz w:val="24"/>
          <w:highlight w:val="none"/>
        </w:rPr>
      </w:pPr>
      <w:r>
        <w:rPr>
          <w:rFonts w:hint="eastAsia" w:ascii="宋体" w:hAnsi="宋体"/>
          <w:b/>
          <w:sz w:val="24"/>
          <w:highlight w:val="none"/>
        </w:rPr>
        <w:t>28.中标通知书</w:t>
      </w:r>
    </w:p>
    <w:p>
      <w:pPr>
        <w:pStyle w:val="24"/>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.1</w:t>
      </w:r>
      <w:r>
        <w:rPr>
          <w:rFonts w:hint="eastAsia"/>
          <w:sz w:val="24"/>
          <w:highlight w:val="none"/>
          <w:lang w:eastAsia="zh-CN"/>
        </w:rPr>
        <w:t>招标人</w:t>
      </w:r>
      <w:r>
        <w:rPr>
          <w:rFonts w:hint="eastAsia"/>
          <w:sz w:val="24"/>
          <w:highlight w:val="none"/>
        </w:rPr>
        <w:t>将以中标通知书形式通知中标人，其投标已被接受。</w:t>
      </w:r>
    </w:p>
    <w:p>
      <w:pPr>
        <w:pStyle w:val="24"/>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w:t>
      </w:r>
      <w:r>
        <w:rPr>
          <w:rFonts w:hint="eastAsia"/>
          <w:sz w:val="24"/>
          <w:highlight w:val="none"/>
        </w:rPr>
        <w:t>2</w:t>
      </w:r>
      <w:r>
        <w:rPr>
          <w:rFonts w:hint="eastAsia"/>
          <w:sz w:val="24"/>
          <w:highlight w:val="none"/>
          <w:lang w:eastAsia="zh-CN"/>
        </w:rPr>
        <w:t>招标人</w:t>
      </w:r>
      <w:r>
        <w:rPr>
          <w:rFonts w:hint="eastAsia"/>
          <w:sz w:val="24"/>
          <w:highlight w:val="none"/>
        </w:rPr>
        <w:t>对未中标的投标人不做未中标原因的解释。</w:t>
      </w:r>
    </w:p>
    <w:p>
      <w:pPr>
        <w:spacing w:line="360" w:lineRule="auto"/>
        <w:ind w:firstLine="480" w:firstLineChars="200"/>
        <w:rPr>
          <w:rFonts w:hint="eastAsia" w:ascii="宋体" w:hAnsi="宋体"/>
          <w:sz w:val="24"/>
          <w:highlight w:val="none"/>
        </w:rPr>
      </w:pPr>
      <w:r>
        <w:rPr>
          <w:rFonts w:hint="eastAsia" w:ascii="宋体" w:hAnsi="宋体"/>
          <w:kern w:val="0"/>
          <w:sz w:val="24"/>
          <w:szCs w:val="22"/>
          <w:highlight w:val="none"/>
          <w:lang w:val="en-US" w:eastAsia="zh-CN" w:bidi="ar-SA"/>
        </w:rPr>
        <w:t>28.3中</w:t>
      </w:r>
      <w:r>
        <w:rPr>
          <w:rFonts w:hint="eastAsia" w:ascii="宋体" w:hAnsi="宋体"/>
          <w:sz w:val="24"/>
          <w:highlight w:val="none"/>
        </w:rPr>
        <w:t>标结果公告</w:t>
      </w:r>
      <w:r>
        <w:rPr>
          <w:rFonts w:hint="eastAsia" w:ascii="宋体" w:hAnsi="宋体"/>
          <w:sz w:val="24"/>
          <w:highlight w:val="none"/>
          <w:lang w:eastAsia="zh-CN"/>
        </w:rPr>
        <w:t>公示后</w:t>
      </w:r>
      <w:r>
        <w:rPr>
          <w:rFonts w:hint="eastAsia" w:ascii="宋体" w:hAnsi="宋体"/>
          <w:sz w:val="24"/>
          <w:highlight w:val="none"/>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30.履约保证金</w:t>
      </w:r>
    </w:p>
    <w:p>
      <w:pPr>
        <w:spacing w:line="360" w:lineRule="auto"/>
        <w:ind w:firstLine="549"/>
        <w:rPr>
          <w:rFonts w:hint="eastAsia" w:ascii="宋体" w:hAnsi="宋体"/>
          <w:dstrike/>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30.2投标人须知前附表约定收取定额履约保证金或免收履约保证金的，从其规定。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w:t>
      </w:r>
      <w:r>
        <w:rPr>
          <w:rFonts w:hint="eastAsia" w:ascii="宋体" w:hAnsi="宋体"/>
          <w:sz w:val="24"/>
          <w:szCs w:val="24"/>
          <w:highlight w:val="none"/>
        </w:rPr>
        <w:t>3</w:t>
      </w:r>
      <w:r>
        <w:rPr>
          <w:rFonts w:hint="eastAsia" w:ascii="宋体" w:hAnsi="宋体"/>
          <w:sz w:val="24"/>
          <w:highlight w:val="none"/>
        </w:rPr>
        <w:t>如果中标人未按规定交纳履约保证金的，视为放弃中标，其</w:t>
      </w:r>
      <w:r>
        <w:rPr>
          <w:rFonts w:hint="eastAsia" w:ascii="宋体" w:hAnsi="宋体"/>
          <w:sz w:val="24"/>
          <w:highlight w:val="none"/>
          <w:lang w:eastAsia="zh-CN"/>
        </w:rPr>
        <w:t>谈判</w:t>
      </w:r>
      <w:r>
        <w:rPr>
          <w:rFonts w:hint="eastAsia" w:ascii="宋体" w:hAnsi="宋体"/>
          <w:sz w:val="24"/>
          <w:highlight w:val="none"/>
        </w:rPr>
        <w:t>保证金不予退还，给招标人造成的损失超过</w:t>
      </w:r>
      <w:r>
        <w:rPr>
          <w:rFonts w:hint="eastAsia" w:ascii="宋体" w:hAnsi="宋体"/>
          <w:sz w:val="24"/>
          <w:highlight w:val="none"/>
          <w:lang w:eastAsia="zh-CN"/>
        </w:rPr>
        <w:t>谈判</w:t>
      </w:r>
      <w:r>
        <w:rPr>
          <w:rFonts w:hint="eastAsia" w:ascii="宋体" w:hAnsi="宋体"/>
          <w:sz w:val="24"/>
          <w:highlight w:val="none"/>
        </w:rPr>
        <w:t>保证金数额的，中标人还应当对超过部分予以赔偿。在此情况下招标人可以按照</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highlight w:val="none"/>
        </w:rPr>
        <w:t>提出的中标候选人名单排序依次确定其他中标候选人为中标人，也可以重新招标。</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31.签订合同</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31.1中标人应在中标通知书发出之日起三十日内（具体时间、地点见中标通知书）与招标人签订合同。</w:t>
      </w:r>
      <w:r>
        <w:rPr>
          <w:rFonts w:hint="eastAsia" w:ascii="宋体" w:hAnsi="宋体"/>
          <w:sz w:val="24"/>
          <w:szCs w:val="24"/>
          <w:highlight w:val="none"/>
          <w:lang w:eastAsia="zh-CN"/>
        </w:rPr>
        <w:t>谈判</w:t>
      </w:r>
      <w:r>
        <w:rPr>
          <w:rFonts w:hint="eastAsia" w:ascii="宋体" w:hAnsi="宋体"/>
          <w:sz w:val="24"/>
          <w:szCs w:val="24"/>
          <w:highlight w:val="none"/>
        </w:rPr>
        <w:t>文件、中标人的响应文件及澄清文件等，均作为合同的附件。合同签订前中标人应向</w:t>
      </w:r>
      <w:r>
        <w:rPr>
          <w:rFonts w:hint="eastAsia" w:ascii="宋体" w:hAnsi="宋体"/>
          <w:sz w:val="24"/>
          <w:szCs w:val="24"/>
          <w:highlight w:val="none"/>
          <w:lang w:eastAsia="zh-CN"/>
        </w:rPr>
        <w:t>招标人</w:t>
      </w:r>
      <w:r>
        <w:rPr>
          <w:rFonts w:hint="eastAsia" w:ascii="宋体" w:hAnsi="宋体"/>
          <w:sz w:val="24"/>
          <w:szCs w:val="24"/>
          <w:highlight w:val="none"/>
        </w:rPr>
        <w:t>出示履约保证金交纳证明。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32.2 招标双方必须严格按照</w:t>
      </w:r>
      <w:r>
        <w:rPr>
          <w:rFonts w:hint="eastAsia" w:ascii="宋体" w:hAnsi="宋体"/>
          <w:sz w:val="24"/>
          <w:szCs w:val="24"/>
          <w:highlight w:val="none"/>
          <w:lang w:eastAsia="zh-CN"/>
        </w:rPr>
        <w:t>谈判</w:t>
      </w:r>
      <w:r>
        <w:rPr>
          <w:rFonts w:hint="eastAsia" w:ascii="宋体" w:hAnsi="宋体"/>
          <w:sz w:val="24"/>
          <w:szCs w:val="24"/>
          <w:highlight w:val="none"/>
        </w:rPr>
        <w:t>文件、响应文件及有关承诺签订合同，不得擅自变更。合同的标的、价款、质量、履行期限等主要条款应当与</w:t>
      </w:r>
      <w:r>
        <w:rPr>
          <w:rFonts w:hint="eastAsia" w:ascii="宋体" w:hAnsi="宋体"/>
          <w:sz w:val="24"/>
          <w:szCs w:val="24"/>
          <w:highlight w:val="none"/>
          <w:lang w:eastAsia="zh-CN"/>
        </w:rPr>
        <w:t>谈判</w:t>
      </w:r>
      <w:r>
        <w:rPr>
          <w:rFonts w:hint="eastAsia" w:ascii="宋体" w:hAnsi="宋体"/>
          <w:sz w:val="24"/>
          <w:szCs w:val="24"/>
          <w:highlight w:val="none"/>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31.3招标人保留以书面形式要求合同的</w:t>
      </w:r>
      <w:r>
        <w:rPr>
          <w:rFonts w:hint="eastAsia" w:ascii="宋体" w:hAnsi="宋体"/>
          <w:sz w:val="24"/>
          <w:szCs w:val="24"/>
          <w:highlight w:val="none"/>
          <w:lang w:eastAsia="zh-CN"/>
        </w:rPr>
        <w:t>乙</w:t>
      </w:r>
      <w:r>
        <w:rPr>
          <w:rFonts w:hint="eastAsia" w:ascii="宋体" w:hAnsi="宋体"/>
          <w:sz w:val="24"/>
          <w:szCs w:val="24"/>
          <w:highlight w:val="none"/>
        </w:rPr>
        <w:t>方对其所投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的方式、地点及服务细则等作适当调整的权利。</w:t>
      </w:r>
    </w:p>
    <w:p>
      <w:pPr>
        <w:spacing w:line="360" w:lineRule="auto"/>
        <w:ind w:firstLine="523" w:firstLineChars="218"/>
        <w:rPr>
          <w:rFonts w:hint="eastAsia" w:ascii="宋体" w:hAnsi="宋体"/>
          <w:bCs/>
          <w:sz w:val="24"/>
          <w:szCs w:val="24"/>
          <w:highlight w:val="none"/>
        </w:rPr>
      </w:pPr>
      <w:r>
        <w:rPr>
          <w:rFonts w:hint="eastAsia" w:ascii="宋体" w:hAnsi="宋体"/>
          <w:sz w:val="24"/>
          <w:szCs w:val="24"/>
          <w:highlight w:val="none"/>
        </w:rPr>
        <w:t>31.4</w:t>
      </w:r>
      <w:r>
        <w:rPr>
          <w:rFonts w:hint="eastAsia" w:ascii="宋体" w:hAnsi="宋体"/>
          <w:bCs/>
          <w:sz w:val="24"/>
          <w:szCs w:val="24"/>
          <w:highlight w:val="none"/>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32</w:t>
      </w:r>
      <w:r>
        <w:rPr>
          <w:rFonts w:hint="eastAsia" w:ascii="宋体" w:hAnsi="宋体"/>
          <w:b/>
          <w:sz w:val="24"/>
          <w:szCs w:val="24"/>
          <w:highlight w:val="none"/>
        </w:rPr>
        <w:t>.</w:t>
      </w:r>
      <w:r>
        <w:rPr>
          <w:rFonts w:hint="eastAsia" w:ascii="宋体" w:hAnsi="宋体"/>
          <w:b/>
          <w:bCs/>
          <w:sz w:val="24"/>
          <w:szCs w:val="24"/>
          <w:highlight w:val="none"/>
        </w:rPr>
        <w:t>异议</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.1若投标人对评</w:t>
      </w:r>
      <w:r>
        <w:rPr>
          <w:rFonts w:hint="eastAsia" w:ascii="宋体" w:hAnsi="宋体"/>
          <w:bCs/>
          <w:sz w:val="24"/>
          <w:highlight w:val="none"/>
          <w:lang w:eastAsia="zh-CN"/>
        </w:rPr>
        <w:t>审</w:t>
      </w:r>
      <w:r>
        <w:rPr>
          <w:rFonts w:hint="eastAsia" w:ascii="宋体" w:hAnsi="宋体"/>
          <w:bCs/>
          <w:sz w:val="24"/>
          <w:highlight w:val="none"/>
        </w:rPr>
        <w:t>结果有异议，可在中标公示期内以书面形式在工作时间向</w:t>
      </w:r>
      <w:r>
        <w:rPr>
          <w:rFonts w:hint="eastAsia" w:ascii="宋体" w:hAnsi="宋体"/>
          <w:bCs/>
          <w:sz w:val="24"/>
          <w:highlight w:val="none"/>
          <w:lang w:eastAsia="zh-CN"/>
        </w:rPr>
        <w:t>招标人</w:t>
      </w:r>
      <w:r>
        <w:rPr>
          <w:rFonts w:hint="eastAsia" w:ascii="宋体" w:hAnsi="宋体"/>
          <w:bCs/>
          <w:sz w:val="24"/>
          <w:highlight w:val="none"/>
        </w:rPr>
        <w:t>提出。</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.2异议应以书面形式实名提出，书面异议材料应当包括以下内容：</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32.2.1异议人的名称、地址、有效联系方式；</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32.2.2项目名称、项目编号、标段号（如有）；</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32.2.3被异议人名称；</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32.2.4具体的异议事项、基本事实及必要的证明材料；</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32.2.5明确的请求及主张；</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32.2.6提起异议的日期。</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highlight w:val="none"/>
        </w:rPr>
      </w:pPr>
      <w:r>
        <w:rPr>
          <w:rFonts w:hint="eastAsia" w:ascii="宋体" w:hAnsi="宋体"/>
          <w:bCs/>
          <w:sz w:val="24"/>
          <w:highlight w:val="none"/>
        </w:rPr>
        <w:t>异议人需要修改、补充异议材料的，应当在异议期内提交修改或补充材料。</w:t>
      </w:r>
    </w:p>
    <w:p>
      <w:pPr>
        <w:spacing w:line="360" w:lineRule="auto"/>
        <w:ind w:firstLine="549"/>
        <w:rPr>
          <w:rFonts w:hint="eastAsia" w:ascii="宋体" w:hAnsi="宋体"/>
          <w:b/>
          <w:sz w:val="24"/>
          <w:highlight w:val="none"/>
        </w:rPr>
      </w:pPr>
      <w:r>
        <w:rPr>
          <w:rFonts w:hint="eastAsia" w:ascii="宋体" w:hAnsi="宋体"/>
          <w:b/>
          <w:sz w:val="24"/>
          <w:highlight w:val="none"/>
        </w:rPr>
        <w:t>34.未尽事宜</w:t>
      </w:r>
    </w:p>
    <w:p>
      <w:pPr>
        <w:spacing w:line="360" w:lineRule="auto"/>
        <w:ind w:firstLine="549"/>
        <w:rPr>
          <w:rFonts w:hint="eastAsia" w:ascii="宋体" w:hAnsi="宋体"/>
          <w:sz w:val="24"/>
          <w:highlight w:val="none"/>
        </w:rPr>
      </w:pPr>
      <w:r>
        <w:rPr>
          <w:rFonts w:hint="eastAsia" w:ascii="宋体" w:hAnsi="宋体"/>
          <w:sz w:val="24"/>
          <w:highlight w:val="none"/>
        </w:rPr>
        <w:t>未尽事宜</w:t>
      </w:r>
      <w:r>
        <w:rPr>
          <w:rFonts w:hint="eastAsia" w:ascii="宋体" w:hAnsi="宋体"/>
          <w:sz w:val="24"/>
          <w:highlight w:val="none"/>
          <w:lang w:eastAsia="zh-CN"/>
        </w:rPr>
        <w:t>参照</w:t>
      </w:r>
      <w:r>
        <w:rPr>
          <w:rFonts w:hint="eastAsia" w:ascii="宋体" w:hAnsi="宋体"/>
          <w:sz w:val="24"/>
          <w:highlight w:val="none"/>
        </w:rPr>
        <w:t>《中华人民共和国招标投标法》、《中华人民共和国招标投标法实施条例》及其他有关法律法规的规定执行。</w:t>
      </w:r>
    </w:p>
    <w:p>
      <w:pPr>
        <w:spacing w:line="360" w:lineRule="auto"/>
        <w:ind w:firstLine="549"/>
        <w:rPr>
          <w:rFonts w:hint="eastAsia" w:ascii="宋体" w:hAnsi="宋体"/>
          <w:bCs/>
          <w:sz w:val="24"/>
          <w:highlight w:val="none"/>
        </w:rPr>
      </w:pPr>
      <w:r>
        <w:rPr>
          <w:rFonts w:hint="eastAsia" w:ascii="宋体" w:hAnsi="宋体"/>
          <w:b/>
          <w:sz w:val="24"/>
          <w:highlight w:val="none"/>
        </w:rPr>
        <w:t>35.解释权</w:t>
      </w:r>
    </w:p>
    <w:p>
      <w:pPr>
        <w:spacing w:line="360" w:lineRule="auto"/>
        <w:ind w:firstLine="549"/>
        <w:rPr>
          <w:rFonts w:hint="eastAsia" w:ascii="宋体" w:hAnsi="宋体" w:eastAsia="宋体"/>
          <w:bCs/>
          <w:sz w:val="24"/>
          <w:szCs w:val="24"/>
          <w:highlight w:val="none"/>
          <w:lang w:eastAsia="zh-CN"/>
        </w:rPr>
      </w:pPr>
      <w:r>
        <w:rPr>
          <w:rFonts w:hint="eastAsia" w:ascii="宋体" w:hAnsi="宋体"/>
          <w:bCs/>
          <w:sz w:val="24"/>
          <w:highlight w:val="none"/>
        </w:rPr>
        <w:t>本</w:t>
      </w:r>
      <w:r>
        <w:rPr>
          <w:rFonts w:hint="eastAsia" w:ascii="宋体" w:hAnsi="宋体"/>
          <w:bCs/>
          <w:sz w:val="24"/>
          <w:highlight w:val="none"/>
          <w:lang w:eastAsia="zh-CN"/>
        </w:rPr>
        <w:t>谈判</w:t>
      </w:r>
      <w:r>
        <w:rPr>
          <w:rFonts w:hint="eastAsia" w:ascii="宋体" w:hAnsi="宋体"/>
          <w:bCs/>
          <w:sz w:val="24"/>
          <w:highlight w:val="none"/>
        </w:rPr>
        <w:t>文件的解释权属于招标人</w:t>
      </w:r>
      <w:r>
        <w:rPr>
          <w:rFonts w:hint="eastAsia" w:ascii="宋体" w:hAnsi="宋体"/>
          <w:bCs/>
          <w:sz w:val="24"/>
          <w:highlight w:val="none"/>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3"/>
        <w:numPr>
          <w:ilvl w:val="0"/>
          <w:numId w:val="0"/>
        </w:numPr>
        <w:jc w:val="center"/>
        <w:rPr>
          <w:rFonts w:hint="eastAsia" w:ascii="宋体" w:hAnsi="宋体" w:eastAsia="宋体" w:cs="Times New Roman"/>
          <w:b/>
          <w:bCs/>
          <w:highlight w:val="none"/>
          <w:lang w:val="en-US" w:eastAsia="zh-CN"/>
        </w:rPr>
      </w:pPr>
      <w:bookmarkStart w:id="40" w:name="_Toc14594"/>
      <w:r>
        <w:rPr>
          <w:rFonts w:hint="eastAsia" w:ascii="宋体" w:hAnsi="宋体" w:eastAsia="宋体" w:cs="Times New Roman"/>
          <w:b/>
          <w:bCs/>
          <w:highlight w:val="none"/>
          <w:lang w:val="en-US" w:eastAsia="zh-CN"/>
        </w:rPr>
        <w:t>第三章 采购需求</w:t>
      </w:r>
      <w:bookmarkEnd w:id="40"/>
    </w:p>
    <w:p>
      <w:pPr>
        <w:widowControl/>
        <w:spacing w:line="360" w:lineRule="auto"/>
        <w:ind w:firstLine="482" w:firstLineChars="200"/>
        <w:rPr>
          <w:rFonts w:ascii="宋体" w:hAnsi="宋体" w:eastAsia="宋体" w:cs="宋体"/>
          <w:b/>
          <w:sz w:val="24"/>
          <w:szCs w:val="24"/>
        </w:rPr>
      </w:pPr>
      <w:bookmarkStart w:id="41" w:name="_Toc63412030"/>
      <w:bookmarkStart w:id="42" w:name="_Toc38879335"/>
      <w:r>
        <w:rPr>
          <w:rFonts w:hint="eastAsia" w:ascii="宋体" w:hAnsi="宋体" w:eastAsia="宋体" w:cs="宋体"/>
          <w:b/>
          <w:sz w:val="24"/>
          <w:szCs w:val="24"/>
        </w:rPr>
        <w:t>一、项目名称</w:t>
      </w:r>
    </w:p>
    <w:p>
      <w:pPr>
        <w:widowControl/>
        <w:spacing w:line="360" w:lineRule="auto"/>
        <w:ind w:firstLine="480" w:firstLineChars="200"/>
        <w:rPr>
          <w:rFonts w:hint="default" w:ascii="宋体" w:hAnsi="宋体" w:eastAsia="宋体" w:cs="宋体"/>
          <w:bCs/>
          <w:sz w:val="24"/>
          <w:szCs w:val="24"/>
          <w:lang w:val="en-US" w:eastAsia="zh-CN"/>
        </w:rPr>
      </w:pPr>
      <w:r>
        <w:rPr>
          <w:rFonts w:hint="eastAsia" w:hAnsi="宋体" w:cs="宋体"/>
          <w:bCs/>
          <w:sz w:val="24"/>
          <w:szCs w:val="24"/>
          <w:lang w:val="en-US" w:eastAsia="zh-CN"/>
        </w:rPr>
        <w:t>合肥城新物业服务有限公司ISO管理体系认证服务项目（二次）</w:t>
      </w:r>
    </w:p>
    <w:p>
      <w:pPr>
        <w:widowControl/>
        <w:spacing w:line="360" w:lineRule="auto"/>
        <w:ind w:firstLine="482" w:firstLineChars="200"/>
        <w:rPr>
          <w:rFonts w:ascii="宋体" w:hAnsi="宋体" w:eastAsia="宋体" w:cs="宋体"/>
          <w:b w:val="0"/>
          <w:bCs/>
          <w:sz w:val="24"/>
          <w:szCs w:val="24"/>
          <w:highlight w:val="none"/>
        </w:rPr>
      </w:pPr>
      <w:r>
        <w:rPr>
          <w:rFonts w:hint="eastAsia" w:ascii="宋体" w:hAnsi="宋体" w:eastAsia="宋体" w:cs="宋体"/>
          <w:b/>
          <w:sz w:val="24"/>
          <w:szCs w:val="24"/>
          <w:highlight w:val="none"/>
        </w:rPr>
        <w:t>二、项目预算：</w:t>
      </w:r>
      <w:r>
        <w:rPr>
          <w:rFonts w:hint="eastAsia" w:ascii="宋体" w:hAnsi="宋体" w:cs="宋体"/>
          <w:b w:val="0"/>
          <w:bCs/>
          <w:sz w:val="24"/>
          <w:szCs w:val="24"/>
          <w:highlight w:val="none"/>
          <w:lang w:val="en-US" w:eastAsia="zh-CN"/>
        </w:rPr>
        <w:t>3.6万</w:t>
      </w:r>
      <w:r>
        <w:rPr>
          <w:rFonts w:hint="eastAsia" w:ascii="宋体" w:hAnsi="宋体" w:eastAsia="宋体" w:cs="宋体"/>
          <w:b w:val="0"/>
          <w:bCs/>
          <w:sz w:val="24"/>
          <w:szCs w:val="24"/>
          <w:highlight w:val="none"/>
        </w:rPr>
        <w:t>元。</w:t>
      </w:r>
    </w:p>
    <w:p>
      <w:pPr>
        <w:widowControl/>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三、招标内容</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1、为招标人提供ISO9001管理体系认证（ISO9001质量管理体系认证证书、ISO14001环境管理体系认证证书、ISO45001职业健康安全管理体系认证证书）的认证工作，为招标人取得ISO9001质量管理体系认证证书、ISO14001环境管理体系认证证书、ISO45001职业健康安全管理体系认证证书，包括但不限于体系认证申报、认证资料的审核、校验、上交、取得证书、管理体系认证年度审核等服务。</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2、为招标人提供ISO9001管理体系认证项目咨询服务及认证过程中所必备的所有相关资料，</w:t>
      </w:r>
      <w:r>
        <w:rPr>
          <w:rFonts w:hint="eastAsia" w:cs="宋体"/>
          <w:bCs/>
          <w:sz w:val="24"/>
          <w:szCs w:val="24"/>
          <w:lang w:val="en-US" w:eastAsia="zh-CN"/>
        </w:rPr>
        <w:t>告知相关流程，</w:t>
      </w:r>
      <w:r>
        <w:rPr>
          <w:rFonts w:hint="eastAsia" w:ascii="宋体" w:hAnsi="宋体" w:cs="宋体"/>
          <w:bCs/>
          <w:sz w:val="24"/>
          <w:szCs w:val="24"/>
          <w:lang w:val="en-US" w:eastAsia="zh-CN"/>
        </w:rPr>
        <w:t>指导招标人填写相关材料。</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3、每年证书到期前三个月内，通知招标人进行监督审核（年审），告知相关流程。</w:t>
      </w:r>
    </w:p>
    <w:p>
      <w:pPr>
        <w:widowControl/>
        <w:spacing w:line="360" w:lineRule="auto"/>
        <w:ind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4、投标人须在证书有效期（3年）内，完成初次认证审核，第一次监督，第二次监督，共三次。投标人须保证发证机构的稳定性，不得以任何理由（包括但不限于发证机构原因等）在中途更换发证机构。如出现未满2次年审情况，招标人有权将投标人拉进黑名单，且拒绝支付年审费用。</w:t>
      </w:r>
    </w:p>
    <w:p>
      <w:pPr>
        <w:pStyle w:val="2"/>
        <w:ind w:left="0" w:leftChars="0" w:firstLine="480" w:firstLineChars="200"/>
        <w:rPr>
          <w:rFonts w:hint="eastAsia" w:ascii="宋体" w:cs="宋体"/>
          <w:bCs/>
          <w:sz w:val="24"/>
          <w:szCs w:val="24"/>
          <w:highlight w:val="none"/>
          <w:lang w:val="en-US" w:eastAsia="zh-CN"/>
        </w:rPr>
      </w:pPr>
      <w:r>
        <w:rPr>
          <w:rFonts w:hint="eastAsia" w:ascii="宋体" w:cs="宋体"/>
          <w:bCs/>
          <w:sz w:val="24"/>
          <w:szCs w:val="24"/>
          <w:highlight w:val="none"/>
          <w:lang w:val="en-US" w:eastAsia="zh-CN"/>
        </w:rPr>
        <w:t>5、投标人不得以任何方式向第三方泄露中标价格、招标人生产经营状况及相关技术信息等。</w:t>
      </w:r>
    </w:p>
    <w:p>
      <w:pPr>
        <w:pStyle w:val="2"/>
        <w:ind w:left="0" w:leftChars="0" w:firstLine="480" w:firstLineChars="200"/>
        <w:rPr>
          <w:rFonts w:hint="eastAsia" w:ascii="宋体" w:cs="宋体"/>
          <w:bCs/>
          <w:sz w:val="24"/>
          <w:szCs w:val="24"/>
          <w:highlight w:val="none"/>
          <w:lang w:val="en-US" w:eastAsia="zh-CN"/>
        </w:rPr>
      </w:pPr>
      <w:r>
        <w:rPr>
          <w:rFonts w:hint="eastAsia" w:ascii="宋体" w:cs="宋体"/>
          <w:bCs/>
          <w:sz w:val="24"/>
          <w:szCs w:val="24"/>
          <w:highlight w:val="none"/>
          <w:lang w:val="en-US" w:eastAsia="zh-CN"/>
        </w:rPr>
        <w:t>6、因投标人原因导致招标人ISO9001质量体系认证工作无法开展或认证审核不通过等情况，招标人不支付相关费用，且由此造成的损失由投标人承担。</w:t>
      </w:r>
    </w:p>
    <w:p>
      <w:pPr>
        <w:pStyle w:val="2"/>
        <w:ind w:left="0" w:leftChars="0" w:firstLine="480" w:firstLineChars="200"/>
        <w:rPr>
          <w:rFonts w:hint="default" w:ascii="宋体" w:cs="宋体"/>
          <w:bCs/>
          <w:sz w:val="24"/>
          <w:szCs w:val="24"/>
          <w:highlight w:val="none"/>
          <w:lang w:val="en-US" w:eastAsia="zh-CN"/>
        </w:rPr>
      </w:pPr>
      <w:r>
        <w:rPr>
          <w:rFonts w:hint="eastAsia" w:cs="宋体"/>
          <w:bCs/>
          <w:sz w:val="24"/>
          <w:szCs w:val="24"/>
          <w:highlight w:val="none"/>
          <w:lang w:val="en-US" w:eastAsia="zh-CN"/>
        </w:rPr>
        <w:t>7、</w:t>
      </w:r>
      <w:r>
        <w:rPr>
          <w:rFonts w:hint="eastAsia" w:ascii="宋体" w:hAnsi="宋体" w:eastAsia="宋体" w:cs="宋体"/>
          <w:b w:val="0"/>
          <w:bCs w:val="0"/>
          <w:i w:val="0"/>
          <w:iCs w:val="0"/>
          <w:color w:val="auto"/>
          <w:sz w:val="24"/>
          <w:szCs w:val="24"/>
          <w:u w:val="none"/>
          <w:lang w:val="en-US" w:eastAsia="zh-CN"/>
        </w:rPr>
        <w:t>招标人总人数在40人以内，报价包含为完成本项目全部内容的全过程所有费用，合同有效期内不做调整。</w:t>
      </w:r>
    </w:p>
    <w:p>
      <w:pPr>
        <w:widowControl/>
        <w:spacing w:line="360" w:lineRule="auto"/>
        <w:ind w:firstLine="482" w:firstLineChars="200"/>
        <w:rPr>
          <w:rFonts w:ascii="宋体" w:hAnsi="宋体" w:eastAsia="宋体" w:cs="宋体"/>
          <w:bCs/>
          <w:sz w:val="24"/>
          <w:szCs w:val="24"/>
        </w:rPr>
      </w:pPr>
      <w:r>
        <w:rPr>
          <w:rFonts w:hint="eastAsia" w:ascii="宋体" w:hAnsi="宋体" w:cs="宋体"/>
          <w:b/>
          <w:sz w:val="24"/>
          <w:szCs w:val="24"/>
          <w:lang w:val="en-US" w:eastAsia="zh-CN"/>
        </w:rPr>
        <w:t>四</w:t>
      </w:r>
      <w:r>
        <w:rPr>
          <w:rFonts w:hint="eastAsia" w:ascii="宋体" w:hAnsi="宋体" w:eastAsia="宋体" w:cs="宋体"/>
          <w:b/>
          <w:sz w:val="24"/>
          <w:szCs w:val="24"/>
        </w:rPr>
        <w:t>、报价方式及付款方式</w:t>
      </w:r>
    </w:p>
    <w:p>
      <w:pPr>
        <w:widowControl/>
        <w:spacing w:line="360" w:lineRule="auto"/>
        <w:ind w:firstLine="480" w:firstLineChars="200"/>
        <w:rPr>
          <w:rFonts w:hint="eastAsia" w:ascii="宋体" w:hAnsi="宋体" w:cs="宋体"/>
          <w:b/>
          <w:bCs w:val="0"/>
          <w:sz w:val="24"/>
          <w:szCs w:val="24"/>
          <w:lang w:val="en-US" w:eastAsia="zh-CN"/>
        </w:rPr>
      </w:pPr>
      <w:r>
        <w:rPr>
          <w:rFonts w:hint="eastAsia" w:ascii="宋体" w:hAnsi="宋体" w:cs="宋体"/>
          <w:bCs/>
          <w:sz w:val="24"/>
          <w:szCs w:val="24"/>
          <w:lang w:val="en-US" w:eastAsia="zh-CN"/>
        </w:rPr>
        <w:t>1、</w:t>
      </w:r>
      <w:r>
        <w:rPr>
          <w:rFonts w:hint="eastAsia" w:hAnsi="宋体" w:cs="宋体"/>
          <w:bCs/>
          <w:sz w:val="24"/>
          <w:szCs w:val="24"/>
          <w:lang w:val="en-US" w:eastAsia="zh-CN"/>
        </w:rPr>
        <w:t>本项目采取</w:t>
      </w:r>
      <w:r>
        <w:rPr>
          <w:rFonts w:hint="eastAsia" w:ascii="宋体" w:hAnsi="宋体" w:eastAsia="宋体" w:cs="宋体"/>
          <w:bCs/>
          <w:sz w:val="24"/>
          <w:szCs w:val="24"/>
          <w:lang w:val="en-US" w:eastAsia="zh-CN"/>
        </w:rPr>
        <w:t>总价报价，</w:t>
      </w:r>
      <w:r>
        <w:rPr>
          <w:rFonts w:hint="eastAsia" w:hAnsi="宋体" w:cs="宋体"/>
          <w:bCs/>
          <w:sz w:val="24"/>
          <w:szCs w:val="24"/>
          <w:lang w:val="en-US" w:eastAsia="zh-CN"/>
        </w:rPr>
        <w:t>中标价</w:t>
      </w:r>
      <w:r>
        <w:rPr>
          <w:rFonts w:hint="eastAsia" w:ascii="宋体" w:hAnsi="宋体" w:cs="宋体"/>
          <w:bCs/>
          <w:sz w:val="24"/>
          <w:szCs w:val="24"/>
          <w:lang w:val="en-US" w:eastAsia="zh-CN"/>
        </w:rPr>
        <w:t>作</w:t>
      </w:r>
      <w:r>
        <w:rPr>
          <w:rFonts w:hint="eastAsia" w:hAnsi="宋体" w:cs="宋体"/>
          <w:bCs/>
          <w:sz w:val="24"/>
          <w:szCs w:val="24"/>
          <w:highlight w:val="none"/>
          <w:lang w:val="en-US" w:eastAsia="zh-CN"/>
        </w:rPr>
        <w:t>为合同签订金额</w:t>
      </w:r>
      <w:r>
        <w:rPr>
          <w:rFonts w:hint="eastAsia" w:ascii="宋体" w:hAnsi="宋体" w:cs="宋体"/>
          <w:bCs/>
          <w:sz w:val="24"/>
          <w:szCs w:val="24"/>
          <w:lang w:val="en-US" w:eastAsia="zh-CN"/>
        </w:rPr>
        <w:t>。</w:t>
      </w:r>
      <w:r>
        <w:rPr>
          <w:rFonts w:hint="eastAsia" w:ascii="宋体" w:hAnsi="宋体" w:eastAsia="宋体" w:cs="宋体"/>
          <w:bCs/>
          <w:sz w:val="24"/>
          <w:szCs w:val="24"/>
        </w:rPr>
        <w:t>投标所报价格包含为完成</w:t>
      </w:r>
      <w:r>
        <w:rPr>
          <w:rFonts w:hint="eastAsia" w:ascii="宋体" w:hAnsi="宋体" w:cs="宋体"/>
          <w:bCs/>
          <w:sz w:val="24"/>
          <w:szCs w:val="24"/>
          <w:lang w:val="en-US" w:eastAsia="zh-CN"/>
        </w:rPr>
        <w:t>本项目</w:t>
      </w:r>
      <w:r>
        <w:rPr>
          <w:rFonts w:hint="eastAsia" w:ascii="宋体" w:hAnsi="宋体" w:eastAsia="宋体" w:cs="宋体"/>
          <w:bCs/>
          <w:sz w:val="24"/>
          <w:szCs w:val="24"/>
        </w:rPr>
        <w:t>全部内容的全过程所有费用，</w:t>
      </w:r>
      <w:r>
        <w:rPr>
          <w:rFonts w:hint="eastAsia" w:ascii="宋体" w:hAnsi="宋体" w:cs="宋体"/>
          <w:bCs/>
          <w:sz w:val="24"/>
          <w:szCs w:val="24"/>
          <w:lang w:val="en-US" w:eastAsia="zh-CN"/>
        </w:rPr>
        <w:t>包括但不限于体系认证申报、证书注册、备案等费用，咨询及认证机构的认证费、认证资料的审核、校验、上交等费用，咨询文件、报告、铭牌、标识等费用，程序文件、管理手册等体系文件、管评、内审等相关文件费用，认证审核人员所需的差旅费、认证费、两次管理体系认证年度审核（监督审核）费用，认证材料或认证证书邮寄费用，未能一次通过认证的复审费用等投标人为完成本项目服务所发生的一切费用</w:t>
      </w:r>
      <w:r>
        <w:rPr>
          <w:rFonts w:hint="eastAsia" w:ascii="宋体" w:hAnsi="宋体" w:cs="宋体"/>
          <w:bCs/>
          <w:sz w:val="24"/>
          <w:szCs w:val="24"/>
          <w:highlight w:val="none"/>
          <w:lang w:val="en-US" w:eastAsia="zh-CN"/>
        </w:rPr>
        <w:t>等。</w:t>
      </w:r>
      <w:r>
        <w:rPr>
          <w:rFonts w:hint="eastAsia" w:ascii="宋体" w:cs="宋体"/>
          <w:bCs/>
          <w:sz w:val="24"/>
          <w:szCs w:val="24"/>
          <w:highlight w:val="none"/>
          <w:lang w:val="en-US" w:eastAsia="zh-CN"/>
        </w:rPr>
        <w:t>报价在合同期有效期内不做调整。</w:t>
      </w:r>
      <w:r>
        <w:rPr>
          <w:rFonts w:hint="eastAsia" w:ascii="宋体" w:hAnsi="宋体" w:cs="宋体"/>
          <w:b/>
          <w:bCs w:val="0"/>
          <w:sz w:val="24"/>
          <w:szCs w:val="24"/>
          <w:lang w:val="en-US" w:eastAsia="zh-CN"/>
        </w:rPr>
        <w:t>投标总价不得超出3.6万元，未按要求报价的投标无效。</w:t>
      </w:r>
    </w:p>
    <w:p>
      <w:pPr>
        <w:widowControl/>
        <w:spacing w:line="360" w:lineRule="auto"/>
        <w:ind w:firstLine="480" w:firstLineChars="200"/>
        <w:rPr>
          <w:rFonts w:ascii="宋体" w:hAnsi="宋体" w:eastAsia="宋体" w:cs="宋体"/>
          <w:b w:val="0"/>
          <w:bCs/>
          <w:sz w:val="24"/>
          <w:szCs w:val="24"/>
        </w:rPr>
      </w:pPr>
      <w:r>
        <w:rPr>
          <w:rFonts w:hint="eastAsia" w:hAnsi="宋体" w:cs="宋体"/>
          <w:bCs/>
          <w:sz w:val="24"/>
          <w:szCs w:val="24"/>
          <w:lang w:val="en-US" w:eastAsia="zh-CN"/>
        </w:rPr>
        <w:t>2</w:t>
      </w:r>
      <w:r>
        <w:rPr>
          <w:rFonts w:hint="eastAsia" w:ascii="宋体" w:hAnsi="宋体" w:cs="宋体"/>
          <w:bCs/>
          <w:sz w:val="24"/>
          <w:szCs w:val="24"/>
          <w:lang w:val="en-US" w:eastAsia="zh-CN"/>
        </w:rPr>
        <w:t>、</w:t>
      </w:r>
      <w:r>
        <w:rPr>
          <w:rFonts w:hint="eastAsia" w:ascii="宋体" w:hAnsi="宋体" w:eastAsia="宋体" w:cs="宋体"/>
          <w:b w:val="0"/>
          <w:bCs/>
          <w:sz w:val="24"/>
          <w:szCs w:val="24"/>
        </w:rPr>
        <w:t>付款方式</w:t>
      </w:r>
    </w:p>
    <w:p>
      <w:pPr>
        <w:widowControl/>
        <w:spacing w:line="360" w:lineRule="auto"/>
        <w:ind w:firstLine="480" w:firstLineChars="200"/>
        <w:rPr>
          <w:rFonts w:hint="eastAsia" w:ascii="宋体" w:cs="宋体"/>
          <w:bCs/>
          <w:sz w:val="24"/>
          <w:szCs w:val="24"/>
          <w:highlight w:val="none"/>
          <w:lang w:val="en-US" w:eastAsia="zh-CN"/>
        </w:rPr>
      </w:pPr>
      <w:r>
        <w:rPr>
          <w:rFonts w:hint="eastAsia" w:ascii="宋体" w:cs="宋体"/>
          <w:bCs/>
          <w:sz w:val="24"/>
          <w:szCs w:val="24"/>
          <w:highlight w:val="none"/>
          <w:lang w:val="en-US" w:eastAsia="zh-CN"/>
        </w:rPr>
        <w:t>初次审核认证通过，</w:t>
      </w:r>
      <w:r>
        <w:rPr>
          <w:rFonts w:hint="eastAsia" w:cs="宋体"/>
          <w:bCs/>
          <w:sz w:val="24"/>
          <w:szCs w:val="24"/>
          <w:highlight w:val="none"/>
          <w:lang w:val="en-US" w:eastAsia="zh-CN"/>
        </w:rPr>
        <w:t>支付合同金额的三分之一（四舍五入保留两位小数）</w:t>
      </w:r>
      <w:r>
        <w:rPr>
          <w:rFonts w:hint="eastAsia" w:ascii="宋体" w:cs="宋体"/>
          <w:bCs/>
          <w:sz w:val="24"/>
          <w:szCs w:val="24"/>
          <w:highlight w:val="none"/>
          <w:lang w:val="en-US" w:eastAsia="zh-CN"/>
        </w:rPr>
        <w:t>；第一次年度管理体系监督审核合格</w:t>
      </w:r>
      <w:r>
        <w:rPr>
          <w:rFonts w:hint="eastAsia" w:cs="宋体"/>
          <w:bCs/>
          <w:sz w:val="24"/>
          <w:szCs w:val="24"/>
          <w:highlight w:val="none"/>
          <w:lang w:val="en-US" w:eastAsia="zh-CN"/>
        </w:rPr>
        <w:t>后</w:t>
      </w:r>
      <w:r>
        <w:rPr>
          <w:rFonts w:hint="eastAsia" w:ascii="宋体" w:cs="宋体"/>
          <w:bCs/>
          <w:sz w:val="24"/>
          <w:szCs w:val="24"/>
          <w:highlight w:val="none"/>
          <w:lang w:val="en-US" w:eastAsia="zh-CN"/>
        </w:rPr>
        <w:t>，</w:t>
      </w:r>
      <w:r>
        <w:rPr>
          <w:rFonts w:hint="eastAsia" w:cs="宋体"/>
          <w:bCs/>
          <w:sz w:val="24"/>
          <w:szCs w:val="24"/>
          <w:highlight w:val="none"/>
          <w:lang w:val="en-US" w:eastAsia="zh-CN"/>
        </w:rPr>
        <w:t>支付合同金额的三分之一（四舍五入保留两位小数）</w:t>
      </w:r>
      <w:r>
        <w:rPr>
          <w:rFonts w:hint="eastAsia" w:ascii="宋体" w:cs="宋体"/>
          <w:bCs/>
          <w:sz w:val="24"/>
          <w:szCs w:val="24"/>
          <w:highlight w:val="none"/>
          <w:lang w:val="en-US" w:eastAsia="zh-CN"/>
        </w:rPr>
        <w:t>；第二次年度管理体系监督审核合格</w:t>
      </w:r>
      <w:r>
        <w:rPr>
          <w:rFonts w:hint="eastAsia" w:cs="宋体"/>
          <w:bCs/>
          <w:sz w:val="24"/>
          <w:szCs w:val="24"/>
          <w:highlight w:val="none"/>
          <w:lang w:val="en-US" w:eastAsia="zh-CN"/>
        </w:rPr>
        <w:t>后</w:t>
      </w:r>
      <w:r>
        <w:rPr>
          <w:rFonts w:hint="eastAsia" w:ascii="宋体" w:cs="宋体"/>
          <w:bCs/>
          <w:sz w:val="24"/>
          <w:szCs w:val="24"/>
          <w:highlight w:val="none"/>
          <w:lang w:val="en-US" w:eastAsia="zh-CN"/>
        </w:rPr>
        <w:t>，支付</w:t>
      </w:r>
      <w:r>
        <w:rPr>
          <w:rFonts w:hint="eastAsia" w:cs="宋体"/>
          <w:bCs/>
          <w:sz w:val="24"/>
          <w:szCs w:val="24"/>
          <w:highlight w:val="none"/>
          <w:lang w:val="en-US" w:eastAsia="zh-CN"/>
        </w:rPr>
        <w:t>剩余合同金额</w:t>
      </w:r>
      <w:r>
        <w:rPr>
          <w:rFonts w:hint="eastAsia" w:ascii="宋体" w:cs="宋体"/>
          <w:bCs/>
          <w:sz w:val="24"/>
          <w:szCs w:val="24"/>
          <w:highlight w:val="none"/>
          <w:lang w:val="en-US" w:eastAsia="zh-CN"/>
        </w:rPr>
        <w:t>。</w:t>
      </w:r>
    </w:p>
    <w:p>
      <w:pPr>
        <w:widowControl/>
        <w:spacing w:line="360" w:lineRule="auto"/>
        <w:ind w:firstLine="480" w:firstLineChars="200"/>
        <w:rPr>
          <w:rFonts w:hint="eastAsia"/>
          <w:lang w:val="en-US" w:eastAsia="zh-CN"/>
        </w:rPr>
      </w:pPr>
      <w:r>
        <w:rPr>
          <w:rFonts w:hint="eastAsia" w:ascii="宋体" w:cs="宋体"/>
          <w:bCs/>
          <w:sz w:val="24"/>
          <w:szCs w:val="24"/>
          <w:highlight w:val="none"/>
          <w:lang w:val="en-US" w:eastAsia="zh-CN"/>
        </w:rPr>
        <w:t>付款前，中标人须提供全国认证认可信息公共服务平台官网查验成功的截图及增值税专用发票。</w:t>
      </w:r>
    </w:p>
    <w:p>
      <w:pPr>
        <w:widowControl/>
        <w:spacing w:line="360" w:lineRule="auto"/>
        <w:ind w:firstLine="482" w:firstLineChars="200"/>
        <w:rPr>
          <w:rFonts w:hint="default" w:ascii="宋体" w:hAnsi="宋体" w:eastAsia="宋体" w:cs="宋体"/>
          <w:b/>
          <w:sz w:val="24"/>
          <w:szCs w:val="24"/>
          <w:lang w:val="en-US" w:eastAsia="zh-CN"/>
        </w:rPr>
      </w:pPr>
      <w:r>
        <w:rPr>
          <w:rFonts w:hint="eastAsia" w:ascii="宋体" w:hAnsi="宋体" w:cs="宋体"/>
          <w:b/>
          <w:sz w:val="24"/>
          <w:szCs w:val="24"/>
          <w:lang w:val="en-US" w:eastAsia="zh-CN"/>
        </w:rPr>
        <w:t>五</w:t>
      </w:r>
      <w:r>
        <w:rPr>
          <w:rFonts w:hint="eastAsia" w:ascii="宋体" w:hAnsi="宋体" w:eastAsia="宋体" w:cs="宋体"/>
          <w:b/>
          <w:sz w:val="24"/>
          <w:szCs w:val="24"/>
        </w:rPr>
        <w:t>、</w:t>
      </w:r>
      <w:r>
        <w:rPr>
          <w:rFonts w:hint="eastAsia" w:ascii="宋体" w:hAnsi="宋体" w:cs="宋体"/>
          <w:b/>
          <w:sz w:val="24"/>
          <w:szCs w:val="24"/>
          <w:lang w:val="en-US" w:eastAsia="zh-CN"/>
        </w:rPr>
        <w:t>服务期限</w:t>
      </w:r>
    </w:p>
    <w:p>
      <w:pPr>
        <w:widowControl/>
        <w:spacing w:line="360" w:lineRule="auto"/>
        <w:ind w:firstLine="480" w:firstLineChars="200"/>
        <w:rPr>
          <w:rFonts w:hint="eastAsia" w:ascii="宋体" w:hAnsi="宋体" w:eastAsia="宋体" w:cs="宋体"/>
          <w:bCs/>
          <w:sz w:val="24"/>
          <w:szCs w:val="24"/>
        </w:rPr>
      </w:pPr>
      <w:r>
        <w:rPr>
          <w:rFonts w:hint="eastAsia" w:ascii="宋体" w:hAnsi="宋体" w:cs="宋体"/>
          <w:bCs/>
          <w:sz w:val="24"/>
          <w:szCs w:val="24"/>
          <w:lang w:val="en-US" w:eastAsia="zh-CN"/>
        </w:rPr>
        <w:t>投标人</w:t>
      </w:r>
      <w:r>
        <w:rPr>
          <w:rFonts w:hint="eastAsia" w:ascii="宋体" w:hAnsi="宋体" w:eastAsia="宋体" w:cs="宋体"/>
          <w:bCs/>
          <w:sz w:val="24"/>
          <w:szCs w:val="24"/>
        </w:rPr>
        <w:t>需</w:t>
      </w:r>
      <w:r>
        <w:rPr>
          <w:rFonts w:hint="eastAsia" w:ascii="宋体" w:hAnsi="宋体" w:cs="宋体"/>
          <w:bCs/>
          <w:sz w:val="24"/>
          <w:szCs w:val="24"/>
          <w:lang w:val="en-US" w:eastAsia="zh-CN"/>
        </w:rPr>
        <w:t>按照招标人要求时间节点内</w:t>
      </w:r>
      <w:r>
        <w:rPr>
          <w:rFonts w:hint="eastAsia" w:ascii="宋体" w:hAnsi="宋体" w:eastAsia="宋体" w:cs="宋体"/>
          <w:bCs/>
          <w:sz w:val="24"/>
          <w:szCs w:val="24"/>
        </w:rPr>
        <w:t>完成</w:t>
      </w:r>
      <w:r>
        <w:rPr>
          <w:rFonts w:hint="eastAsia" w:ascii="宋体" w:hAnsi="宋体" w:eastAsia="宋体" w:cs="宋体"/>
          <w:bCs/>
          <w:sz w:val="24"/>
          <w:szCs w:val="24"/>
          <w:lang w:val="en-US" w:eastAsia="zh-CN"/>
        </w:rPr>
        <w:t>ISO9001质量管理体系、ISO14001环境管理体系、ISO45001职业健康安全管理体系</w:t>
      </w:r>
      <w:r>
        <w:rPr>
          <w:rFonts w:hint="eastAsia" w:ascii="宋体" w:hAnsi="宋体" w:cs="宋体"/>
          <w:bCs/>
          <w:sz w:val="24"/>
          <w:szCs w:val="24"/>
          <w:lang w:val="en-US" w:eastAsia="zh-CN"/>
        </w:rPr>
        <w:t>的</w:t>
      </w:r>
      <w:r>
        <w:rPr>
          <w:rFonts w:hint="eastAsia" w:ascii="宋体" w:hAnsi="宋体" w:eastAsia="宋体" w:cs="宋体"/>
          <w:bCs/>
          <w:sz w:val="24"/>
          <w:szCs w:val="24"/>
          <w:lang w:val="en-US" w:eastAsia="zh-CN"/>
        </w:rPr>
        <w:t>认证</w:t>
      </w:r>
      <w:r>
        <w:rPr>
          <w:rFonts w:hint="eastAsia" w:ascii="宋体" w:hAnsi="宋体" w:eastAsia="宋体" w:cs="宋体"/>
          <w:bCs/>
          <w:sz w:val="24"/>
          <w:szCs w:val="24"/>
        </w:rPr>
        <w:t>审核工作</w:t>
      </w:r>
      <w:r>
        <w:rPr>
          <w:rFonts w:hint="eastAsia" w:ascii="宋体" w:hAnsi="宋体" w:cs="宋体"/>
          <w:bCs/>
          <w:sz w:val="24"/>
          <w:szCs w:val="24"/>
          <w:lang w:val="en-US" w:eastAsia="zh-CN"/>
        </w:rPr>
        <w:t>及管理体系认证年度审核（监督审核）</w:t>
      </w:r>
      <w:r>
        <w:rPr>
          <w:rFonts w:hint="eastAsia" w:ascii="宋体" w:hAnsi="宋体" w:eastAsia="宋体" w:cs="宋体"/>
          <w:bCs/>
          <w:sz w:val="24"/>
          <w:szCs w:val="24"/>
        </w:rPr>
        <w:t>。</w:t>
      </w:r>
    </w:p>
    <w:p>
      <w:pPr>
        <w:pStyle w:val="8"/>
        <w:rPr>
          <w:rFonts w:hint="default"/>
          <w:lang w:val="en-US" w:eastAsia="zh-CN"/>
        </w:rPr>
      </w:pPr>
    </w:p>
    <w:p>
      <w:pPr>
        <w:rPr>
          <w:rFonts w:hint="eastAsia" w:ascii="黑体" w:hAnsi="黑体" w:eastAsia="黑体"/>
          <w:b w:val="0"/>
          <w:highlight w:val="none"/>
        </w:rPr>
      </w:pPr>
      <w:r>
        <w:rPr>
          <w:rFonts w:hint="eastAsia" w:ascii="黑体" w:hAnsi="黑体" w:eastAsia="黑体"/>
          <w:b w:val="0"/>
          <w:highlight w:val="none"/>
        </w:rPr>
        <w:br w:type="page"/>
      </w:r>
    </w:p>
    <w:p>
      <w:pPr>
        <w:pStyle w:val="3"/>
        <w:jc w:val="center"/>
        <w:rPr>
          <w:rFonts w:hint="eastAsia" w:hAnsi="宋体"/>
          <w:szCs w:val="22"/>
          <w:highlight w:val="none"/>
        </w:rPr>
      </w:pPr>
      <w:bookmarkStart w:id="43" w:name="_Toc24862"/>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合肥城新物业服务有限公司ISO管理体系认证服务项目（二次）</w:t>
      </w:r>
      <w:r>
        <w:rPr>
          <w:rFonts w:hint="eastAsia" w:ascii="宋体" w:hAnsi="Times New Roman" w:eastAsia="宋体" w:cs="Times New Roman"/>
          <w:b w:val="0"/>
          <w:bCs w:val="0"/>
          <w:kern w:val="0"/>
          <w:sz w:val="24"/>
          <w:szCs w:val="20"/>
          <w:lang w:val="en-US" w:eastAsia="zh-CN" w:bidi="ar-SA"/>
        </w:rPr>
        <w:t>（项目编号：</w:t>
      </w:r>
      <w:r>
        <w:rPr>
          <w:rFonts w:hint="eastAsia" w:hAnsi="宋体"/>
          <w:sz w:val="24"/>
          <w:szCs w:val="24"/>
          <w:highlight w:val="none"/>
          <w:u w:val="none"/>
          <w:lang w:eastAsia="zh-CN"/>
        </w:rPr>
        <w:t>2023GW0033</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3"/>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5"/>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2</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5"/>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4"/>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3"/>
        <w:numPr>
          <w:ilvl w:val="0"/>
          <w:numId w:val="0"/>
        </w:numPr>
        <w:jc w:val="center"/>
        <w:rPr>
          <w:rFonts w:hint="eastAsia" w:ascii="宋体" w:hAnsi="Times New Roman" w:eastAsia="宋体" w:cs="Times New Roman"/>
          <w:b/>
          <w:bCs/>
          <w:lang w:val="en-US" w:eastAsia="zh-CN"/>
        </w:rPr>
      </w:pPr>
      <w:bookmarkStart w:id="48" w:name="_Toc17620"/>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rPr>
          <w:rFonts w:hint="eastAsia" w:ascii="宋体" w:hAnsi="Times New Roman" w:eastAsia="宋体" w:cs="Times New Roman"/>
          <w:b/>
          <w:bCs/>
          <w:lang w:val="en-US" w:eastAsia="zh-CN"/>
        </w:rPr>
      </w:pPr>
    </w:p>
    <w:p>
      <w:pPr>
        <w:rPr>
          <w:rFonts w:hint="eastAsia" w:ascii="宋体" w:hAnsi="Times New Roman" w:eastAsia="宋体" w:cs="Times New Roman"/>
          <w:b/>
          <w:bCs/>
          <w:lang w:val="en-US" w:eastAsia="zh-CN"/>
        </w:rPr>
      </w:pPr>
      <w:bookmarkStart w:id="49" w:name="_Toc31102"/>
      <w:r>
        <w:rPr>
          <w:rFonts w:hint="eastAsia" w:ascii="宋体" w:hAnsi="Times New Roman" w:eastAsia="宋体" w:cs="Times New Roman"/>
          <w:b/>
          <w:bCs/>
          <w:lang w:val="en-US" w:eastAsia="zh-CN"/>
        </w:rPr>
        <w:br w:type="page"/>
      </w:r>
    </w:p>
    <w:p>
      <w:pPr>
        <w:pStyle w:val="3"/>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ascii="黑体" w:eastAsia="黑体"/>
          <w:sz w:val="32"/>
          <w:szCs w:val="32"/>
          <w:highlight w:val="none"/>
          <w:u w:val="single"/>
          <w:lang w:eastAsia="zh-CN"/>
        </w:rPr>
        <w:t>合肥城新物业服务有限公司ISO管理体系认证服务项目（二次）</w:t>
      </w:r>
      <w:r>
        <w:rPr>
          <w:rFonts w:hint="eastAsia" w:ascii="黑体" w:eastAsia="黑体"/>
          <w:sz w:val="32"/>
          <w:szCs w:val="32"/>
          <w:highlight w:val="none"/>
          <w:u w:val="single"/>
        </w:rPr>
        <w:t xml:space="preserve">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4"/>
        <w:jc w:val="center"/>
        <w:rPr>
          <w:rFonts w:hint="eastAsia" w:ascii="黑体" w:hAnsi="黑体" w:eastAsia="黑体"/>
          <w:b w:val="0"/>
          <w:sz w:val="44"/>
          <w:szCs w:val="44"/>
          <w:highlight w:val="none"/>
          <w:lang w:eastAsia="zh-CN"/>
        </w:rPr>
      </w:pPr>
      <w:bookmarkStart w:id="50" w:name="_Toc8272"/>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4"/>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8895"/>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8"/>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17"/>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17"/>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13777"/>
      <w:r>
        <w:rPr>
          <w:rFonts w:hint="eastAsia" w:ascii="宋体" w:hAnsi="Times New Roman" w:eastAsia="宋体" w:cs="Times New Roman"/>
          <w:b/>
          <w:bCs/>
          <w:sz w:val="24"/>
          <w:highlight w:val="none"/>
          <w:lang w:val="en-US" w:eastAsia="zh-CN" w:bidi="ar-SA"/>
        </w:rPr>
        <w:t>一、报价表</w:t>
      </w:r>
      <w:bookmarkEnd w:id="54"/>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single"/>
                <w:lang w:eastAsia="zh-CN"/>
              </w:rPr>
              <w:t>合肥城新物业服务有限公司ISO管理体系认证服务项目（二次）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jc w:val="center"/>
        <w:outlineLvl w:val="1"/>
        <w:rPr>
          <w:rFonts w:hint="eastAsia" w:ascii="宋体" w:hAnsi="Times New Roman" w:eastAsia="宋体" w:cs="Times New Roman"/>
          <w:bCs w:val="0"/>
          <w:sz w:val="24"/>
          <w:highlight w:val="none"/>
          <w:lang w:val="en-US" w:eastAsia="zh-CN" w:bidi="ar-SA"/>
        </w:rPr>
      </w:pPr>
      <w:bookmarkStart w:id="55" w:name="_Toc29196"/>
      <w:r>
        <w:rPr>
          <w:rFonts w:hint="eastAsia" w:ascii="宋体" w:hAnsi="Times New Roman" w:eastAsia="宋体" w:cs="Times New Roman"/>
          <w:bCs w:val="0"/>
          <w:sz w:val="24"/>
          <w:highlight w:val="none"/>
          <w:lang w:val="en-US" w:eastAsia="zh-CN" w:bidi="ar-SA"/>
        </w:rPr>
        <w:t>二、投标人基本情况表</w:t>
      </w:r>
      <w:bookmarkEnd w:id="55"/>
    </w:p>
    <w:tbl>
      <w:tblPr>
        <w:tblStyle w:val="18"/>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5"/>
        <w:jc w:val="center"/>
        <w:outlineLvl w:val="1"/>
        <w:rPr>
          <w:rFonts w:hint="eastAsia" w:ascii="宋体" w:hAnsi="Times New Roman" w:eastAsia="宋体" w:cs="Times New Roman"/>
          <w:bCs w:val="0"/>
          <w:sz w:val="24"/>
          <w:highlight w:val="none"/>
          <w:lang w:val="en-US" w:eastAsia="zh-CN" w:bidi="ar-SA"/>
        </w:rPr>
      </w:pPr>
      <w:bookmarkStart w:id="56" w:name="_Toc20306"/>
      <w:bookmarkStart w:id="57" w:name="_Toc460227108"/>
      <w:bookmarkStart w:id="58" w:name="_Toc460660223"/>
      <w:bookmarkStart w:id="59" w:name="_Toc421917001"/>
      <w:bookmarkStart w:id="60" w:name="_Toc390411621"/>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80" w:firstLineChars="200"/>
        <w:rPr>
          <w:rFonts w:hAnsi="宋体"/>
        </w:rPr>
      </w:pPr>
      <w:r>
        <w:rPr>
          <w:rFonts w:hint="eastAsia" w:hAnsi="宋体"/>
        </w:rPr>
        <w:t xml:space="preserve"> 根据贵方“</w:t>
      </w:r>
      <w:r>
        <w:rPr>
          <w:rFonts w:hint="eastAsia" w:hAnsi="宋体"/>
          <w:b/>
          <w:bCs/>
          <w:u w:val="single"/>
          <w:lang w:eastAsia="zh-CN"/>
        </w:rPr>
        <w:t>合肥城新物业服务有限公司ISO管理体系认证服务项目（二次）</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szCs w:val="21"/>
          <w:highlight w:val="none"/>
          <w:u w:val="single"/>
          <w:lang w:val="en-US" w:eastAsia="zh-CN"/>
        </w:rPr>
        <w:t>合肥城新物业服务有限公司ISO管理体系认证服务项目（二次）</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628"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628"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10252"/>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bookmarkEnd w:id="61"/>
    <w:p>
      <w:pPr>
        <w:spacing w:line="360" w:lineRule="auto"/>
        <w:ind w:firstLine="1164" w:firstLineChars="414"/>
        <w:rPr>
          <w:rFonts w:hAnsi="宋体"/>
          <w:b/>
          <w:bCs/>
          <w:sz w:val="28"/>
          <w:szCs w:val="22"/>
        </w:rPr>
      </w:pPr>
      <w:bookmarkStart w:id="63" w:name="_Toc460227110"/>
      <w:bookmarkStart w:id="64" w:name="_Toc460660225"/>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130"/>
      <w:bookmarkStart w:id="66" w:name="_Toc535241227"/>
      <w:bookmarkStart w:id="67" w:name="_Toc535241084"/>
      <w:bookmarkStart w:id="68" w:name="_Toc224103498"/>
      <w:bookmarkStart w:id="69" w:name="_Toc224103497"/>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6"/>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6"/>
          <w:rFonts w:hint="default"/>
          <w:b/>
          <w:bCs/>
          <w:color w:val="auto"/>
        </w:rPr>
        <w:t>法定代表人身份证明</w:t>
      </w:r>
    </w:p>
    <w:p>
      <w:pPr>
        <w:pStyle w:val="17"/>
        <w:ind w:firstLine="442"/>
        <w:rPr>
          <w:rStyle w:val="26"/>
          <w:rFonts w:hint="default"/>
          <w:b/>
          <w:color w:val="auto"/>
        </w:rPr>
      </w:pPr>
    </w:p>
    <w:p>
      <w:pPr>
        <w:pStyle w:val="17"/>
        <w:ind w:firstLine="442"/>
        <w:rPr>
          <w:rStyle w:val="26"/>
          <w:rFonts w:hint="default"/>
          <w:b/>
          <w:color w:val="auto"/>
        </w:rPr>
      </w:pPr>
    </w:p>
    <w:p>
      <w:pPr>
        <w:pStyle w:val="17"/>
        <w:ind w:firstLine="442"/>
        <w:rPr>
          <w:rStyle w:val="26"/>
          <w:rFonts w:hint="default"/>
          <w:b/>
          <w:color w:val="auto"/>
        </w:rPr>
      </w:pPr>
    </w:p>
    <w:p>
      <w:pPr>
        <w:pStyle w:val="17"/>
        <w:ind w:firstLine="442"/>
        <w:rPr>
          <w:rStyle w:val="26"/>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17"/>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7"/>
        <w:ind w:firstLine="562"/>
        <w:rPr>
          <w:b/>
          <w:szCs w:val="21"/>
        </w:rPr>
      </w:pPr>
    </w:p>
    <w:p>
      <w:pPr>
        <w:rPr>
          <w:rFonts w:hAnsi="宋体"/>
          <w:b/>
          <w:bCs/>
          <w:szCs w:val="21"/>
        </w:rPr>
      </w:pPr>
    </w:p>
    <w:p>
      <w:pPr>
        <w:pStyle w:val="17"/>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0" w:name="_Toc6381"/>
      <w:bookmarkStart w:id="71" w:name="_Toc535241232"/>
      <w:bookmarkStart w:id="72" w:name="_Toc535241135"/>
      <w:bookmarkStart w:id="73" w:name="_Toc535241089"/>
      <w:bookmarkStart w:id="74" w:name="_Toc535241132"/>
      <w:bookmarkStart w:id="75" w:name="_Toc535241229"/>
      <w:bookmarkStart w:id="76" w:name="_Toc535241086"/>
      <w:r>
        <w:rPr>
          <w:rFonts w:hint="eastAsia" w:ascii="宋体" w:hAnsi="Times New Roman" w:eastAsia="宋体" w:cs="Times New Roman"/>
          <w:bCs w:val="0"/>
          <w:sz w:val="24"/>
          <w:highlight w:val="none"/>
          <w:lang w:val="en-US" w:eastAsia="zh-CN" w:bidi="ar-SA"/>
        </w:rPr>
        <w:t>五、投标人信用承诺</w:t>
      </w:r>
      <w:bookmarkEnd w:id="7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12048"/>
      <w:r>
        <w:rPr>
          <w:rFonts w:hint="eastAsia" w:ascii="宋体" w:hAnsi="Times New Roman" w:eastAsia="宋体" w:cs="Times New Roman"/>
          <w:bCs w:val="0"/>
          <w:sz w:val="24"/>
          <w:highlight w:val="none"/>
          <w:lang w:val="en-US" w:eastAsia="zh-CN" w:bidi="ar-SA"/>
        </w:rPr>
        <w:t>六、投标人业绩（如有）</w:t>
      </w:r>
      <w:bookmarkEnd w:id="7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25729"/>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8"/>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8"/>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9" w:name="_Toc179632825"/>
      <w:bookmarkStart w:id="80" w:name="_Toc385943079"/>
      <w:bookmarkStart w:id="81" w:name="_Toc391394125"/>
      <w:bookmarkStart w:id="82" w:name="_Toc152042594"/>
      <w:bookmarkStart w:id="83" w:name="_Toc482188668"/>
      <w:bookmarkStart w:id="84" w:name="_Toc144974873"/>
      <w:bookmarkStart w:id="85" w:name="_Toc492300541"/>
      <w:bookmarkStart w:id="86" w:name="_Toc384308390"/>
      <w:bookmarkStart w:id="87" w:name="_Toc359594249"/>
      <w:bookmarkStart w:id="88" w:name="_Toc370676440"/>
      <w:bookmarkStart w:id="89" w:name="_Toc152045805"/>
      <w:bookmarkStart w:id="90" w:name="_Toc300835232"/>
      <w:r>
        <w:rPr>
          <w:rFonts w:hint="eastAsia" w:ascii="宋体" w:hAnsi="宋体"/>
          <w:b/>
          <w:bCs/>
          <w:color w:val="auto"/>
          <w:sz w:val="24"/>
          <w:szCs w:val="24"/>
          <w:highlight w:val="none"/>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color w:val="auto"/>
          <w:sz w:val="23"/>
          <w:highlight w:val="none"/>
        </w:rPr>
      </w:pPr>
      <w:r>
        <w:rPr>
          <w:rFonts w:hint="eastAsia"/>
          <w:color w:val="auto"/>
          <w:highlight w:val="none"/>
        </w:rPr>
        <w:t xml:space="preserve"> </w:t>
      </w:r>
    </w:p>
    <w:tbl>
      <w:tblPr>
        <w:tblStyle w:val="18"/>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3"/>
      <w:bookmarkEnd w:id="64"/>
      <w:bookmarkEnd w:id="74"/>
      <w:bookmarkEnd w:id="75"/>
      <w:bookmarkEnd w:id="76"/>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1" w:name="_Toc1548"/>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1"/>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Fonts w:hint="eastAsia" w:ascii="仿宋_GB2312" w:eastAsia="仿宋_GB2312"/>
        <w:sz w:val="21"/>
        <w:szCs w:val="21"/>
      </w:rPr>
    </w:pPr>
    <w:r>
      <w:rPr>
        <w:rFonts w:hint="eastAsia" w:ascii="仿宋_GB2312" w:eastAsia="仿宋_GB2312"/>
        <w:sz w:val="21"/>
        <w:szCs w:val="21"/>
      </w:rPr>
      <w:fldChar w:fldCharType="begin"/>
    </w:r>
    <w:r>
      <w:rPr>
        <w:rStyle w:val="20"/>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0"/>
        <w:rFonts w:ascii="仿宋_GB2312" w:eastAsia="仿宋_GB2312"/>
        <w:sz w:val="21"/>
        <w:szCs w:val="21"/>
      </w:rPr>
      <w:t>14</w:t>
    </w:r>
    <w:r>
      <w:rPr>
        <w:rFonts w:hint="eastAsia" w:ascii="仿宋_GB2312" w:eastAsia="仿宋_GB2312"/>
        <w:sz w:val="21"/>
        <w:szCs w:val="21"/>
      </w:rPr>
      <w:fldChar w:fldCharType="end"/>
    </w:r>
  </w:p>
  <w:p>
    <w:pPr>
      <w:pStyle w:val="12"/>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2"/>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Fonts w:hint="eastAsia" w:ascii="仿宋_GB2312" w:eastAsia="仿宋_GB2312"/>
      </w:rPr>
    </w:pPr>
    <w:r>
      <w:rPr>
        <w:rFonts w:hint="eastAsia" w:ascii="仿宋_GB2312" w:eastAsia="仿宋_GB2312"/>
      </w:rPr>
      <w:fldChar w:fldCharType="begin"/>
    </w:r>
    <w:r>
      <w:rPr>
        <w:rStyle w:val="20"/>
        <w:rFonts w:hint="eastAsia" w:ascii="仿宋_GB2312" w:eastAsia="仿宋_GB2312"/>
      </w:rPr>
      <w:instrText xml:space="preserve">PAGE  </w:instrText>
    </w:r>
    <w:r>
      <w:rPr>
        <w:rFonts w:hint="eastAsia" w:ascii="仿宋_GB2312" w:eastAsia="仿宋_GB2312"/>
      </w:rPr>
      <w:fldChar w:fldCharType="separate"/>
    </w:r>
    <w:r>
      <w:rPr>
        <w:rStyle w:val="20"/>
        <w:rFonts w:ascii="仿宋_GB2312" w:eastAsia="仿宋_GB2312"/>
      </w:rPr>
      <w:t>171</w:t>
    </w:r>
    <w:r>
      <w:rPr>
        <w:rFonts w:hint="eastAsia" w:ascii="仿宋_GB2312" w:eastAsia="仿宋_GB2312"/>
      </w:rPr>
      <w:fldChar w:fldCharType="end"/>
    </w:r>
  </w:p>
  <w:p>
    <w:pPr>
      <w:pStyle w:val="1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7336DF68"/>
    <w:multiLevelType w:val="singleLevel"/>
    <w:tmpl w:val="7336DF6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72AF21D4"/>
    <w:rsid w:val="12CF6689"/>
    <w:rsid w:val="1B886C0B"/>
    <w:rsid w:val="22C5455D"/>
    <w:rsid w:val="342F1952"/>
    <w:rsid w:val="3A605508"/>
    <w:rsid w:val="49EF237E"/>
    <w:rsid w:val="5746022C"/>
    <w:rsid w:val="5FE54738"/>
    <w:rsid w:val="72AF21D4"/>
    <w:rsid w:val="732F781B"/>
    <w:rsid w:val="7454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left="210" w:leftChars="100" w:firstLine="420" w:firstLineChars="200"/>
    </w:pPr>
    <w:rPr>
      <w:rFonts w:ascii="宋体" w:hAnsi="宋体"/>
      <w:szCs w:val="24"/>
    </w:rPr>
  </w:style>
  <w:style w:type="paragraph" w:styleId="7">
    <w:name w:val="Normal Indent"/>
    <w:basedOn w:val="1"/>
    <w:unhideWhenUsed/>
    <w:qFormat/>
    <w:uiPriority w:val="0"/>
    <w:pPr>
      <w:ind w:firstLine="420" w:firstLineChars="200"/>
    </w:pPr>
  </w:style>
  <w:style w:type="paragraph" w:styleId="8">
    <w:name w:val="Body Text"/>
    <w:basedOn w:val="1"/>
    <w:next w:val="9"/>
    <w:qFormat/>
    <w:uiPriority w:val="0"/>
    <w:pPr>
      <w:spacing w:after="120"/>
    </w:pPr>
  </w:style>
  <w:style w:type="paragraph" w:customStyle="1" w:styleId="9">
    <w:name w:val="目录 71"/>
    <w:basedOn w:val="1"/>
    <w:next w:val="1"/>
    <w:qFormat/>
    <w:uiPriority w:val="0"/>
    <w:pPr>
      <w:ind w:left="2520"/>
    </w:pPr>
  </w:style>
  <w:style w:type="paragraph" w:styleId="10">
    <w:name w:val="Body Text Indent"/>
    <w:basedOn w:val="1"/>
    <w:next w:val="11"/>
    <w:qFormat/>
    <w:uiPriority w:val="0"/>
    <w:pPr>
      <w:spacing w:line="480" w:lineRule="exact"/>
      <w:ind w:firstLine="480" w:firstLineChars="200"/>
    </w:pPr>
    <w:rPr>
      <w:rFonts w:ascii="宋体" w:hAnsi="宋体"/>
      <w:sz w:val="24"/>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 w:val="20"/>
      <w:szCs w:val="20"/>
    </w:rPr>
  </w:style>
  <w:style w:type="paragraph" w:styleId="15">
    <w:name w:val="toc 2"/>
    <w:basedOn w:val="1"/>
    <w:next w:val="1"/>
    <w:qFormat/>
    <w:uiPriority w:val="39"/>
    <w:pPr>
      <w:ind w:left="210"/>
      <w:jc w:val="left"/>
    </w:pPr>
    <w:rPr>
      <w:rFonts w:ascii="Calibri" w:hAnsi="Calibri" w:cs="Calibri"/>
      <w:smallCaps/>
      <w:sz w:val="20"/>
      <w:szCs w:val="20"/>
    </w:rPr>
  </w:style>
  <w:style w:type="paragraph" w:styleId="16">
    <w:name w:val="Body Text First Indent"/>
    <w:basedOn w:val="8"/>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7">
    <w:name w:val="Body Text First Indent 2"/>
    <w:basedOn w:val="10"/>
    <w:next w:val="1"/>
    <w:qFormat/>
    <w:uiPriority w:val="0"/>
    <w:pPr>
      <w:ind w:left="420" w:firstLine="420"/>
    </w:pPr>
  </w:style>
  <w:style w:type="character" w:styleId="20">
    <w:name w:val="page number"/>
    <w:qFormat/>
    <w:uiPriority w:val="0"/>
  </w:style>
  <w:style w:type="paragraph" w:customStyle="1" w:styleId="2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1"/>
    <w:basedOn w:val="1"/>
    <w:next w:val="6"/>
    <w:qFormat/>
    <w:uiPriority w:val="0"/>
    <w:pPr>
      <w:spacing w:line="360" w:lineRule="auto"/>
      <w:ind w:firstLine="420" w:firstLineChars="200"/>
    </w:pPr>
    <w:rPr>
      <w:rFonts w:ascii="宋体" w:hAnsi="宋体"/>
      <w:szCs w:val="21"/>
    </w:rPr>
  </w:style>
  <w:style w:type="paragraph" w:customStyle="1" w:styleId="25">
    <w:name w:val="D&amp;L"/>
    <w:basedOn w:val="13"/>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26">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2023-12-07T08:40:00Z</dcterms:created>
  <dc:creator>Administrator</dc:creator>
  <cp:lastModifiedBy>Administrator</cp:lastModifiedBy>
  <dcterms:modified xsi:type="dcterms:W3CDTF">2023-12-28T09:15:55Z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2AA6F9FB454542CFAF6A721ABB96F7D9_11</vt:lpwstr>
  </property>
</Properties>
</file>