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ascii="黑体" w:hAnsi="黑体" w:eastAsia="黑体"/>
          <w:sz w:val="32"/>
          <w:szCs w:val="32"/>
        </w:rPr>
      </w:pPr>
      <w:r>
        <w:rPr>
          <w:rFonts w:hint="eastAsia" w:hAnsi="DotumChe" w:cs="宋体"/>
          <w:b/>
          <w:spacing w:val="20"/>
          <w:sz w:val="32"/>
          <w:szCs w:val="32"/>
        </w:rPr>
        <w:t>项目名称：</w:t>
      </w:r>
      <w:r>
        <w:rPr>
          <w:rFonts w:hint="eastAsia" w:hAnsi="DotumChe" w:cs="宋体"/>
          <w:b/>
          <w:spacing w:val="20"/>
          <w:sz w:val="32"/>
          <w:szCs w:val="32"/>
          <w:lang w:eastAsia="zh-CN"/>
        </w:rPr>
        <w:t>三十岗乡东瞿村彩色水稻种植服务项目</w:t>
      </w:r>
      <w:r>
        <w:rPr>
          <w:rFonts w:hint="eastAsia" w:ascii="黑体" w:hAnsi="黑体" w:eastAsia="黑体"/>
          <w:sz w:val="32"/>
          <w:szCs w:val="32"/>
        </w:rPr>
        <w:t xml:space="preserve"> </w:t>
      </w:r>
    </w:p>
    <w:p>
      <w:pPr>
        <w:tabs>
          <w:tab w:val="left" w:pos="2410"/>
        </w:tabs>
        <w:autoSpaceDE w:val="0"/>
        <w:autoSpaceDN w:val="0"/>
        <w:adjustRightInd w:val="0"/>
        <w:snapToGrid w:val="0"/>
        <w:spacing w:line="360" w:lineRule="auto"/>
        <w:rPr>
          <w:rFonts w:hint="eastAsia" w:hAnsi="DotumChe" w:eastAsia="宋体" w:cs="宋体"/>
          <w:b/>
          <w:spacing w:val="20"/>
          <w:sz w:val="32"/>
          <w:szCs w:val="32"/>
          <w:lang w:eastAsia="zh-CN"/>
        </w:rPr>
      </w:pPr>
      <w:r>
        <w:rPr>
          <w:rFonts w:hint="eastAsia" w:hAnsi="DotumChe" w:cs="宋体"/>
          <w:b/>
          <w:spacing w:val="20"/>
          <w:sz w:val="32"/>
          <w:szCs w:val="32"/>
        </w:rPr>
        <w:t>项目编号：</w:t>
      </w:r>
      <w:r>
        <w:rPr>
          <w:rFonts w:hint="eastAsia" w:hAnsi="DotumChe" w:cs="宋体"/>
          <w:b/>
          <w:spacing w:val="20"/>
          <w:sz w:val="32"/>
          <w:szCs w:val="32"/>
          <w:lang w:eastAsia="zh-CN"/>
        </w:rPr>
        <w:t>2024GW0012</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 标 人：</w:t>
      </w:r>
      <w:r>
        <w:rPr>
          <w:rFonts w:hint="eastAsia" w:hAnsi="DotumChe" w:cs="宋体"/>
          <w:b/>
          <w:spacing w:val="20"/>
          <w:sz w:val="32"/>
          <w:szCs w:val="32"/>
          <w:lang w:eastAsia="zh-CN"/>
        </w:rPr>
        <w:t>合肥庐阳乡村振兴开发管理有限公司</w:t>
      </w:r>
    </w:p>
    <w:p>
      <w:pPr>
        <w:tabs>
          <w:tab w:val="left" w:pos="2410"/>
        </w:tabs>
        <w:autoSpaceDE w:val="0"/>
        <w:autoSpaceDN w:val="0"/>
        <w:adjustRightInd w:val="0"/>
        <w:snapToGrid w:val="0"/>
        <w:spacing w:line="360" w:lineRule="auto"/>
        <w:rPr>
          <w:rFonts w:hint="default" w:hAnsi="DotumChe" w:eastAsia="宋体" w:cs="宋体"/>
          <w:b/>
          <w:spacing w:val="20"/>
          <w:sz w:val="32"/>
          <w:szCs w:val="32"/>
          <w:lang w:val="en-US" w:eastAsia="zh-CN"/>
        </w:rPr>
      </w:pPr>
      <w:r>
        <w:rPr>
          <w:rFonts w:hint="eastAsia" w:hAnsi="DotumChe" w:cs="宋体"/>
          <w:b/>
          <w:spacing w:val="20"/>
          <w:sz w:val="32"/>
          <w:szCs w:val="32"/>
        </w:rPr>
        <w:t>招标时间：</w:t>
      </w:r>
      <w:r>
        <w:rPr>
          <w:rFonts w:hint="eastAsia" w:hAnsi="DotumChe" w:cs="宋体"/>
          <w:b/>
          <w:spacing w:val="20"/>
          <w:sz w:val="32"/>
          <w:szCs w:val="32"/>
          <w:lang w:val="en-US" w:eastAsia="zh-CN"/>
        </w:rPr>
        <w:t>2024年8月</w:t>
      </w:r>
    </w:p>
    <w:p>
      <w:pPr>
        <w:spacing w:after="468" w:afterLines="150" w:line="540" w:lineRule="exact"/>
        <w:jc w:val="center"/>
        <w:rPr>
          <w:rFonts w:hAnsi="宋体"/>
          <w:b/>
          <w:sz w:val="52"/>
          <w:szCs w:val="52"/>
        </w:rPr>
      </w:pPr>
    </w:p>
    <w:p>
      <w:pPr>
        <w:pStyle w:val="19"/>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6"/>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6"/>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6</w:t>
      </w:r>
      <w:r>
        <w:fldChar w:fldCharType="end"/>
      </w:r>
      <w:r>
        <w:fldChar w:fldCharType="end"/>
      </w:r>
    </w:p>
    <w:p>
      <w:pPr>
        <w:pStyle w:val="16"/>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10</w:t>
      </w:r>
      <w:r>
        <w:fldChar w:fldCharType="end"/>
      </w:r>
      <w:r>
        <w:fldChar w:fldCharType="end"/>
      </w:r>
    </w:p>
    <w:p>
      <w:pPr>
        <w:pStyle w:val="16"/>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22</w:t>
      </w:r>
      <w:r>
        <w:fldChar w:fldCharType="end"/>
      </w:r>
      <w:r>
        <w:fldChar w:fldCharType="end"/>
      </w:r>
    </w:p>
    <w:p>
      <w:pPr>
        <w:pStyle w:val="16"/>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25</w:t>
      </w:r>
      <w:r>
        <w:fldChar w:fldCharType="end"/>
      </w:r>
      <w:r>
        <w:fldChar w:fldCharType="end"/>
      </w:r>
    </w:p>
    <w:p>
      <w:pPr>
        <w:pStyle w:val="16"/>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29</w:t>
      </w:r>
      <w:r>
        <w:fldChar w:fldCharType="end"/>
      </w:r>
      <w:r>
        <w:fldChar w:fldCharType="end"/>
      </w:r>
    </w:p>
    <w:p>
      <w:pPr>
        <w:pStyle w:val="16"/>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30</w:t>
      </w:r>
      <w:r>
        <w:fldChar w:fldCharType="end"/>
      </w:r>
      <w:r>
        <w:fldChar w:fldCharType="end"/>
      </w:r>
    </w:p>
    <w:p>
      <w:pPr>
        <w:pStyle w:val="17"/>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30</w:t>
      </w:r>
      <w:r>
        <w:fldChar w:fldCharType="end"/>
      </w:r>
      <w:r>
        <w:fldChar w:fldCharType="end"/>
      </w:r>
    </w:p>
    <w:p>
      <w:pPr>
        <w:pStyle w:val="17"/>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31</w:t>
      </w:r>
      <w:r>
        <w:fldChar w:fldCharType="end"/>
      </w:r>
      <w:r>
        <w:fldChar w:fldCharType="end"/>
      </w:r>
    </w:p>
    <w:p>
      <w:pPr>
        <w:pStyle w:val="17"/>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32</w:t>
      </w:r>
      <w:r>
        <w:fldChar w:fldCharType="end"/>
      </w:r>
      <w:r>
        <w:fldChar w:fldCharType="end"/>
      </w:r>
    </w:p>
    <w:p>
      <w:pPr>
        <w:pStyle w:val="17"/>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33</w:t>
      </w:r>
      <w:r>
        <w:fldChar w:fldCharType="end"/>
      </w:r>
      <w:r>
        <w:fldChar w:fldCharType="end"/>
      </w:r>
    </w:p>
    <w:p>
      <w:pPr>
        <w:pStyle w:val="17"/>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34</w:t>
      </w:r>
      <w:r>
        <w:fldChar w:fldCharType="end"/>
      </w:r>
      <w:r>
        <w:fldChar w:fldCharType="end"/>
      </w:r>
    </w:p>
    <w:p>
      <w:pPr>
        <w:pStyle w:val="17"/>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38</w:t>
      </w:r>
      <w:r>
        <w:fldChar w:fldCharType="end"/>
      </w:r>
      <w:r>
        <w:fldChar w:fldCharType="end"/>
      </w:r>
    </w:p>
    <w:p>
      <w:pPr>
        <w:pStyle w:val="17"/>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39</w:t>
      </w:r>
      <w:r>
        <w:fldChar w:fldCharType="end"/>
      </w:r>
      <w:r>
        <w:fldChar w:fldCharType="end"/>
      </w:r>
    </w:p>
    <w:p>
      <w:pPr>
        <w:pStyle w:val="17"/>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40</w:t>
      </w:r>
      <w:r>
        <w:fldChar w:fldCharType="end"/>
      </w:r>
      <w:r>
        <w:fldChar w:fldCharType="end"/>
      </w:r>
    </w:p>
    <w:p>
      <w:pPr>
        <w:pStyle w:val="17"/>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41</w:t>
      </w:r>
      <w:r>
        <w:fldChar w:fldCharType="end"/>
      </w:r>
      <w:r>
        <w:fldChar w:fldCharType="end"/>
      </w:r>
    </w:p>
    <w:p>
      <w:pPr>
        <w:pStyle w:val="17"/>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42</w:t>
      </w:r>
      <w:r>
        <w:fldChar w:fldCharType="end"/>
      </w:r>
      <w:r>
        <w:fldChar w:fldCharType="end"/>
      </w:r>
    </w:p>
    <w:p>
      <w:pPr>
        <w:pStyle w:val="17"/>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42</w:t>
      </w:r>
      <w:r>
        <w:fldChar w:fldCharType="end"/>
      </w:r>
      <w:r>
        <w:fldChar w:fldCharType="end"/>
      </w:r>
    </w:p>
    <w:p>
      <w:pPr>
        <w:spacing w:line="360" w:lineRule="auto"/>
        <w:ind w:firstLine="435"/>
        <w:jc w:val="center"/>
      </w:pPr>
      <w:r>
        <w:rPr>
          <w:rFonts w:eastAsia="黑体"/>
          <w:szCs w:val="24"/>
        </w:rPr>
        <w:fldChar w:fldCharType="end"/>
      </w:r>
    </w:p>
    <w:p>
      <w:pPr>
        <w:pStyle w:val="2"/>
        <w:numPr>
          <w:ilvl w:val="0"/>
          <w:numId w:val="1"/>
        </w:numPr>
        <w:ind w:firstLine="420"/>
        <w:rPr>
          <w:b w:val="0"/>
          <w:szCs w:val="24"/>
        </w:rPr>
      </w:pPr>
      <w:r>
        <w:br w:type="page"/>
      </w:r>
      <w:bookmarkStart w:id="0" w:name="_Toc50128746"/>
      <w:bookmarkStart w:id="1" w:name="_Toc462215727"/>
      <w:r>
        <w:rPr>
          <w:rFonts w:hint="eastAsia"/>
        </w:rPr>
        <w:t xml:space="preserve"> </w:t>
      </w:r>
      <w:bookmarkStart w:id="2" w:name="_Toc19015"/>
      <w:r>
        <w:rPr>
          <w:rFonts w:hint="eastAsia"/>
        </w:rPr>
        <w:t>磋商邀请（磋商公告）</w:t>
      </w:r>
      <w:bookmarkEnd w:id="0"/>
      <w:bookmarkEnd w:id="1"/>
      <w:bookmarkEnd w:id="2"/>
    </w:p>
    <w:p>
      <w:pPr>
        <w:pStyle w:val="27"/>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lang w:val="en-US" w:eastAsia="zh-CN"/>
        </w:rPr>
        <w:t>三十岗乡东瞿村彩色水稻种植服务项目</w:t>
      </w:r>
      <w:r>
        <w:rPr>
          <w:rFonts w:hint="eastAsia" w:ascii="宋体" w:hAnsi="宋体" w:eastAsia="宋体"/>
          <w:kern w:val="2"/>
          <w:u w:val="single"/>
        </w:rPr>
        <w:t xml:space="preserve"> </w:t>
      </w:r>
      <w:r>
        <w:rPr>
          <w:rFonts w:hint="eastAsia" w:ascii="宋体" w:hAnsi="宋体" w:eastAsia="宋体"/>
          <w:kern w:val="2"/>
        </w:rPr>
        <w:t>已具备竞争性磋商条件，招标人为</w:t>
      </w:r>
      <w:r>
        <w:rPr>
          <w:rFonts w:hint="eastAsia" w:ascii="宋体" w:hAnsi="宋体" w:eastAsia="宋体"/>
          <w:kern w:val="2"/>
          <w:u w:val="single"/>
        </w:rPr>
        <w:t xml:space="preserve">  </w:t>
      </w:r>
      <w:r>
        <w:rPr>
          <w:rFonts w:hint="eastAsia" w:ascii="宋体" w:hAnsi="宋体" w:eastAsia="宋体"/>
          <w:kern w:val="2"/>
          <w:u w:val="single"/>
          <w:lang w:eastAsia="zh-CN"/>
        </w:rPr>
        <w:t>合肥庐阳乡村振兴开发管理有限公司</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1.项目编号：</w:t>
      </w:r>
      <w:r>
        <w:rPr>
          <w:rFonts w:hint="eastAsia" w:hAnsi="宋体"/>
          <w:szCs w:val="24"/>
          <w:lang w:eastAsia="zh-CN"/>
        </w:rPr>
        <w:t>2024GW0012</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2.项目名称：</w:t>
      </w:r>
      <w:r>
        <w:rPr>
          <w:rFonts w:hint="eastAsia" w:hAnsi="宋体"/>
          <w:szCs w:val="18"/>
          <w:lang w:val="en-US" w:eastAsia="zh-CN"/>
        </w:rPr>
        <w:t>三十岗乡东瞿村彩色水稻种植服务项目</w:t>
      </w:r>
      <w:r>
        <w:rPr>
          <w:rFonts w:hint="eastAsia" w:hAnsi="宋体"/>
          <w:szCs w:val="24"/>
        </w:rPr>
        <w:t xml:space="preserve"> </w:t>
      </w:r>
    </w:p>
    <w:p>
      <w:pPr>
        <w:autoSpaceDE w:val="0"/>
        <w:autoSpaceDN w:val="0"/>
        <w:adjustRightInd w:val="0"/>
        <w:spacing w:line="360" w:lineRule="auto"/>
        <w:ind w:firstLine="200"/>
        <w:jc w:val="left"/>
        <w:rPr>
          <w:rFonts w:hint="default" w:hAnsi="宋体" w:eastAsia="宋体"/>
          <w:szCs w:val="24"/>
          <w:lang w:val="en-US" w:eastAsia="zh-CN"/>
        </w:rPr>
      </w:pPr>
      <w:r>
        <w:rPr>
          <w:rFonts w:hint="eastAsia" w:hAnsi="宋体"/>
          <w:szCs w:val="24"/>
        </w:rPr>
        <w:t>3.项目地点：三十岗乡东瞿村</w:t>
      </w:r>
      <w:r>
        <w:rPr>
          <w:rFonts w:hint="eastAsia" w:ascii="宋体" w:hAnsi="宋体" w:eastAsia="宋体" w:cs="宋体"/>
          <w:color w:val="auto"/>
          <w:sz w:val="24"/>
          <w:szCs w:val="24"/>
          <w:highlight w:val="none"/>
        </w:rPr>
        <w:t>，具体地点以业主指定为准</w:t>
      </w:r>
      <w:r>
        <w:rPr>
          <w:rFonts w:hint="eastAsia" w:ascii="宋体" w:hAnsi="宋体" w:eastAsia="宋体" w:cs="宋体"/>
          <w:color w:val="auto"/>
          <w:sz w:val="24"/>
          <w:szCs w:val="24"/>
          <w:highlight w:val="none"/>
          <w:lang w:eastAsia="zh-CN"/>
        </w:rPr>
        <w:t>。</w:t>
      </w:r>
    </w:p>
    <w:p>
      <w:pPr>
        <w:autoSpaceDE w:val="0"/>
        <w:autoSpaceDN w:val="0"/>
        <w:adjustRightInd w:val="0"/>
        <w:spacing w:line="360" w:lineRule="auto"/>
        <w:ind w:firstLine="200"/>
        <w:jc w:val="left"/>
        <w:rPr>
          <w:rFonts w:hint="eastAsia" w:hAnsi="宋体" w:eastAsia="宋体"/>
          <w:szCs w:val="24"/>
          <w:lang w:eastAsia="zh-CN"/>
        </w:rPr>
      </w:pPr>
      <w:r>
        <w:rPr>
          <w:rFonts w:hint="eastAsia" w:hAnsi="宋体"/>
          <w:szCs w:val="24"/>
        </w:rPr>
        <w:t>4.项目单位：合肥庐阳乡村振兴开发管理有限公司</w:t>
      </w:r>
    </w:p>
    <w:p>
      <w:pPr>
        <w:spacing w:line="360" w:lineRule="auto"/>
        <w:ind w:firstLine="240" w:firstLineChars="100"/>
        <w:rPr>
          <w:rFonts w:hint="default" w:hAnsi="宋体" w:eastAsia="宋体"/>
          <w:szCs w:val="24"/>
          <w:lang w:val="en-US" w:eastAsia="zh-CN"/>
        </w:rPr>
      </w:pPr>
      <w:r>
        <w:rPr>
          <w:rFonts w:hint="eastAsia" w:hAnsi="宋体"/>
          <w:szCs w:val="24"/>
        </w:rPr>
        <w:t>5.项目概况：桃蹊富硒水稻种植区位于三十岗乡东瞿村，比邻大科学装置中心和大隐原乡科普基地中心位置，区位条件优越。乡村振兴公司计划因地制宜，将创意农业与科普休闲旅游相结合，采用技术手段，在现有稻田区域种植“最美科研圣地”稻田字画景观，营造三十岗乡最美科研圣地科普氛围，通过航拍和瞭望视角，呈现一处田园风光与科普休闲地网红打卡点。</w:t>
      </w:r>
      <w:r>
        <w:rPr>
          <w:rFonts w:hint="eastAsia" w:hAnsi="宋体"/>
          <w:szCs w:val="24"/>
          <w:lang w:val="en-US" w:eastAsia="zh-CN"/>
        </w:rPr>
        <w:t>详见磋商文件</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w:t>
      </w:r>
      <w:r>
        <w:rPr>
          <w:rFonts w:hint="eastAsia" w:hAnsi="宋体" w:cs="宋体"/>
          <w:sz w:val="24"/>
          <w:lang w:val="en-US" w:eastAsia="zh-CN"/>
        </w:rPr>
        <w:t>18.2</w:t>
      </w:r>
      <w:r>
        <w:rPr>
          <w:rFonts w:hint="eastAsia" w:hAnsi="宋体"/>
          <w:szCs w:val="24"/>
        </w:rPr>
        <w:t>万</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int="eastAsia" w:ascii="宋体" w:hAnsi="宋体" w:eastAsia="宋体" w:cs="Times New Roman"/>
          <w:szCs w:val="24"/>
          <w:lang w:val="en-US" w:eastAsia="zh-CN"/>
        </w:rPr>
      </w:pPr>
      <w:r>
        <w:rPr>
          <w:rFonts w:hint="eastAsia" w:hAnsi="宋体"/>
          <w:szCs w:val="24"/>
        </w:rPr>
        <w:t>2.具有独立承担民事责任的能力，不具有独立法人的分支机构投标另须提供相应授权文件</w:t>
      </w:r>
      <w:r>
        <w:rPr>
          <w:rFonts w:hint="eastAsia" w:ascii="宋体" w:hAnsi="宋体" w:eastAsia="宋体" w:cs="Times New Roman"/>
          <w:szCs w:val="24"/>
          <w:lang w:val="en-US" w:eastAsia="zh-CN"/>
        </w:rPr>
        <w:t>；</w:t>
      </w:r>
    </w:p>
    <w:p>
      <w:pPr>
        <w:autoSpaceDE w:val="0"/>
        <w:autoSpaceDN w:val="0"/>
        <w:adjustRightInd w:val="0"/>
        <w:spacing w:line="360" w:lineRule="auto"/>
        <w:ind w:firstLine="200"/>
        <w:jc w:val="left"/>
        <w:rPr>
          <w:rFonts w:hAnsi="宋体"/>
          <w:szCs w:val="18"/>
        </w:rPr>
      </w:pPr>
      <w:r>
        <w:rPr>
          <w:rFonts w:hint="eastAsia" w:hAnsi="宋体"/>
          <w:szCs w:val="18"/>
          <w:lang w:val="en-US" w:eastAsia="zh-CN"/>
        </w:rPr>
        <w:t>3</w:t>
      </w:r>
      <w:r>
        <w:rPr>
          <w:rFonts w:hint="eastAsia" w:hAnsi="宋体"/>
          <w:szCs w:val="18"/>
        </w:rPr>
        <w:t>.符合下列情形之一：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int="default" w:hAnsi="宋体"/>
          <w:bCs/>
          <w:color w:val="auto"/>
          <w:szCs w:val="24"/>
          <w:highlight w:val="yellow"/>
          <w:lang w:val="en-US"/>
        </w:rPr>
      </w:pPr>
      <w:r>
        <w:rPr>
          <w:rFonts w:hint="eastAsia" w:hAnsi="宋体"/>
          <w:bCs/>
          <w:color w:val="000000"/>
          <w:szCs w:val="24"/>
        </w:rPr>
        <w:t>1.获取时间：</w:t>
      </w:r>
      <w:r>
        <w:rPr>
          <w:rFonts w:hint="eastAsia" w:hAnsi="宋体"/>
          <w:bCs/>
          <w:color w:val="auto"/>
          <w:szCs w:val="24"/>
        </w:rPr>
        <w:t>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8</w:t>
      </w:r>
      <w:r>
        <w:rPr>
          <w:rFonts w:hint="eastAsia" w:hAnsi="宋体"/>
          <w:bCs/>
          <w:color w:val="auto"/>
          <w:szCs w:val="24"/>
        </w:rPr>
        <w:t>月</w:t>
      </w:r>
      <w:r>
        <w:rPr>
          <w:rFonts w:hint="eastAsia" w:hAnsi="宋体"/>
          <w:bCs/>
          <w:color w:val="auto"/>
          <w:szCs w:val="24"/>
          <w:lang w:val="en-US" w:eastAsia="zh-CN"/>
        </w:rPr>
        <w:t>12</w:t>
      </w:r>
      <w:r>
        <w:rPr>
          <w:rFonts w:hint="eastAsia" w:hAnsi="宋体"/>
          <w:bCs/>
          <w:color w:val="auto"/>
          <w:szCs w:val="24"/>
        </w:rPr>
        <w:t>日</w:t>
      </w:r>
      <w:r>
        <w:rPr>
          <w:rFonts w:hint="eastAsia" w:hAnsi="宋体"/>
          <w:bCs/>
          <w:color w:val="auto"/>
          <w:szCs w:val="24"/>
          <w:lang w:val="en-US" w:eastAsia="zh-CN"/>
        </w:rPr>
        <w:t>16</w:t>
      </w:r>
      <w:r>
        <w:rPr>
          <w:rFonts w:hint="eastAsia" w:hAnsi="宋体"/>
          <w:bCs/>
          <w:color w:val="auto"/>
          <w:szCs w:val="24"/>
        </w:rPr>
        <w:t>:</w:t>
      </w:r>
      <w:r>
        <w:rPr>
          <w:rFonts w:hint="eastAsia" w:hAnsi="宋体"/>
          <w:bCs/>
          <w:color w:val="auto"/>
          <w:szCs w:val="24"/>
          <w:lang w:val="en-US" w:eastAsia="zh-CN"/>
        </w:rPr>
        <w:t>30</w:t>
      </w:r>
      <w:r>
        <w:rPr>
          <w:rFonts w:hint="eastAsia" w:hAnsi="宋体"/>
          <w:bCs/>
          <w:color w:val="auto"/>
          <w:szCs w:val="24"/>
        </w:rPr>
        <w:t>至202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8</w:t>
      </w:r>
      <w:r>
        <w:rPr>
          <w:rFonts w:hint="eastAsia" w:hAnsi="宋体"/>
          <w:bCs/>
          <w:color w:val="auto"/>
          <w:szCs w:val="24"/>
        </w:rPr>
        <w:t>月</w:t>
      </w:r>
      <w:r>
        <w:rPr>
          <w:rFonts w:hint="eastAsia" w:hAnsi="宋体"/>
          <w:bCs/>
          <w:color w:val="auto"/>
          <w:szCs w:val="24"/>
          <w:lang w:val="en-US" w:eastAsia="zh-CN"/>
        </w:rPr>
        <w:t>22</w:t>
      </w:r>
      <w:r>
        <w:rPr>
          <w:rFonts w:hint="eastAsia" w:hAnsi="宋体"/>
          <w:bCs/>
          <w:color w:val="auto"/>
          <w:szCs w:val="24"/>
        </w:rPr>
        <w:t>日</w:t>
      </w:r>
      <w:r>
        <w:rPr>
          <w:rFonts w:hint="eastAsia" w:hAnsi="宋体"/>
          <w:bCs/>
          <w:color w:val="auto"/>
          <w:szCs w:val="24"/>
          <w:lang w:val="en-US" w:eastAsia="zh-CN"/>
        </w:rPr>
        <w:t>16</w:t>
      </w:r>
      <w:r>
        <w:rPr>
          <w:rFonts w:hint="eastAsia" w:hAnsi="宋体"/>
          <w:bCs/>
          <w:color w:val="auto"/>
          <w:szCs w:val="24"/>
        </w:rPr>
        <w:t>:</w:t>
      </w:r>
      <w:r>
        <w:rPr>
          <w:rFonts w:hint="eastAsia" w:hAnsi="宋体"/>
          <w:bCs/>
          <w:color w:val="auto"/>
          <w:szCs w:val="24"/>
          <w:lang w:val="en-US" w:eastAsia="zh-CN"/>
        </w:rPr>
        <w:t>30</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color w:val="auto"/>
        </w:rPr>
      </w:pPr>
      <w:r>
        <w:rPr>
          <w:rFonts w:hint="eastAsia" w:hAnsi="宋体"/>
          <w:bCs/>
          <w:color w:val="auto"/>
          <w:szCs w:val="24"/>
        </w:rPr>
        <w:t>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8</w:t>
      </w:r>
      <w:r>
        <w:rPr>
          <w:rFonts w:hint="eastAsia" w:hAnsi="宋体"/>
          <w:bCs/>
          <w:color w:val="auto"/>
          <w:szCs w:val="24"/>
        </w:rPr>
        <w:t>月</w:t>
      </w:r>
      <w:r>
        <w:rPr>
          <w:rFonts w:hint="eastAsia" w:hAnsi="宋体"/>
          <w:bCs/>
          <w:color w:val="auto"/>
          <w:szCs w:val="24"/>
          <w:lang w:val="en-US" w:eastAsia="zh-CN"/>
        </w:rPr>
        <w:t>22</w:t>
      </w:r>
      <w:r>
        <w:rPr>
          <w:rFonts w:hint="eastAsia" w:hAnsi="宋体"/>
          <w:bCs/>
          <w:color w:val="auto"/>
          <w:szCs w:val="24"/>
        </w:rPr>
        <w:t>日</w:t>
      </w:r>
      <w:r>
        <w:rPr>
          <w:rFonts w:hint="eastAsia" w:hAnsi="宋体"/>
          <w:bCs/>
          <w:color w:val="auto"/>
          <w:szCs w:val="24"/>
          <w:lang w:val="en-US" w:eastAsia="zh-CN"/>
        </w:rPr>
        <w:t>16</w:t>
      </w:r>
      <w:r>
        <w:rPr>
          <w:rFonts w:hint="eastAsia" w:hAnsi="宋体"/>
          <w:bCs/>
          <w:color w:val="auto"/>
          <w:szCs w:val="24"/>
        </w:rPr>
        <w:t>:</w:t>
      </w:r>
      <w:r>
        <w:rPr>
          <w:rFonts w:hint="eastAsia" w:hAnsi="宋体"/>
          <w:bCs/>
          <w:color w:val="auto"/>
          <w:szCs w:val="24"/>
          <w:lang w:val="en-US" w:eastAsia="zh-CN"/>
        </w:rPr>
        <w:t xml:space="preserve">30 </w:t>
      </w:r>
      <w:r>
        <w:rPr>
          <w:rFonts w:hint="eastAsia" w:hAnsi="宋体"/>
          <w:bCs/>
          <w:color w:val="auto"/>
        </w:rPr>
        <w:t xml:space="preserve">  </w:t>
      </w:r>
    </w:p>
    <w:p>
      <w:pPr>
        <w:numPr>
          <w:ilvl w:val="0"/>
          <w:numId w:val="0"/>
        </w:numPr>
        <w:autoSpaceDE w:val="0"/>
        <w:autoSpaceDN w:val="0"/>
        <w:adjustRightInd w:val="0"/>
        <w:spacing w:line="360" w:lineRule="auto"/>
        <w:ind w:firstLine="200" w:firstLineChars="0"/>
        <w:jc w:val="left"/>
        <w:rPr>
          <w:rFonts w:hAnsi="宋体"/>
          <w:b/>
          <w:bCs/>
          <w:szCs w:val="18"/>
        </w:rPr>
      </w:pPr>
      <w:r>
        <w:rPr>
          <w:rFonts w:hint="eastAsia" w:ascii="宋体" w:hAnsi="宋体" w:eastAsia="宋体" w:cs="Times New Roman"/>
          <w:b/>
          <w:bCs/>
          <w:sz w:val="24"/>
          <w:szCs w:val="18"/>
          <w:lang w:val="en-US" w:eastAsia="zh-CN" w:bidi="ar-SA"/>
        </w:rPr>
        <w:t>六、</w:t>
      </w:r>
      <w:r>
        <w:rPr>
          <w:rFonts w:hint="eastAsia" w:hAnsi="宋体"/>
          <w:b/>
          <w:bCs/>
          <w:szCs w:val="18"/>
        </w:rPr>
        <w:t>响应文件递交注意事项：</w:t>
      </w:r>
    </w:p>
    <w:p>
      <w:pPr>
        <w:pStyle w:val="20"/>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20"/>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20"/>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20"/>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20"/>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w:t>
      </w:r>
      <w:r>
        <w:rPr>
          <w:rFonts w:hint="eastAsia" w:hAnsi="宋体"/>
          <w:bCs/>
          <w:szCs w:val="18"/>
          <w:lang w:eastAsia="zh-CN"/>
        </w:rPr>
        <w:t>合肥庐阳乡村振兴开发管理有限公司</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2"/>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2"/>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21"/>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rFonts w:hint="eastAsia" w:ascii="宋体" w:hAnsi="Times New Roman" w:eastAsia="宋体" w:cs="Times New Roman"/>
                <w:sz w:val="24"/>
                <w:szCs w:val="24"/>
                <w:lang w:val="en-US" w:eastAsia="zh-CN" w:bidi="ar-SA"/>
              </w:rPr>
            </w:pPr>
            <w:r>
              <w:rPr>
                <w:rFonts w:hint="eastAsia"/>
                <w:szCs w:val="24"/>
              </w:rPr>
              <w:t>8</w:t>
            </w:r>
          </w:p>
        </w:tc>
        <w:tc>
          <w:tcPr>
            <w:tcW w:w="2471" w:type="dxa"/>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服务期限</w:t>
            </w:r>
          </w:p>
        </w:tc>
        <w:tc>
          <w:tcPr>
            <w:tcW w:w="6051" w:type="dxa"/>
            <w:vAlign w:val="center"/>
          </w:tcPr>
          <w:p>
            <w:pPr>
              <w:snapToGrid w:val="0"/>
              <w:rPr>
                <w:rFonts w:hint="default" w:eastAsia="宋体"/>
                <w:lang w:val="en-US" w:eastAsia="zh-CN"/>
              </w:rPr>
            </w:pPr>
            <w:r>
              <w:rPr>
                <w:rFonts w:hint="eastAsia"/>
                <w:lang w:val="en-US" w:eastAsia="zh-CN"/>
              </w:rPr>
              <w:t>90</w:t>
            </w:r>
            <w:r>
              <w:rPr>
                <w:rFonts w:hint="default" w:eastAsia="宋体"/>
                <w:lang w:val="en-US" w:eastAsia="zh-CN"/>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rFonts w:hint="eastAsia"/>
                <w:szCs w:val="24"/>
              </w:rPr>
            </w:pPr>
            <w:r>
              <w:rPr>
                <w:rFonts w:hint="eastAsia"/>
                <w:szCs w:val="24"/>
              </w:rPr>
              <w:sym w:font="Wingdings 2" w:char="0052"/>
            </w:r>
            <w:r>
              <w:rPr>
                <w:rFonts w:hint="eastAsia"/>
                <w:szCs w:val="24"/>
              </w:rPr>
              <w:t>不组织，投标人自行踏勘</w:t>
            </w:r>
          </w:p>
          <w:p>
            <w:pPr>
              <w:pStyle w:val="20"/>
              <w:ind w:left="0" w:leftChars="0" w:firstLine="0" w:firstLineChars="0"/>
              <w:rPr>
                <w:rFonts w:hint="default"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项目现场负责人：</w:t>
            </w:r>
            <w:r>
              <w:rPr>
                <w:rFonts w:hint="eastAsia" w:hAnsi="Times New Roman" w:cs="Times New Roman"/>
                <w:sz w:val="24"/>
                <w:szCs w:val="24"/>
                <w:lang w:val="en-US" w:eastAsia="zh-CN" w:bidi="ar-SA"/>
              </w:rPr>
              <w:t xml:space="preserve">来工 </w:t>
            </w:r>
            <w:r>
              <w:rPr>
                <w:rFonts w:hint="eastAsia" w:ascii="宋体" w:hAnsi="Times New Roman" w:eastAsia="宋体" w:cs="Times New Roman"/>
                <w:sz w:val="24"/>
                <w:szCs w:val="24"/>
                <w:lang w:val="en-US" w:eastAsia="zh-CN" w:bidi="ar-SA"/>
              </w:rPr>
              <w:t>联系方式：15655229261</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napToGrid w:val="0"/>
                <w:sz w:val="24"/>
                <w:szCs w:val="24"/>
                <w:lang w:val="en-US" w:eastAsia="zh-CN" w:bidi="ar-SA"/>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21</w:t>
            </w:r>
            <w:r>
              <w:rPr>
                <w:rFonts w:hint="eastAsia"/>
                <w:color w:val="auto"/>
              </w:rPr>
              <w:t>日17时30分前</w:t>
            </w:r>
            <w:r>
              <w:rPr>
                <w:rFonts w:hint="eastAsia"/>
                <w:bCs/>
                <w:snapToGrid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rFonts w:ascii="宋体" w:hAnsi="Times New Roman" w:eastAsia="宋体" w:cs="Times New Roman"/>
                <w:sz w:val="24"/>
                <w:szCs w:val="24"/>
                <w:lang w:val="en-US" w:eastAsia="zh-CN" w:bidi="ar-SA"/>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7" w:type="dxa"/>
            <w:vAlign w:val="center"/>
          </w:tcPr>
          <w:p>
            <w:pPr>
              <w:snapToGrid w:val="0"/>
              <w:ind w:left="120" w:leftChars="50" w:right="120" w:rightChars="50"/>
              <w:jc w:val="center"/>
              <w:rPr>
                <w:rFonts w:ascii="宋体" w:hAnsi="Times New Roman" w:eastAsia="宋体" w:cs="Times New Roman"/>
                <w:sz w:val="24"/>
                <w:szCs w:val="24"/>
                <w:lang w:val="en-US" w:eastAsia="zh-CN" w:bidi="ar-SA"/>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color w:val="FF0000"/>
                <w:szCs w:val="24"/>
              </w:rPr>
            </w:pPr>
            <w:r>
              <w:rPr>
                <w:rFonts w:hint="eastAsia"/>
                <w:bCs/>
                <w:snapToGrid w:val="0"/>
                <w:color w:val="auto"/>
                <w:szCs w:val="24"/>
              </w:rPr>
              <w:sym w:font="Wingdings 2" w:char="0052"/>
            </w:r>
            <w:r>
              <w:rPr>
                <w:rFonts w:hint="eastAsia"/>
                <w:bCs/>
                <w:snapToGrid w:val="0"/>
                <w:color w:val="auto"/>
                <w:szCs w:val="24"/>
              </w:rPr>
              <w:t>有，总价最高投标限价</w:t>
            </w:r>
            <w:r>
              <w:rPr>
                <w:rFonts w:hint="eastAsia" w:hAnsi="宋体"/>
                <w:szCs w:val="24"/>
                <w:lang w:val="en-US" w:eastAsia="zh-CN"/>
              </w:rPr>
              <w:t>18.2</w:t>
            </w:r>
            <w:r>
              <w:rPr>
                <w:rFonts w:hint="eastAsia"/>
                <w:bCs/>
                <w:snapToGrid w:val="0"/>
                <w:color w:val="auto"/>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rFonts w:ascii="宋体" w:hAnsi="Times New Roman" w:eastAsia="宋体" w:cs="Times New Roman"/>
                <w:sz w:val="24"/>
                <w:szCs w:val="24"/>
                <w:lang w:val="en-US" w:eastAsia="zh-CN" w:bidi="ar-SA"/>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18</w:t>
            </w:r>
          </w:p>
        </w:tc>
        <w:tc>
          <w:tcPr>
            <w:tcW w:w="2471" w:type="dxa"/>
            <w:vAlign w:val="center"/>
          </w:tcPr>
          <w:p>
            <w:pPr>
              <w:snapToGrid w:val="0"/>
              <w:rPr>
                <w:szCs w:val="24"/>
              </w:rPr>
            </w:pPr>
            <w:r>
              <w:rPr>
                <w:rFonts w:hint="eastAsia"/>
                <w:szCs w:val="24"/>
                <w:highlight w:val="none"/>
              </w:rPr>
              <w:t>履约保证金</w:t>
            </w:r>
          </w:p>
        </w:tc>
        <w:tc>
          <w:tcPr>
            <w:tcW w:w="6051" w:type="dxa"/>
            <w:vAlign w:val="center"/>
          </w:tcPr>
          <w:tbl>
            <w:tblPr>
              <w:tblStyle w:val="21"/>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vAlign w:val="center"/>
                </w:tcPr>
                <w:p>
                  <w:pPr>
                    <w:snapToGrid w:val="0"/>
                    <w:ind w:left="-84" w:leftChars="-35"/>
                  </w:pPr>
                  <w:r>
                    <w:rPr>
                      <w:rFonts w:hint="eastAsia"/>
                    </w:rPr>
                    <w:t xml:space="preserve">（1）形式：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position w:val="2"/>
                      <w:sz w:val="13"/>
                      <w:lang w:eastAsia="zh-CN"/>
                    </w:rPr>
                    <w:instrText xml:space="preserve">√</w:instrText>
                  </w:r>
                  <w:r>
                    <w:rPr>
                      <w:rFonts w:hint="eastAsia"/>
                    </w:rPr>
                    <w:instrText xml:space="preserve">)</w:instrText>
                  </w:r>
                  <w:r>
                    <w:fldChar w:fldCharType="end"/>
                  </w:r>
                  <w:r>
                    <w:rPr>
                      <w:rFonts w:hint="eastAsia"/>
                    </w:rPr>
                    <w:t xml:space="preserve">免收  </w:t>
                  </w:r>
                  <w:r>
                    <w:fldChar w:fldCharType="begin"/>
                  </w:r>
                  <w:r>
                    <w:instrText xml:space="preserve"> </w:instrText>
                  </w:r>
                  <w:r>
                    <w:rPr>
                      <w:rFonts w:hint="eastAsia"/>
                    </w:rPr>
                    <w:instrText xml:space="preserve">eq \o\ac(□)</w:instrText>
                  </w:r>
                  <w:r>
                    <w:fldChar w:fldCharType="end"/>
                  </w:r>
                  <w:r>
                    <w:rPr>
                      <w:rFonts w:hint="eastAsia"/>
                    </w:rPr>
                    <w:t xml:space="preserve">银行转账  </w:t>
                  </w:r>
                  <w:r>
                    <w:fldChar w:fldCharType="begin"/>
                  </w:r>
                  <w:r>
                    <w:instrText xml:space="preserve"> </w:instrText>
                  </w:r>
                  <w:r>
                    <w:rPr>
                      <w:rFonts w:hint="eastAsia"/>
                    </w:rPr>
                    <w:instrText xml:space="preserve">eq \o\ac(□)</w:instrText>
                  </w:r>
                  <w:r>
                    <w:fldChar w:fldCharType="end"/>
                  </w:r>
                  <w:r>
                    <w:rPr>
                      <w:rFonts w:hint="eastAsia"/>
                    </w:rPr>
                    <w:t xml:space="preserve">银行电汇  </w:t>
                  </w:r>
                </w:p>
                <w:p>
                  <w:pPr>
                    <w:snapToGrid w:val="0"/>
                  </w:pPr>
                  <w:r>
                    <w:fldChar w:fldCharType="begin"/>
                  </w:r>
                  <w:r>
                    <w:instrText xml:space="preserve"> </w:instrText>
                  </w:r>
                  <w:r>
                    <w:rPr>
                      <w:rFonts w:hint="eastAsia"/>
                    </w:rPr>
                    <w:instrText xml:space="preserve">eq \o\ac(□)</w:instrText>
                  </w:r>
                  <w:r>
                    <w:fldChar w:fldCharType="end"/>
                  </w:r>
                  <w:r>
                    <w:rPr>
                      <w:rFonts w:hint="eastAsia"/>
                    </w:rPr>
                    <w:t xml:space="preserve">银行保函  </w:t>
                  </w:r>
                  <w:r>
                    <w:fldChar w:fldCharType="begin"/>
                  </w:r>
                  <w:r>
                    <w:instrText xml:space="preserve"> </w:instrText>
                  </w:r>
                  <w:r>
                    <w:rPr>
                      <w:rFonts w:hint="eastAsia"/>
                    </w:rPr>
                    <w:instrText xml:space="preserve">eq \o\ac(□)</w:instrText>
                  </w:r>
                  <w:r>
                    <w:fldChar w:fldCharType="end"/>
                  </w:r>
                  <w:r>
                    <w:rPr>
                      <w:rFonts w:hint="eastAsia"/>
                    </w:rPr>
                    <w:t xml:space="preserve">担保机构担保   </w:t>
                  </w:r>
                  <w:r>
                    <w:fldChar w:fldCharType="begin"/>
                  </w:r>
                  <w:r>
                    <w:instrText xml:space="preserve"> </w:instrText>
                  </w:r>
                  <w:r>
                    <w:rPr>
                      <w:rFonts w:hint="eastAsia"/>
                    </w:rPr>
                    <w:instrText xml:space="preserve">eq \o\ac(□)</w:instrText>
                  </w:r>
                  <w:r>
                    <w:fldChar w:fldCharType="end"/>
                  </w:r>
                  <w:r>
                    <w:rPr>
                      <w:rFonts w:hint="eastAsia"/>
                    </w:rPr>
                    <w:t>保证保险</w:t>
                  </w:r>
                </w:p>
              </w:tc>
            </w:tr>
          </w:tbl>
          <w:p>
            <w:pPr>
              <w:numPr>
                <w:ilvl w:val="0"/>
                <w:numId w:val="2"/>
              </w:numPr>
              <w:snapToGrid w:val="0"/>
              <w:ind w:left="-84" w:leftChars="-35"/>
              <w:rPr>
                <w:rFonts w:hint="default"/>
                <w:b/>
                <w:bCs/>
                <w:lang w:val="en-US" w:eastAsia="zh-CN"/>
              </w:rPr>
            </w:pPr>
            <w:r>
              <w:rPr>
                <w:rFonts w:hint="eastAsia"/>
                <w:b/>
                <w:bCs/>
              </w:rPr>
              <w:t>金额：</w:t>
            </w:r>
            <w:r>
              <w:rPr>
                <w:rFonts w:hint="eastAsia" w:cs="楷体"/>
                <w:bCs/>
                <w:snapToGrid w:val="0"/>
                <w:szCs w:val="24"/>
                <w:highlight w:val="none"/>
              </w:rPr>
              <w:t>中标金</w:t>
            </w:r>
            <w:r>
              <w:rPr>
                <w:rFonts w:hint="eastAsia"/>
                <w:szCs w:val="24"/>
                <w:highlight w:val="none"/>
              </w:rPr>
              <w:t xml:space="preserve">额的 </w:t>
            </w:r>
            <w:r>
              <w:rPr>
                <w:rFonts w:hint="eastAsia"/>
                <w:b/>
                <w:szCs w:val="24"/>
                <w:highlight w:val="none"/>
                <w:u w:val="single"/>
              </w:rPr>
              <w:t xml:space="preserve"> </w:t>
            </w:r>
            <w:r>
              <w:rPr>
                <w:rFonts w:hint="eastAsia"/>
                <w:b/>
                <w:szCs w:val="24"/>
                <w:highlight w:val="none"/>
                <w:u w:val="single"/>
                <w:lang w:val="en-US" w:eastAsia="zh-CN"/>
              </w:rPr>
              <w:t xml:space="preserve"> / </w:t>
            </w:r>
            <w:r>
              <w:rPr>
                <w:rFonts w:hint="eastAsia"/>
                <w:b/>
                <w:szCs w:val="24"/>
                <w:highlight w:val="none"/>
                <w:u w:val="single"/>
              </w:rPr>
              <w:t xml:space="preserve"> </w:t>
            </w:r>
            <w:r>
              <w:rPr>
                <w:rFonts w:hint="eastAsia"/>
                <w:b/>
                <w:szCs w:val="24"/>
                <w:highlight w:val="none"/>
              </w:rPr>
              <w:t>％</w:t>
            </w:r>
            <w:r>
              <w:rPr>
                <w:rFonts w:hint="eastAsia"/>
                <w:b/>
                <w:szCs w:val="24"/>
                <w:highlight w:val="none"/>
                <w:lang w:val="en-US" w:eastAsia="zh-CN"/>
              </w:rPr>
              <w:t xml:space="preserve"> </w:t>
            </w:r>
            <w:r>
              <w:rPr>
                <w:rFonts w:hint="eastAsia"/>
                <w:b/>
                <w:bCs/>
                <w:lang w:val="en-US" w:eastAsia="zh-CN"/>
              </w:rPr>
              <w:t>账户名称：/</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履约保证金退还：履约保证金退还期限为服务期满后30 日历日内，乙方无违约行为，双方无异议后退还（无息）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如采用担保机构担保，应为注册地在合肥行政区域（含四县一市）范围内的融资担保机构或经安徽省地方金融监督管理局备案的融资担保机构出具的无条件担保。</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6"/>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6"/>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bCs/>
                <w:snapToGrid w:val="0"/>
                <w:szCs w:val="24"/>
                <w:highlight w:val="none"/>
                <w:lang w:val="en-US" w:eastAsia="zh-CN"/>
              </w:rPr>
              <w:t>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hint="default" w:eastAsia="宋体"/>
                <w:szCs w:val="24"/>
                <w:lang w:val="en-US" w:eastAsia="zh-CN"/>
              </w:rPr>
            </w:pPr>
            <w:r>
              <w:rPr>
                <w:rFonts w:hint="eastAsia"/>
                <w:szCs w:val="24"/>
                <w:lang w:val="en-US" w:eastAsia="zh-CN"/>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
      <w:pPr>
        <w:jc w:val="center"/>
        <w:rPr>
          <w:rFonts w:ascii="黑体" w:eastAsia="黑体"/>
          <w:sz w:val="28"/>
          <w:szCs w:val="28"/>
        </w:rPr>
      </w:pPr>
    </w:p>
    <w:p>
      <w:pPr>
        <w:pStyle w:val="28"/>
        <w:adjustRightInd w:val="0"/>
        <w:snapToGrid w:val="0"/>
        <w:spacing w:line="400" w:lineRule="exact"/>
        <w:jc w:val="left"/>
        <w:rPr>
          <w:rFonts w:ascii="Times New Roman" w:hAnsi="Times New Roman"/>
          <w:bCs/>
          <w:snapToGrid w:val="0"/>
          <w:kern w:val="0"/>
          <w:szCs w:val="21"/>
        </w:rPr>
      </w:pPr>
      <w:bookmarkStart w:id="5" w:name="_Toc460226994"/>
      <w:bookmarkStart w:id="6" w:name="_Toc460226725"/>
      <w:bookmarkStart w:id="7" w:name="_Toc460660067"/>
      <w:bookmarkStart w:id="8" w:name="_Toc184635071"/>
    </w:p>
    <w:p>
      <w:pPr>
        <w:pStyle w:val="28"/>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2"/>
        <w:spacing w:line="500" w:lineRule="exact"/>
        <w:rPr>
          <w:rFonts w:eastAsia="宋体"/>
          <w:sz w:val="24"/>
          <w:szCs w:val="24"/>
        </w:rPr>
      </w:pPr>
      <w:bookmarkStart w:id="9" w:name="_Toc4981"/>
      <w:r>
        <w:rPr>
          <w:rFonts w:hint="eastAsia" w:eastAsia="宋体"/>
        </w:rPr>
        <w:t>投标人须知正文</w:t>
      </w:r>
      <w:bookmarkEnd w:id="9"/>
    </w:p>
    <w:p>
      <w:pPr>
        <w:pStyle w:val="6"/>
        <w:spacing w:line="500" w:lineRule="exact"/>
        <w:jc w:val="both"/>
        <w:rPr>
          <w:rFonts w:hAnsi="宋体"/>
          <w:sz w:val="28"/>
        </w:rPr>
      </w:pPr>
      <w:bookmarkStart w:id="10" w:name="_Hlt509649998"/>
      <w:bookmarkEnd w:id="10"/>
      <w:bookmarkStart w:id="11" w:name="_Hlt509650686"/>
      <w:bookmarkEnd w:id="11"/>
      <w:bookmarkStart w:id="12" w:name="_Hlt509650126"/>
      <w:bookmarkEnd w:id="12"/>
      <w:bookmarkStart w:id="13" w:name="_Hlt509649722"/>
      <w:bookmarkEnd w:id="13"/>
      <w:bookmarkStart w:id="14" w:name="_Hlt526418143"/>
      <w:bookmarkEnd w:id="14"/>
      <w:bookmarkStart w:id="15" w:name="_Hlt509650955"/>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6"/>
        <w:spacing w:line="500" w:lineRule="exact"/>
        <w:jc w:val="both"/>
        <w:rPr>
          <w:rFonts w:hAnsi="宋体"/>
          <w:sz w:val="28"/>
        </w:rPr>
      </w:pPr>
      <w:bookmarkStart w:id="17" w:name="_Toc50128750"/>
      <w:r>
        <w:rPr>
          <w:rFonts w:hint="eastAsia" w:hAnsi="宋体"/>
          <w:sz w:val="28"/>
        </w:rPr>
        <w:t>二．磋商文件</w:t>
      </w:r>
      <w:bookmarkEnd w:id="17"/>
      <w:bookmarkStart w:id="18" w:name="_Hlt509649791"/>
      <w:bookmarkEnd w:id="18"/>
      <w:bookmarkStart w:id="19" w:name="_Hlt509650361"/>
      <w:bookmarkEnd w:id="19"/>
      <w:bookmarkStart w:id="20" w:name="_Hlt509649930"/>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6"/>
        <w:spacing w:line="500" w:lineRule="exact"/>
        <w:jc w:val="both"/>
        <w:rPr>
          <w:rFonts w:hAnsi="宋体"/>
          <w:sz w:val="28"/>
        </w:rPr>
      </w:pPr>
      <w:bookmarkStart w:id="23" w:name="_Hlt509650697"/>
      <w:bookmarkEnd w:id="23"/>
      <w:bookmarkStart w:id="24" w:name="_Hlt510342861"/>
      <w:bookmarkEnd w:id="24"/>
      <w:bookmarkStart w:id="25" w:name="_Hlt509649724"/>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9"/>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6"/>
        <w:ind w:firstLine="628"/>
        <w:jc w:val="both"/>
        <w:rPr>
          <w:rFonts w:hAnsi="宋体"/>
          <w:sz w:val="28"/>
        </w:rPr>
      </w:pPr>
      <w:bookmarkStart w:id="28" w:name="_Hlt509650572"/>
      <w:bookmarkEnd w:id="28"/>
      <w:bookmarkStart w:id="29" w:name="_Hlt509649294"/>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6"/>
        <w:ind w:firstLine="628"/>
        <w:jc w:val="both"/>
        <w:rPr>
          <w:rFonts w:hAnsi="宋体"/>
          <w:sz w:val="28"/>
        </w:rPr>
      </w:pPr>
      <w:bookmarkStart w:id="33" w:name="_Toc459990140"/>
      <w:bookmarkStart w:id="34" w:name="_Toc522466827"/>
      <w:bookmarkStart w:id="35" w:name="_Toc50128753"/>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6"/>
        <w:ind w:firstLine="628"/>
        <w:jc w:val="both"/>
        <w:rPr>
          <w:rFonts w:hAnsi="宋体"/>
          <w:sz w:val="28"/>
        </w:rPr>
      </w:pPr>
      <w:bookmarkStart w:id="36" w:name="_Toc50128754"/>
      <w:bookmarkStart w:id="37" w:name="_Toc477793061"/>
      <w:bookmarkStart w:id="38" w:name="_Toc522466828"/>
      <w:bookmarkStart w:id="39" w:name="_Toc460487454"/>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30"/>
        <w:snapToGrid w:val="0"/>
        <w:ind w:left="775" w:leftChars="228" w:hanging="228" w:hangingChars="95"/>
      </w:pPr>
      <w:r>
        <w:rPr>
          <w:rFonts w:hint="eastAsia"/>
        </w:rPr>
        <w:t>28</w:t>
      </w:r>
      <w:r>
        <w:t>.1</w:t>
      </w:r>
      <w:r>
        <w:rPr>
          <w:rFonts w:hint="eastAsia"/>
        </w:rPr>
        <w:t>招标人将以中标通知书形式通知中标人，其投标已被接受。</w:t>
      </w:r>
    </w:p>
    <w:p>
      <w:pPr>
        <w:pStyle w:val="30"/>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2"/>
        <w:rPr>
          <w:rFonts w:ascii="黑体" w:hAnsi="黑体"/>
          <w:b w:val="0"/>
        </w:rPr>
      </w:pPr>
      <w:bookmarkStart w:id="40" w:name="_Toc11229"/>
      <w:r>
        <w:rPr>
          <w:rFonts w:hint="eastAsia" w:ascii="黑体" w:hAnsi="黑体"/>
          <w:b w:val="0"/>
          <w:lang w:val="en-US" w:eastAsia="zh-CN"/>
        </w:rPr>
        <w:t xml:space="preserve"> </w:t>
      </w:r>
      <w:r>
        <w:rPr>
          <w:rFonts w:hint="eastAsia" w:ascii="黑体" w:hAnsi="黑体"/>
          <w:b w:val="0"/>
        </w:rPr>
        <w:t>第三章 招标需求</w:t>
      </w:r>
      <w:bookmarkEnd w:id="40"/>
    </w:p>
    <w:p>
      <w:pPr>
        <w:spacing w:line="360" w:lineRule="auto"/>
        <w:jc w:val="center"/>
        <w:rPr>
          <w:rFonts w:hint="eastAsia" w:ascii="宋体" w:hAnsi="宋体" w:eastAsia="宋体" w:cs="宋体"/>
          <w:b/>
          <w:kern w:val="0"/>
          <w:sz w:val="32"/>
          <w:szCs w:val="32"/>
          <w:lang w:eastAsia="zh-CN"/>
        </w:rPr>
      </w:pPr>
      <w:r>
        <w:rPr>
          <w:rFonts w:hint="eastAsia" w:ascii="宋体" w:hAnsi="宋体" w:eastAsia="宋体" w:cs="宋体"/>
          <w:b/>
          <w:kern w:val="0"/>
          <w:sz w:val="32"/>
          <w:szCs w:val="32"/>
          <w:lang w:val="en-US" w:eastAsia="zh-CN"/>
        </w:rPr>
        <w:t>采购需求</w:t>
      </w:r>
    </w:p>
    <w:p>
      <w:pPr>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b/>
          <w:bCs/>
          <w:sz w:val="32"/>
          <w:szCs w:val="32"/>
        </w:rPr>
        <w:t>、综合说明</w:t>
      </w:r>
      <w:r>
        <w:rPr>
          <w:rFonts w:hint="eastAsia" w:ascii="黑体" w:hAnsi="黑体" w:eastAsia="黑体" w:cs="黑体"/>
          <w:sz w:val="32"/>
          <w:szCs w:val="32"/>
        </w:rPr>
        <w:t> </w:t>
      </w:r>
      <w:r>
        <w:rPr>
          <w:rFonts w:hint="eastAsia" w:ascii="黑体" w:hAnsi="黑体" w:eastAsia="黑体" w:cs="黑体"/>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1、服务名称： 三十岗乡稻田字画种植项目</w:t>
      </w:r>
    </w:p>
    <w:p>
      <w:pPr>
        <w:ind w:left="2880" w:hanging="2880" w:hangingChars="900"/>
        <w:rPr>
          <w:rFonts w:hint="eastAsia" w:ascii="仿宋" w:hAnsi="仿宋" w:eastAsia="仿宋" w:cs="仿宋"/>
          <w:sz w:val="32"/>
          <w:szCs w:val="32"/>
          <w:lang w:eastAsia="zh-CN"/>
        </w:rPr>
      </w:pPr>
      <w:r>
        <w:rPr>
          <w:rFonts w:hint="eastAsia" w:ascii="仿宋" w:hAnsi="仿宋" w:eastAsia="仿宋" w:cs="仿宋"/>
          <w:sz w:val="32"/>
          <w:szCs w:val="32"/>
        </w:rPr>
        <w:t>2、服务项目地点</w:t>
      </w:r>
      <w:r>
        <w:rPr>
          <w:rFonts w:hint="eastAsia" w:ascii="仿宋" w:hAnsi="仿宋" w:eastAsia="仿宋" w:cs="仿宋"/>
          <w:sz w:val="32"/>
          <w:szCs w:val="32"/>
          <w:lang w:eastAsia="zh-CN"/>
        </w:rPr>
        <w:t>：庐阳区</w:t>
      </w:r>
      <w:r>
        <w:rPr>
          <w:rFonts w:hint="eastAsia" w:ascii="仿宋" w:hAnsi="仿宋" w:eastAsia="仿宋" w:cs="仿宋"/>
          <w:sz w:val="32"/>
          <w:szCs w:val="32"/>
        </w:rPr>
        <w:t>三十岗乡东瞿村</w:t>
      </w:r>
      <w:r>
        <w:rPr>
          <w:rFonts w:hint="eastAsia" w:ascii="仿宋" w:hAnsi="仿宋" w:eastAsia="仿宋" w:cs="仿宋"/>
          <w:sz w:val="32"/>
          <w:szCs w:val="32"/>
          <w:lang w:eastAsia="zh-CN"/>
        </w:rPr>
        <w:t>大隐原乡项目（最美稻田路以东）</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、服务内容：</w:t>
      </w:r>
      <w:r>
        <w:rPr>
          <w:rFonts w:hint="eastAsia" w:ascii="仿宋" w:hAnsi="仿宋" w:eastAsia="仿宋" w:cs="仿宋"/>
          <w:sz w:val="32"/>
          <w:szCs w:val="32"/>
          <w:lang w:val="en-US" w:eastAsia="zh-CN"/>
        </w:rPr>
        <w:t>彩色水稻种植</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、服务要求：</w:t>
      </w:r>
      <w:r>
        <w:rPr>
          <w:rFonts w:hint="eastAsia" w:ascii="仿宋" w:hAnsi="仿宋" w:eastAsia="仿宋" w:cs="仿宋"/>
          <w:sz w:val="32"/>
          <w:szCs w:val="32"/>
          <w:lang w:val="en-US" w:eastAsia="zh-CN"/>
        </w:rPr>
        <w:t>水稻种植全周期管理</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、报价限价：</w:t>
      </w:r>
      <w:r>
        <w:rPr>
          <w:rFonts w:hint="eastAsia" w:ascii="仿宋" w:hAnsi="仿宋" w:eastAsia="仿宋" w:cs="仿宋"/>
          <w:sz w:val="32"/>
          <w:szCs w:val="32"/>
          <w:lang w:val="en-US" w:eastAsia="zh-CN"/>
        </w:rPr>
        <w:t>18.2万元</w:t>
      </w:r>
    </w:p>
    <w:p>
      <w:pPr>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桃蹊富硒水稻种植区位于三十岗乡东瞿村，比邻大科学装置中心和大隐原乡科普基地中心位置，区位条件优越。乡村振兴公司计划因地制宜，将创意农业与科普休闲旅游相结合，采用技术手段，在现有稻田区域种植“最美科研圣地”稻田字画景观，营造三十岗乡最美科研圣地科普氛围，通过航拍和瞭望视角，</w:t>
      </w:r>
      <w:r>
        <w:rPr>
          <w:rFonts w:hint="eastAsia" w:ascii="仿宋" w:hAnsi="仿宋" w:eastAsia="仿宋" w:cs="仿宋"/>
          <w:color w:val="000000"/>
          <w:kern w:val="0"/>
          <w:sz w:val="32"/>
          <w:szCs w:val="32"/>
          <w:lang w:val="en-US" w:eastAsia="zh-CN"/>
        </w:rPr>
        <w:t>呈现</w:t>
      </w:r>
      <w:r>
        <w:rPr>
          <w:rFonts w:hint="eastAsia" w:ascii="仿宋" w:hAnsi="仿宋" w:eastAsia="仿宋" w:cs="仿宋"/>
          <w:color w:val="000000"/>
          <w:kern w:val="0"/>
          <w:sz w:val="32"/>
          <w:szCs w:val="32"/>
        </w:rPr>
        <w:t>一处田园风光</w:t>
      </w:r>
      <w:r>
        <w:rPr>
          <w:rFonts w:hint="eastAsia" w:ascii="仿宋" w:hAnsi="仿宋" w:eastAsia="仿宋" w:cs="仿宋"/>
          <w:color w:val="000000"/>
          <w:kern w:val="0"/>
          <w:sz w:val="32"/>
          <w:szCs w:val="32"/>
          <w:lang w:val="en-US" w:eastAsia="zh-CN"/>
        </w:rPr>
        <w:t>与科普</w:t>
      </w:r>
      <w:r>
        <w:rPr>
          <w:rFonts w:hint="eastAsia" w:ascii="仿宋" w:hAnsi="仿宋" w:eastAsia="仿宋" w:cs="仿宋"/>
          <w:color w:val="000000"/>
          <w:kern w:val="0"/>
          <w:sz w:val="32"/>
          <w:szCs w:val="32"/>
        </w:rPr>
        <w:t>休闲</w:t>
      </w:r>
      <w:r>
        <w:rPr>
          <w:rFonts w:hint="eastAsia" w:ascii="仿宋" w:hAnsi="仿宋" w:eastAsia="仿宋" w:cs="仿宋"/>
          <w:color w:val="000000"/>
          <w:kern w:val="0"/>
          <w:sz w:val="32"/>
          <w:szCs w:val="32"/>
          <w:lang w:val="en-US" w:eastAsia="zh-CN"/>
        </w:rPr>
        <w:t>地网红</w:t>
      </w:r>
      <w:r>
        <w:rPr>
          <w:rFonts w:hint="eastAsia" w:ascii="仿宋" w:hAnsi="仿宋" w:eastAsia="仿宋" w:cs="仿宋"/>
          <w:color w:val="000000"/>
          <w:kern w:val="0"/>
          <w:sz w:val="32"/>
          <w:szCs w:val="32"/>
        </w:rPr>
        <w:t>打卡点</w:t>
      </w:r>
      <w:r>
        <w:rPr>
          <w:rFonts w:hint="eastAsia" w:ascii="仿宋" w:hAnsi="仿宋" w:eastAsia="仿宋" w:cs="仿宋"/>
          <w:sz w:val="32"/>
          <w:szCs w:val="32"/>
        </w:rPr>
        <w:t>。</w:t>
      </w:r>
    </w:p>
    <w:p>
      <w:pPr>
        <w:numPr>
          <w:ilvl w:val="0"/>
          <w:numId w:val="3"/>
        </w:numPr>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招标范围及内容：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(一)种植位置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水稻种植区位于三十岗乡东瞿村，比邻大科学装置中心和大隐原乡科普基地中心位置。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(二)种植内容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总占地面积约15亩，种植内容包含种植过程中所需的一切机械设备、灌溉设备、种子原材料、肥料等，以及种植劳务内容，包括不限于耕地、播种、插秧、施肥、除病虫害、浇灌、除草等劳务工作。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(三)种植景观效果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将创意农业与科普休闲旅游相结合，采用技术手段，种植彩色水稻，呈现“最美科研圣地”字体，每个字大小为长30米、宽30米。营造三十岗乡最美科研圣地科普氛围，通过航拍和瞭望视角，呈现一处田园风光与科普休闲地网红打卡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(四)配合开展户外研学活动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配合开展研学课程活动，活动周期为2024年8月-10月，提供至少2人保障农业种植技术讲解服务，帮助学生们了解水稻的生长周期、种植技术、收割方法等基础知识。带领学生们观察水稻的生长情况，了解水稻的种植环境。指导学生们亲自动手收割水稻，体验劳动的艰辛与喜悦。提供镰刀或收割工具。为学生们进行知识分享，让他们了解更多关于水稻种植与收割的知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(五)种植要求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种植期间内，必须严格遵守二级水源保护地相关法律，法规、规章、政策和政府文件规定;种植过程中不得使用违禁农药、化学性肥料、类便、城市生活垃圾或者其他可能对水源造成污染的养料;禁止使用未经净化的污水灌溉农田:种植项目产生的各种秸杆类需全部回收综合化利用，严禁焚烧。</w:t>
      </w:r>
    </w:p>
    <w:p>
      <w:pPr>
        <w:numPr>
          <w:ilvl w:val="0"/>
          <w:numId w:val="3"/>
        </w:numPr>
        <w:ind w:left="0" w:leftChars="0" w:firstLine="0" w:firstLineChars="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投标人资格要求：</w:t>
      </w:r>
    </w:p>
    <w:p>
      <w:pPr>
        <w:numPr>
          <w:ilvl w:val="0"/>
          <w:numId w:val="0"/>
        </w:numPr>
        <w:ind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3"/>
        </w:numPr>
        <w:ind w:left="0" w:leftChars="0" w:firstLine="0" w:firstLineChars="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工期要求：</w:t>
      </w:r>
      <w:r>
        <w:rPr>
          <w:rFonts w:hint="eastAsia" w:ascii="仿宋" w:hAnsi="仿宋" w:eastAsia="仿宋" w:cs="仿宋"/>
          <w:b w:val="0"/>
          <w:bCs w:val="0"/>
          <w:sz w:val="32"/>
          <w:szCs w:val="32"/>
          <w:lang w:val="en-US" w:eastAsia="zh-CN"/>
        </w:rPr>
        <w:t>90个日历天</w:t>
      </w:r>
    </w:p>
    <w:p>
      <w:pPr>
        <w:numPr>
          <w:ilvl w:val="0"/>
          <w:numId w:val="3"/>
        </w:numPr>
        <w:ind w:left="0" w:leftChars="0" w:firstLine="0" w:firstLineChars="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报价要求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本次</w:t>
      </w:r>
      <w:r>
        <w:rPr>
          <w:rFonts w:hint="eastAsia" w:ascii="仿宋" w:hAnsi="仿宋" w:eastAsia="仿宋" w:cs="仿宋"/>
          <w:sz w:val="32"/>
          <w:szCs w:val="32"/>
          <w:lang w:val="en-US" w:eastAsia="zh-CN"/>
        </w:rPr>
        <w:t>报价为总价报价</w:t>
      </w:r>
      <w:r>
        <w:rPr>
          <w:rFonts w:hint="eastAsia" w:ascii="仿宋" w:hAnsi="仿宋" w:eastAsia="仿宋" w:cs="仿宋"/>
          <w:sz w:val="32"/>
          <w:szCs w:val="32"/>
        </w:rPr>
        <w:t>，投标总价不得超出本项目概算，否则投标无效。报价包含完成本项目所发生的一切费用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包括不限于一切劳务工作、税费等完成项目的服务，</w:t>
      </w:r>
      <w:r>
        <w:rPr>
          <w:rFonts w:hint="eastAsia" w:ascii="仿宋" w:hAnsi="仿宋" w:eastAsia="仿宋" w:cs="仿宋"/>
          <w:sz w:val="32"/>
          <w:szCs w:val="32"/>
        </w:rPr>
        <w:t>最终总结算价</w:t>
      </w:r>
      <w:r>
        <w:rPr>
          <w:rFonts w:hint="eastAsia" w:ascii="仿宋" w:hAnsi="仿宋" w:eastAsia="仿宋" w:cs="仿宋"/>
          <w:sz w:val="32"/>
          <w:szCs w:val="32"/>
          <w:lang w:val="en-US" w:eastAsia="zh-CN"/>
        </w:rPr>
        <w:t>为中标价</w:t>
      </w:r>
      <w:r>
        <w:rPr>
          <w:rFonts w:hint="eastAsia" w:ascii="仿宋" w:hAnsi="仿宋" w:eastAsia="仿宋" w:cs="仿宋"/>
          <w:sz w:val="32"/>
          <w:szCs w:val="32"/>
        </w:rPr>
        <w:t>。</w:t>
      </w:r>
    </w:p>
    <w:p>
      <w:pPr>
        <w:pStyle w:val="20"/>
        <w:numPr>
          <w:ilvl w:val="0"/>
          <w:numId w:val="3"/>
        </w:numPr>
        <w:ind w:left="0" w:leftChars="0" w:firstLine="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付款方式</w:t>
      </w:r>
    </w:p>
    <w:p>
      <w:pPr>
        <w:pStyle w:val="20"/>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合同签订后</w:t>
      </w:r>
      <w:r>
        <w:rPr>
          <w:rFonts w:hint="eastAsia" w:ascii="仿宋" w:hAnsi="仿宋" w:eastAsia="仿宋" w:cs="仿宋"/>
          <w:color w:val="000000"/>
          <w:kern w:val="0"/>
          <w:sz w:val="32"/>
          <w:szCs w:val="32"/>
          <w:lang w:bidi="ar"/>
        </w:rPr>
        <w:t>，</w:t>
      </w:r>
      <w:r>
        <w:rPr>
          <w:rFonts w:hint="eastAsia" w:ascii="仿宋" w:hAnsi="仿宋" w:eastAsia="仿宋" w:cs="仿宋"/>
          <w:sz w:val="32"/>
          <w:szCs w:val="32"/>
          <w:lang w:val="en-US" w:eastAsia="zh-CN"/>
        </w:rPr>
        <w:t>支付至合同价款的30%，服务期满后，经业主单位确认后支付至合同的100%。</w:t>
      </w:r>
    </w:p>
    <w:p>
      <w:pPr>
        <w:numPr>
          <w:ilvl w:val="0"/>
          <w:numId w:val="3"/>
        </w:numPr>
        <w:ind w:left="0" w:leftChars="0" w:firstLine="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成果要求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1、彩色水稻种植要求达到“</w:t>
      </w:r>
      <w:r>
        <w:rPr>
          <w:rFonts w:hint="eastAsia" w:ascii="仿宋" w:hAnsi="仿宋" w:eastAsia="仿宋" w:cs="仿宋"/>
          <w:sz w:val="32"/>
          <w:szCs w:val="32"/>
          <w:lang w:eastAsia="zh-CN"/>
        </w:rPr>
        <w:t>最美科研圣地</w:t>
      </w:r>
      <w:r>
        <w:rPr>
          <w:rFonts w:hint="eastAsia" w:ascii="仿宋" w:hAnsi="仿宋" w:eastAsia="仿宋" w:cs="仿宋"/>
          <w:sz w:val="32"/>
          <w:szCs w:val="32"/>
        </w:rPr>
        <w:t>”稻田字画效果的完美呈现，“</w:t>
      </w:r>
      <w:r>
        <w:rPr>
          <w:rFonts w:hint="eastAsia" w:ascii="仿宋" w:hAnsi="仿宋" w:eastAsia="仿宋" w:cs="仿宋"/>
          <w:sz w:val="32"/>
          <w:szCs w:val="32"/>
          <w:lang w:eastAsia="zh-CN"/>
        </w:rPr>
        <w:t>最美科研圣地</w:t>
      </w:r>
      <w:r>
        <w:rPr>
          <w:rFonts w:hint="eastAsia" w:ascii="仿宋" w:hAnsi="仿宋" w:eastAsia="仿宋" w:cs="仿宋"/>
          <w:sz w:val="32"/>
          <w:szCs w:val="32"/>
        </w:rPr>
        <w:t>”稻田字符合长30米、宽30米的大小标准，整体排版符合美学要求，同时满足甲方无人机在50至80米高度航拍时的拍摄效果(详见附件1)</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2、彩色水稻种植工作结束后未对周边环境造成污染，包括但不限于空气、土地等。</w:t>
      </w:r>
    </w:p>
    <w:p>
      <w:pPr>
        <w:rPr>
          <w:rFonts w:hint="eastAsia"/>
          <w:lang w:val="en-US" w:eastAsia="zh-CN"/>
        </w:rPr>
      </w:pPr>
      <w:r>
        <w:rPr>
          <w:rFonts w:hint="eastAsia" w:ascii="仿宋_GB2312" w:hAnsi="仿宋_GB2312" w:eastAsia="仿宋_GB2312" w:cs="仿宋_GB2312"/>
          <w:sz w:val="32"/>
          <w:szCs w:val="32"/>
          <w:lang w:val="en-US" w:eastAsia="zh-CN"/>
        </w:rPr>
        <w:drawing>
          <wp:inline distT="0" distB="0" distL="114300" distR="114300">
            <wp:extent cx="5273040" cy="2952750"/>
            <wp:effectExtent l="0" t="0" r="3810" b="0"/>
            <wp:docPr id="1" name="图片 1"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
                    <pic:cNvPicPr>
                      <a:picLocks noChangeAspect="1"/>
                    </pic:cNvPicPr>
                  </pic:nvPicPr>
                  <pic:blipFill>
                    <a:blip r:embed="rId10"/>
                    <a:stretch>
                      <a:fillRect/>
                    </a:stretch>
                  </pic:blipFill>
                  <pic:spPr>
                    <a:xfrm>
                      <a:off x="0" y="0"/>
                      <a:ext cx="5273040" cy="2952750"/>
                    </a:xfrm>
                    <a:prstGeom prst="rect">
                      <a:avLst/>
                    </a:prstGeom>
                  </pic:spPr>
                </pic:pic>
              </a:graphicData>
            </a:graphic>
          </wp:inline>
        </w:drawing>
      </w:r>
    </w:p>
    <w:p>
      <w:pPr>
        <w:pStyle w:val="19"/>
        <w:ind w:firstLine="540"/>
        <w:rPr>
          <w:rFonts w:ascii="宋体" w:hAnsi="宋体"/>
          <w:szCs w:val="24"/>
        </w:rPr>
      </w:pPr>
    </w:p>
    <w:p>
      <w:pPr>
        <w:rPr>
          <w:rFonts w:hint="eastAsia" w:ascii="黑体" w:hAnsi="黑体"/>
          <w:b w:val="0"/>
        </w:rPr>
      </w:pPr>
      <w:bookmarkStart w:id="41" w:name="_Toc63412030"/>
      <w:bookmarkStart w:id="42" w:name="_Toc38879335"/>
      <w:bookmarkStart w:id="43" w:name="_Toc22621"/>
      <w:r>
        <w:rPr>
          <w:rFonts w:hint="eastAsia" w:ascii="黑体" w:hAnsi="黑体"/>
          <w:b w:val="0"/>
        </w:rPr>
        <w:br w:type="page"/>
      </w:r>
    </w:p>
    <w:p>
      <w:pPr>
        <w:pStyle w:val="2"/>
        <w:rPr>
          <w:b w:val="0"/>
          <w:szCs w:val="22"/>
        </w:rPr>
      </w:pPr>
      <w:r>
        <w:rPr>
          <w:rFonts w:hint="eastAsia" w:ascii="黑体" w:hAnsi="黑体"/>
          <w:b w:val="0"/>
        </w:rPr>
        <w:t>第四章  评审方法</w:t>
      </w:r>
      <w:bookmarkEnd w:id="41"/>
      <w:bookmarkEnd w:id="42"/>
      <w:r>
        <w:rPr>
          <w:rFonts w:hint="eastAsia" w:ascii="黑体" w:hAnsi="黑体"/>
          <w:b w:val="0"/>
        </w:rPr>
        <w:t>与标准</w:t>
      </w:r>
      <w:bookmarkEnd w:id="43"/>
    </w:p>
    <w:p>
      <w:pPr>
        <w:adjustRightInd w:val="0"/>
        <w:snapToGrid w:val="0"/>
        <w:spacing w:line="360" w:lineRule="auto"/>
        <w:ind w:right="-10" w:firstLine="420" w:firstLineChars="175"/>
        <w:rPr>
          <w:rFonts w:hAnsi="宋体"/>
          <w:bCs/>
        </w:rPr>
      </w:pPr>
      <w:bookmarkStart w:id="44"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4"/>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2414"/>
        <w:gridCol w:w="2182"/>
        <w:gridCol w:w="773"/>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pStyle w:val="34"/>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18"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34"/>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502"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18" w:type="pct"/>
            <w:tcBorders>
              <w:bottom w:val="single" w:color="auto" w:sz="4" w:space="0"/>
            </w:tcBorders>
            <w:vAlign w:val="center"/>
          </w:tcPr>
          <w:p>
            <w:pPr>
              <w:adjustRightInd w:val="0"/>
              <w:snapToGrid w:val="0"/>
              <w:spacing w:line="360" w:lineRule="auto"/>
              <w:ind w:right="-10" w:rightChars="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502"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18" w:type="pct"/>
            <w:vAlign w:val="center"/>
          </w:tcPr>
          <w:p>
            <w:pPr>
              <w:adjustRightInd w:val="0"/>
              <w:snapToGrid w:val="0"/>
              <w:spacing w:line="360" w:lineRule="auto"/>
              <w:ind w:right="-10" w:rightChars="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2"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8" w:type="pct"/>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3</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2" w:type="pct"/>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lang w:val="en-US" w:eastAsia="zh-CN"/>
              </w:rPr>
              <w:t>4</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502" w:type="pct"/>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lang w:val="en-US" w:eastAsia="zh-CN"/>
              </w:rPr>
              <w:t>5</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2" w:type="pct"/>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lang w:val="en-US" w:eastAsia="zh-CN"/>
              </w:rPr>
              <w:t>6</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2"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lang w:val="en-US" w:eastAsia="zh-CN"/>
              </w:rPr>
              <w:t>7</w:t>
            </w:r>
          </w:p>
        </w:tc>
        <w:tc>
          <w:tcPr>
            <w:tcW w:w="1384" w:type="pct"/>
            <w:vAlign w:val="center"/>
          </w:tcPr>
          <w:p>
            <w:pPr>
              <w:spacing w:line="420" w:lineRule="exact"/>
              <w:ind w:right="-11"/>
              <w:jc w:val="center"/>
              <w:rPr>
                <w:rFonts w:hAnsi="宋体"/>
                <w:kern w:val="2"/>
                <w:szCs w:val="24"/>
              </w:rPr>
            </w:pPr>
            <w:r>
              <w:rPr>
                <w:rFonts w:hint="eastAsia" w:hAnsi="宋体"/>
                <w:szCs w:val="24"/>
              </w:rPr>
              <w:t>标书响应情况</w:t>
            </w:r>
          </w:p>
        </w:tc>
        <w:tc>
          <w:tcPr>
            <w:tcW w:w="1251" w:type="pct"/>
            <w:vAlign w:val="center"/>
          </w:tcPr>
          <w:p>
            <w:pPr>
              <w:spacing w:line="420" w:lineRule="exact"/>
              <w:ind w:right="-11"/>
              <w:jc w:val="center"/>
              <w:rPr>
                <w:rFonts w:hAnsi="宋体"/>
                <w:kern w:val="2"/>
                <w:szCs w:val="24"/>
              </w:rPr>
            </w:pPr>
            <w:r>
              <w:rPr>
                <w:rFonts w:hint="eastAsia" w:hAnsi="宋体"/>
                <w:szCs w:val="24"/>
              </w:rPr>
              <w:t>质量响应、工期响应</w:t>
            </w:r>
          </w:p>
        </w:tc>
        <w:tc>
          <w:tcPr>
            <w:tcW w:w="443" w:type="pct"/>
            <w:vAlign w:val="center"/>
          </w:tcPr>
          <w:p>
            <w:pPr>
              <w:adjustRightInd w:val="0"/>
              <w:snapToGrid w:val="0"/>
              <w:spacing w:line="420" w:lineRule="exact"/>
              <w:ind w:right="-11"/>
              <w:jc w:val="center"/>
              <w:rPr>
                <w:rFonts w:hAnsi="宋体"/>
                <w:kern w:val="2"/>
                <w:szCs w:val="24"/>
              </w:rPr>
            </w:pPr>
          </w:p>
        </w:tc>
        <w:tc>
          <w:tcPr>
            <w:tcW w:w="1502" w:type="pct"/>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default" w:hAnsi="宋体" w:eastAsia="宋体"/>
                <w:szCs w:val="24"/>
                <w:lang w:val="en-US" w:eastAsia="zh-CN"/>
              </w:rPr>
            </w:pPr>
            <w:r>
              <w:rPr>
                <w:rFonts w:hint="eastAsia" w:hAnsi="宋体"/>
                <w:szCs w:val="24"/>
                <w:lang w:val="en-US" w:eastAsia="zh-CN"/>
              </w:rPr>
              <w:t>8</w:t>
            </w:r>
          </w:p>
        </w:tc>
        <w:tc>
          <w:tcPr>
            <w:tcW w:w="1384" w:type="pct"/>
            <w:vAlign w:val="center"/>
          </w:tcPr>
          <w:p>
            <w:pPr>
              <w:spacing w:line="420" w:lineRule="exact"/>
              <w:ind w:right="-11"/>
              <w:jc w:val="center"/>
              <w:rPr>
                <w:rFonts w:hAnsi="宋体"/>
                <w:kern w:val="2"/>
                <w:szCs w:val="24"/>
              </w:rPr>
            </w:pPr>
            <w:r>
              <w:rPr>
                <w:rFonts w:hint="eastAsia" w:hAnsi="宋体"/>
                <w:szCs w:val="24"/>
              </w:rPr>
              <w:t>标书规范性</w:t>
            </w:r>
          </w:p>
        </w:tc>
        <w:tc>
          <w:tcPr>
            <w:tcW w:w="1251" w:type="pct"/>
            <w:vAlign w:val="center"/>
          </w:tcPr>
          <w:p>
            <w:pPr>
              <w:pStyle w:val="34"/>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kern w:val="2"/>
                <w:szCs w:val="24"/>
              </w:rPr>
            </w:pPr>
          </w:p>
        </w:tc>
        <w:tc>
          <w:tcPr>
            <w:tcW w:w="1502"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default" w:hAnsi="宋体" w:eastAsia="宋体"/>
                <w:szCs w:val="24"/>
                <w:lang w:val="en-US" w:eastAsia="zh-CN"/>
              </w:rPr>
            </w:pPr>
            <w:r>
              <w:rPr>
                <w:rFonts w:hint="eastAsia" w:hAnsi="宋体"/>
                <w:szCs w:val="24"/>
                <w:lang w:val="en-US" w:eastAsia="zh-CN"/>
              </w:rPr>
              <w:t>9</w:t>
            </w:r>
          </w:p>
        </w:tc>
        <w:tc>
          <w:tcPr>
            <w:tcW w:w="1384" w:type="pct"/>
            <w:vAlign w:val="center"/>
          </w:tcPr>
          <w:p>
            <w:pPr>
              <w:spacing w:line="420" w:lineRule="exact"/>
              <w:ind w:right="-11"/>
              <w:jc w:val="center"/>
              <w:rPr>
                <w:rFonts w:hAnsi="宋体"/>
                <w:kern w:val="2"/>
                <w:szCs w:val="24"/>
              </w:rPr>
            </w:pPr>
            <w:r>
              <w:rPr>
                <w:rFonts w:hint="eastAsia" w:hAnsi="宋体"/>
                <w:szCs w:val="24"/>
              </w:rPr>
              <w:t>其他要求</w:t>
            </w:r>
          </w:p>
        </w:tc>
        <w:tc>
          <w:tcPr>
            <w:tcW w:w="1251" w:type="pct"/>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kern w:val="2"/>
                <w:szCs w:val="24"/>
              </w:rPr>
            </w:pPr>
          </w:p>
        </w:tc>
        <w:tc>
          <w:tcPr>
            <w:tcW w:w="1502"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w:t>
      </w:r>
      <w:r>
        <w:rPr>
          <w:rFonts w:hint="eastAsia" w:hAnsi="宋体"/>
          <w:u w:val="single"/>
          <w:lang w:val="en-US" w:eastAsia="zh-CN"/>
        </w:rPr>
        <w:t>70</w:t>
      </w:r>
      <w:r>
        <w:rPr>
          <w:rFonts w:hint="eastAsia" w:hAnsi="宋体"/>
          <w:u w:val="single"/>
        </w:rPr>
        <w:t xml:space="preserve"> %</w:t>
      </w:r>
      <w:r>
        <w:rPr>
          <w:rFonts w:hint="eastAsia" w:hAnsi="宋体"/>
        </w:rPr>
        <w:t>，价格分值占总分值的权重为</w:t>
      </w:r>
      <w:r>
        <w:rPr>
          <w:rFonts w:hint="eastAsia" w:hAnsi="宋体"/>
          <w:u w:val="single"/>
        </w:rPr>
        <w:t xml:space="preserve">  </w:t>
      </w:r>
      <w:r>
        <w:rPr>
          <w:rFonts w:hint="eastAsia" w:hAnsi="宋体"/>
          <w:u w:val="single"/>
          <w:lang w:val="en-US" w:eastAsia="zh-CN"/>
        </w:rPr>
        <w:t>30</w:t>
      </w:r>
      <w:r>
        <w:rPr>
          <w:rFonts w:hint="eastAsia" w:hAnsi="宋体"/>
          <w:u w:val="single"/>
        </w:rPr>
        <w:t xml:space="preserve">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bookmarkStart w:id="92" w:name="_GoBack"/>
      <w:bookmarkEnd w:id="92"/>
    </w:p>
    <w:p>
      <w:pPr>
        <w:adjustRightInd w:val="0"/>
        <w:snapToGrid w:val="0"/>
        <w:spacing w:line="360" w:lineRule="auto"/>
        <w:ind w:right="-10" w:firstLine="420" w:firstLineChars="175"/>
        <w:rPr>
          <w:rFonts w:hAnsi="宋体"/>
        </w:rPr>
      </w:pPr>
      <w:r>
        <w:rPr>
          <w:rFonts w:hint="eastAsia" w:hAnsi="宋体"/>
        </w:rPr>
        <w:t>2.2.2.1技术资信分</w:t>
      </w:r>
    </w:p>
    <w:tbl>
      <w:tblPr>
        <w:tblStyle w:val="21"/>
        <w:tblpPr w:leftFromText="180" w:rightFromText="180" w:vertAnchor="text" w:horzAnchor="page" w:tblpX="1779" w:tblpY="43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98"/>
        <w:gridCol w:w="1017"/>
        <w:gridCol w:w="5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66" w:type="pct"/>
            <w:vMerge w:val="restart"/>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类别</w:t>
            </w:r>
          </w:p>
        </w:tc>
        <w:tc>
          <w:tcPr>
            <w:tcW w:w="1327" w:type="pct"/>
            <w:gridSpan w:val="2"/>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评审分项</w:t>
            </w:r>
          </w:p>
        </w:tc>
        <w:tc>
          <w:tcPr>
            <w:tcW w:w="3205" w:type="pct"/>
            <w:vMerge w:val="restart"/>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tcPr>
          <w:p>
            <w:pPr>
              <w:snapToGrid w:val="0"/>
              <w:spacing w:line="400" w:lineRule="exact"/>
              <w:rPr>
                <w:rFonts w:hint="eastAsia" w:ascii="宋体" w:hAnsi="宋体" w:eastAsia="宋体" w:cs="宋体"/>
                <w:sz w:val="24"/>
                <w:szCs w:val="24"/>
              </w:rPr>
            </w:pPr>
          </w:p>
        </w:tc>
        <w:tc>
          <w:tcPr>
            <w:tcW w:w="744" w:type="pct"/>
            <w:vAlign w:val="center"/>
          </w:tcPr>
          <w:p>
            <w:pPr>
              <w:widowControl/>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583" w:type="pct"/>
            <w:vAlign w:val="center"/>
          </w:tcPr>
          <w:p>
            <w:pPr>
              <w:widowControl/>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3205" w:type="pct"/>
            <w:vMerge w:val="continue"/>
          </w:tcPr>
          <w:p>
            <w:pPr>
              <w:snapToGrid w:val="0"/>
              <w:spacing w:line="400" w:lineRule="exact"/>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466" w:type="pct"/>
            <w:vMerge w:val="restart"/>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商务部分（4</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44" w:type="pct"/>
            <w:vAlign w:val="center"/>
          </w:tcPr>
          <w:p>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投标人综合实力</w:t>
            </w:r>
          </w:p>
        </w:tc>
        <w:tc>
          <w:tcPr>
            <w:tcW w:w="583" w:type="pct"/>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分</w:t>
            </w:r>
          </w:p>
        </w:tc>
        <w:tc>
          <w:tcPr>
            <w:tcW w:w="3205" w:type="pct"/>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rPr>
              <w:t>（1）投标人具有</w:t>
            </w:r>
            <w:r>
              <w:rPr>
                <w:rFonts w:hint="eastAsia" w:ascii="宋体" w:hAnsi="宋体" w:eastAsia="宋体" w:cs="宋体"/>
                <w:sz w:val="24"/>
                <w:szCs w:val="24"/>
                <w:lang w:val="en-US" w:eastAsia="zh-CN"/>
              </w:rPr>
              <w:t>国家级高新技术企业</w:t>
            </w:r>
            <w:r>
              <w:rPr>
                <w:rFonts w:hint="eastAsia" w:ascii="宋体" w:hAnsi="宋体" w:eastAsia="宋体" w:cs="宋体"/>
                <w:sz w:val="24"/>
                <w:szCs w:val="24"/>
              </w:rPr>
              <w:t>认证证书</w:t>
            </w:r>
            <w:r>
              <w:rPr>
                <w:rFonts w:hint="eastAsia" w:ascii="宋体" w:hAnsi="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r>
              <w:rPr>
                <w:rFonts w:hint="eastAsia" w:ascii="宋体" w:hAnsi="宋体" w:cs="宋体"/>
                <w:sz w:val="24"/>
                <w:szCs w:val="24"/>
                <w:lang w:eastAsia="zh-CN"/>
              </w:rPr>
              <w:t>；</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具有与农业高校或科研院所关于水稻种植</w:t>
            </w:r>
            <w:r>
              <w:rPr>
                <w:rFonts w:hint="eastAsia" w:ascii="宋体" w:hAnsi="宋体" w:cs="宋体"/>
                <w:sz w:val="24"/>
                <w:szCs w:val="24"/>
                <w:lang w:val="en-US" w:eastAsia="zh-CN"/>
              </w:rPr>
              <w:t>相关</w:t>
            </w:r>
            <w:r>
              <w:rPr>
                <w:rFonts w:hint="eastAsia" w:ascii="宋体" w:hAnsi="宋体" w:eastAsia="宋体" w:cs="宋体"/>
                <w:sz w:val="24"/>
                <w:szCs w:val="24"/>
                <w:lang w:val="en-US" w:eastAsia="zh-CN"/>
              </w:rPr>
              <w:t>合作协议</w:t>
            </w:r>
            <w:r>
              <w:rPr>
                <w:rFonts w:hint="eastAsia" w:ascii="宋体" w:hAnsi="宋体" w:cs="宋体"/>
                <w:sz w:val="24"/>
                <w:szCs w:val="24"/>
                <w:lang w:eastAsia="zh-CN"/>
              </w:rPr>
              <w:t>，</w:t>
            </w:r>
            <w:r>
              <w:rPr>
                <w:rFonts w:hint="eastAsia" w:ascii="宋体" w:hAnsi="宋体" w:eastAsia="宋体" w:cs="宋体"/>
                <w:sz w:val="24"/>
                <w:szCs w:val="24"/>
              </w:rPr>
              <w:t>得</w:t>
            </w:r>
            <w:r>
              <w:rPr>
                <w:rFonts w:hint="eastAsia" w:ascii="宋体" w:hAnsi="宋体" w:cs="宋体"/>
                <w:sz w:val="24"/>
                <w:szCs w:val="24"/>
                <w:lang w:val="en-US" w:eastAsia="zh-CN"/>
              </w:rPr>
              <w:t>8</w:t>
            </w:r>
            <w:r>
              <w:rPr>
                <w:rFonts w:hint="eastAsia" w:ascii="宋体" w:hAnsi="宋体" w:eastAsia="宋体" w:cs="宋体"/>
                <w:sz w:val="24"/>
                <w:szCs w:val="24"/>
              </w:rPr>
              <w:t>分</w:t>
            </w:r>
            <w:r>
              <w:rPr>
                <w:rFonts w:hint="eastAsia" w:ascii="宋体" w:hAnsi="宋体" w:cs="宋体"/>
                <w:sz w:val="24"/>
                <w:szCs w:val="24"/>
                <w:lang w:eastAsia="zh-CN"/>
              </w:rPr>
              <w:t>；</w:t>
            </w: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t>备注：</w:t>
            </w: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t>1.同类证书不重复得分。</w:t>
            </w:r>
          </w:p>
          <w:p>
            <w:pPr>
              <w:widowControl/>
              <w:jc w:val="left"/>
              <w:rPr>
                <w:rFonts w:hint="eastAsia" w:ascii="宋体" w:hAnsi="宋体" w:eastAsia="宋体" w:cs="宋体"/>
                <w:b/>
                <w:sz w:val="24"/>
                <w:szCs w:val="24"/>
              </w:rPr>
            </w:pPr>
            <w:r>
              <w:rPr>
                <w:rFonts w:hint="eastAsia" w:ascii="宋体" w:hAnsi="宋体" w:eastAsia="宋体" w:cs="宋体"/>
                <w:b/>
                <w:bCs/>
                <w:sz w:val="24"/>
                <w:szCs w:val="24"/>
              </w:rPr>
              <w:t>2.投标文件中提供证书扫描件或影印件。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466" w:type="pct"/>
            <w:vMerge w:val="continue"/>
          </w:tcPr>
          <w:p>
            <w:pPr>
              <w:snapToGrid w:val="0"/>
              <w:rPr>
                <w:rFonts w:hint="eastAsia" w:ascii="宋体" w:hAnsi="宋体" w:eastAsia="宋体" w:cs="宋体"/>
                <w:sz w:val="24"/>
                <w:szCs w:val="24"/>
              </w:rPr>
            </w:pPr>
          </w:p>
        </w:tc>
        <w:tc>
          <w:tcPr>
            <w:tcW w:w="7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人员配备</w:t>
            </w:r>
          </w:p>
        </w:tc>
        <w:tc>
          <w:tcPr>
            <w:tcW w:w="583" w:type="pct"/>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3205" w:type="pct"/>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1.项目负责人具有</w:t>
            </w:r>
            <w:r>
              <w:rPr>
                <w:rFonts w:hint="eastAsia" w:ascii="宋体" w:hAnsi="宋体" w:eastAsia="宋体" w:cs="宋体"/>
                <w:sz w:val="24"/>
                <w:szCs w:val="24"/>
                <w:lang w:val="en-US" w:eastAsia="zh-CN"/>
              </w:rPr>
              <w:t>高</w:t>
            </w:r>
            <w:r>
              <w:rPr>
                <w:rFonts w:hint="eastAsia" w:ascii="宋体" w:hAnsi="宋体" w:eastAsia="宋体" w:cs="宋体"/>
                <w:sz w:val="24"/>
                <w:szCs w:val="24"/>
              </w:rPr>
              <w:t>级</w:t>
            </w:r>
            <w:r>
              <w:rPr>
                <w:rFonts w:hint="eastAsia" w:ascii="宋体" w:hAnsi="宋体" w:eastAsia="宋体" w:cs="宋体"/>
                <w:sz w:val="24"/>
                <w:szCs w:val="24"/>
                <w:lang w:val="en-US" w:eastAsia="zh-CN"/>
              </w:rPr>
              <w:t>农艺师职称</w:t>
            </w:r>
            <w:r>
              <w:rPr>
                <w:rFonts w:hint="eastAsia" w:ascii="宋体" w:hAnsi="宋体" w:eastAsia="宋体" w:cs="宋体"/>
                <w:sz w:val="24"/>
                <w:szCs w:val="24"/>
              </w:rPr>
              <w:t>得</w:t>
            </w:r>
            <w:r>
              <w:rPr>
                <w:rFonts w:hint="eastAsia" w:ascii="宋体" w:hAnsi="宋体" w:eastAsia="宋体" w:cs="宋体"/>
                <w:sz w:val="24"/>
                <w:szCs w:val="24"/>
                <w:lang w:val="en-US" w:eastAsia="zh-CN"/>
              </w:rPr>
              <w:t>5</w:t>
            </w:r>
            <w:r>
              <w:rPr>
                <w:rFonts w:hint="eastAsia" w:ascii="宋体" w:hAnsi="宋体" w:eastAsia="宋体" w:cs="宋体"/>
                <w:sz w:val="24"/>
                <w:szCs w:val="24"/>
              </w:rPr>
              <w:t>分；其他情况不得分。</w:t>
            </w:r>
          </w:p>
          <w:p>
            <w:pPr>
              <w:widowControl/>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项目水稻</w:t>
            </w:r>
            <w:r>
              <w:rPr>
                <w:rFonts w:hint="eastAsia" w:ascii="宋体" w:hAnsi="宋体" w:eastAsia="宋体" w:cs="宋体"/>
                <w:sz w:val="24"/>
                <w:szCs w:val="24"/>
              </w:rPr>
              <w:t>技术</w:t>
            </w:r>
            <w:r>
              <w:rPr>
                <w:rFonts w:hint="eastAsia" w:ascii="宋体" w:hAnsi="宋体" w:eastAsia="宋体" w:cs="宋体"/>
                <w:sz w:val="24"/>
                <w:szCs w:val="24"/>
                <w:lang w:val="en-US" w:eastAsia="zh-CN"/>
              </w:rPr>
              <w:t>管理</w:t>
            </w:r>
            <w:r>
              <w:rPr>
                <w:rFonts w:hint="eastAsia" w:ascii="宋体" w:hAnsi="宋体" w:eastAsia="宋体" w:cs="宋体"/>
                <w:sz w:val="24"/>
                <w:szCs w:val="24"/>
              </w:rPr>
              <w:t>人</w:t>
            </w:r>
            <w:r>
              <w:rPr>
                <w:rFonts w:hint="eastAsia" w:ascii="宋体" w:hAnsi="宋体" w:eastAsia="宋体" w:cs="宋体"/>
                <w:sz w:val="24"/>
                <w:szCs w:val="24"/>
                <w:lang w:val="en-US" w:eastAsia="zh-CN"/>
              </w:rPr>
              <w:t>员</w:t>
            </w:r>
            <w:r>
              <w:rPr>
                <w:rFonts w:hint="eastAsia" w:ascii="宋体" w:hAnsi="宋体" w:eastAsia="宋体" w:cs="宋体"/>
                <w:sz w:val="24"/>
                <w:szCs w:val="24"/>
              </w:rPr>
              <w:t>具有</w:t>
            </w:r>
            <w:r>
              <w:rPr>
                <w:rFonts w:hint="eastAsia" w:ascii="宋体" w:hAnsi="宋体" w:cs="宋体"/>
                <w:sz w:val="24"/>
                <w:szCs w:val="24"/>
                <w:lang w:val="en-US" w:eastAsia="zh-CN"/>
              </w:rPr>
              <w:t>农业相关</w:t>
            </w:r>
            <w:r>
              <w:rPr>
                <w:rFonts w:hint="eastAsia" w:ascii="宋体" w:hAnsi="宋体" w:eastAsia="宋体" w:cs="宋体"/>
                <w:sz w:val="24"/>
                <w:szCs w:val="24"/>
              </w:rPr>
              <w:t>中级及以上</w:t>
            </w:r>
            <w:r>
              <w:rPr>
                <w:rFonts w:hint="eastAsia" w:ascii="宋体" w:hAnsi="宋体" w:eastAsia="宋体" w:cs="宋体"/>
                <w:sz w:val="24"/>
                <w:szCs w:val="24"/>
                <w:lang w:val="en-US" w:eastAsia="zh-CN"/>
              </w:rPr>
              <w:t>职称</w:t>
            </w:r>
            <w:r>
              <w:rPr>
                <w:rFonts w:hint="eastAsia" w:ascii="宋体" w:hAnsi="宋体" w:cs="宋体"/>
                <w:sz w:val="24"/>
                <w:szCs w:val="24"/>
                <w:lang w:val="en-US" w:eastAsia="zh-CN"/>
              </w:rPr>
              <w:t>，每有一个证书得5分，总分10</w:t>
            </w:r>
            <w:r>
              <w:rPr>
                <w:rFonts w:hint="eastAsia" w:ascii="宋体" w:hAnsi="宋体" w:eastAsia="宋体" w:cs="宋体"/>
                <w:sz w:val="24"/>
                <w:szCs w:val="24"/>
              </w:rPr>
              <w:t>分；其他情况不得分。</w:t>
            </w: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t>备注：</w:t>
            </w:r>
          </w:p>
          <w:p>
            <w:pPr>
              <w:widowControl/>
              <w:numPr>
                <w:ilvl w:val="0"/>
                <w:numId w:val="0"/>
              </w:numPr>
              <w:jc w:val="left"/>
              <w:rPr>
                <w:rFonts w:hint="eastAsia" w:ascii="宋体" w:hAnsi="宋体" w:eastAsia="宋体" w:cs="宋体"/>
                <w:b/>
                <w:bCs/>
                <w:sz w:val="24"/>
                <w:szCs w:val="24"/>
                <w:lang w:eastAsia="zh-CN"/>
              </w:rPr>
            </w:pPr>
            <w:r>
              <w:rPr>
                <w:rFonts w:hint="eastAsia" w:ascii="宋体" w:hAnsi="宋体" w:eastAsia="宋体" w:cs="宋体"/>
                <w:b/>
                <w:bCs/>
                <w:kern w:val="2"/>
                <w:sz w:val="24"/>
                <w:szCs w:val="24"/>
                <w:lang w:val="en-US" w:eastAsia="zh-CN" w:bidi="ar-SA"/>
              </w:rPr>
              <w:t>1.</w:t>
            </w:r>
            <w:r>
              <w:rPr>
                <w:rFonts w:hint="eastAsia" w:ascii="宋体" w:hAnsi="宋体" w:eastAsia="宋体" w:cs="宋体"/>
                <w:b/>
                <w:bCs/>
                <w:sz w:val="24"/>
                <w:szCs w:val="24"/>
                <w:lang w:val="en-US" w:eastAsia="zh-CN"/>
              </w:rPr>
              <w:t>以上需提供专业人员的资格证书</w:t>
            </w:r>
            <w:r>
              <w:rPr>
                <w:rFonts w:hint="eastAsia" w:ascii="宋体" w:hAnsi="宋体" w:eastAsia="宋体" w:cs="宋体"/>
                <w:b/>
                <w:bCs/>
                <w:sz w:val="24"/>
                <w:szCs w:val="24"/>
              </w:rPr>
              <w:t>文件复印件，否则该项不得分</w:t>
            </w:r>
            <w:r>
              <w:rPr>
                <w:rFonts w:hint="eastAsia" w:ascii="宋体" w:hAnsi="宋体" w:eastAsia="宋体" w:cs="宋体"/>
                <w:b/>
                <w:bCs/>
                <w:sz w:val="24"/>
                <w:szCs w:val="24"/>
                <w:lang w:eastAsia="zh-CN"/>
              </w:rPr>
              <w:t>；</w:t>
            </w:r>
          </w:p>
          <w:p>
            <w:pPr>
              <w:pStyle w:val="10"/>
              <w:rPr>
                <w:rFonts w:hint="eastAsia" w:ascii="宋体" w:hAnsi="宋体" w:eastAsia="宋体" w:cs="宋体"/>
                <w:sz w:val="24"/>
                <w:szCs w:val="24"/>
                <w:lang w:val="en-US" w:eastAsia="zh-CN"/>
              </w:rPr>
            </w:pPr>
            <w:r>
              <w:rPr>
                <w:rFonts w:hint="eastAsia" w:ascii="宋体" w:hAnsi="宋体" w:eastAsia="宋体" w:cs="宋体"/>
                <w:b/>
                <w:bCs/>
                <w:kern w:val="2"/>
                <w:sz w:val="24"/>
                <w:szCs w:val="24"/>
                <w:lang w:val="en-US" w:eastAsia="zh-CN" w:bidi="ar-SA"/>
              </w:rPr>
              <w:t>2.</w:t>
            </w:r>
            <w:r>
              <w:rPr>
                <w:rFonts w:hint="eastAsia" w:ascii="宋体" w:hAnsi="宋体" w:eastAsia="宋体" w:cs="宋体"/>
                <w:b/>
                <w:bCs/>
                <w:sz w:val="24"/>
                <w:szCs w:val="24"/>
                <w:lang w:val="en-US" w:eastAsia="zh-CN"/>
              </w:rPr>
              <w:t>项目负责人需提供</w:t>
            </w:r>
            <w:r>
              <w:rPr>
                <w:rFonts w:hint="eastAsia" w:ascii="宋体" w:hAnsi="宋体" w:cs="宋体"/>
                <w:b/>
                <w:bCs/>
                <w:sz w:val="24"/>
                <w:szCs w:val="24"/>
                <w:lang w:val="en-US" w:eastAsia="zh-CN"/>
              </w:rPr>
              <w:t>近三个月任意一个月</w:t>
            </w:r>
            <w:r>
              <w:rPr>
                <w:rFonts w:hint="eastAsia" w:ascii="宋体" w:hAnsi="宋体" w:eastAsia="宋体" w:cs="宋体"/>
                <w:b/>
                <w:bCs/>
                <w:sz w:val="24"/>
                <w:szCs w:val="24"/>
                <w:lang w:val="en-US" w:eastAsia="zh-CN"/>
              </w:rPr>
              <w:t>社保证明相关材料</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pct"/>
            <w:vMerge w:val="continue"/>
          </w:tcPr>
          <w:p>
            <w:pPr>
              <w:snapToGrid w:val="0"/>
              <w:rPr>
                <w:rFonts w:hint="eastAsia" w:ascii="宋体" w:hAnsi="宋体" w:eastAsia="宋体" w:cs="宋体"/>
                <w:sz w:val="24"/>
                <w:szCs w:val="24"/>
                <w:lang w:val="en-US"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p>
        </w:tc>
        <w:tc>
          <w:tcPr>
            <w:tcW w:w="744"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机械配备</w:t>
            </w:r>
          </w:p>
        </w:tc>
        <w:tc>
          <w:tcPr>
            <w:tcW w:w="583" w:type="pct"/>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3205" w:type="pct"/>
            <w:vAlign w:val="center"/>
          </w:tcPr>
          <w:p>
            <w:pPr>
              <w:widowControl/>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标投供应商为本项目配备以下</w:t>
            </w:r>
            <w:r>
              <w:rPr>
                <w:rFonts w:hint="eastAsia" w:ascii="宋体" w:hAnsi="宋体" w:eastAsia="宋体" w:cs="宋体"/>
                <w:b w:val="0"/>
                <w:bCs w:val="0"/>
                <w:color w:val="auto"/>
                <w:sz w:val="24"/>
                <w:szCs w:val="24"/>
                <w:lang w:val="en-US" w:eastAsia="zh-CN"/>
              </w:rPr>
              <w:t>农业机械</w:t>
            </w:r>
            <w:r>
              <w:rPr>
                <w:rFonts w:hint="eastAsia" w:ascii="宋体" w:hAnsi="宋体" w:eastAsia="宋体" w:cs="宋体"/>
                <w:b w:val="0"/>
                <w:bCs w:val="0"/>
                <w:color w:val="auto"/>
                <w:sz w:val="24"/>
                <w:szCs w:val="24"/>
              </w:rPr>
              <w:t>设备</w:t>
            </w:r>
            <w:r>
              <w:rPr>
                <w:rFonts w:hint="eastAsia" w:ascii="宋体" w:hAnsi="宋体" w:eastAsia="宋体" w:cs="宋体"/>
                <w:b w:val="0"/>
                <w:bCs w:val="0"/>
                <w:color w:val="auto"/>
                <w:sz w:val="24"/>
                <w:szCs w:val="24"/>
                <w:lang w:eastAsia="zh-CN"/>
              </w:rPr>
              <w:t>：</w:t>
            </w:r>
          </w:p>
          <w:p>
            <w:pPr>
              <w:widowControl/>
              <w:numPr>
                <w:ilvl w:val="0"/>
                <w:numId w:val="0"/>
              </w:num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1.</w:t>
            </w:r>
            <w:r>
              <w:rPr>
                <w:rFonts w:hint="eastAsia" w:ascii="宋体" w:hAnsi="宋体" w:eastAsia="宋体" w:cs="宋体"/>
                <w:b w:val="0"/>
                <w:bCs w:val="0"/>
                <w:color w:val="auto"/>
                <w:sz w:val="24"/>
                <w:szCs w:val="24"/>
                <w:lang w:val="en-US" w:eastAsia="zh-CN"/>
              </w:rPr>
              <w:t>旋耕机械、收割机设备，</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w:t>
            </w:r>
          </w:p>
          <w:p>
            <w:pPr>
              <w:pStyle w:val="1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sz w:val="24"/>
                <w:szCs w:val="24"/>
                <w:lang w:val="en-US" w:eastAsia="zh-CN"/>
              </w:rPr>
              <w:t>滴灌系统</w:t>
            </w:r>
            <w:r>
              <w:rPr>
                <w:rFonts w:hint="eastAsia" w:ascii="宋体" w:hAnsi="宋体" w:eastAsia="宋体" w:cs="宋体"/>
                <w:b w:val="0"/>
                <w:bCs w:val="0"/>
                <w:color w:val="auto"/>
                <w:sz w:val="24"/>
                <w:szCs w:val="24"/>
                <w:lang w:val="en-US" w:eastAsia="zh-CN"/>
              </w:rPr>
              <w:t>设备，</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w:t>
            </w:r>
          </w:p>
          <w:p>
            <w:pPr>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.为本项目配备</w:t>
            </w:r>
            <w:r>
              <w:rPr>
                <w:rFonts w:hint="eastAsia" w:ascii="宋体" w:hAnsi="宋体" w:eastAsia="宋体" w:cs="宋体"/>
                <w:b w:val="0"/>
                <w:bCs w:val="0"/>
                <w:color w:val="auto"/>
                <w:sz w:val="24"/>
                <w:szCs w:val="24"/>
                <w:lang w:val="en-US" w:eastAsia="zh-CN"/>
              </w:rPr>
              <w:t>农业植保无人</w:t>
            </w:r>
            <w:r>
              <w:rPr>
                <w:rFonts w:hint="eastAsia" w:ascii="宋体" w:hAnsi="宋体" w:eastAsia="宋体" w:cs="宋体"/>
                <w:b w:val="0"/>
                <w:bCs w:val="0"/>
                <w:color w:val="auto"/>
                <w:sz w:val="24"/>
                <w:szCs w:val="24"/>
              </w:rPr>
              <w:t>机、</w:t>
            </w:r>
            <w:r>
              <w:rPr>
                <w:rFonts w:hint="eastAsia" w:ascii="宋体" w:hAnsi="宋体" w:eastAsia="宋体" w:cs="宋体"/>
                <w:b w:val="0"/>
                <w:bCs w:val="0"/>
                <w:color w:val="auto"/>
                <w:sz w:val="24"/>
                <w:szCs w:val="24"/>
                <w:lang w:val="en-US" w:eastAsia="zh-CN"/>
              </w:rPr>
              <w:t>割草</w:t>
            </w:r>
            <w:r>
              <w:rPr>
                <w:rFonts w:hint="eastAsia" w:ascii="宋体" w:hAnsi="宋体" w:eastAsia="宋体" w:cs="宋体"/>
                <w:b w:val="0"/>
                <w:bCs w:val="0"/>
                <w:color w:val="auto"/>
                <w:sz w:val="24"/>
                <w:szCs w:val="24"/>
              </w:rPr>
              <w:t>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得</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t>备注：</w:t>
            </w:r>
          </w:p>
          <w:p>
            <w:pPr>
              <w:widowControl/>
              <w:jc w:val="left"/>
              <w:rPr>
                <w:rFonts w:hint="eastAsia" w:ascii="宋体" w:hAnsi="宋体" w:eastAsia="宋体" w:cs="宋体"/>
                <w:b/>
                <w:bCs/>
                <w:sz w:val="24"/>
                <w:szCs w:val="24"/>
                <w:lang w:eastAsia="zh-CN"/>
              </w:rPr>
            </w:pPr>
            <w:r>
              <w:rPr>
                <w:rFonts w:hint="eastAsia" w:ascii="宋体" w:hAnsi="宋体" w:eastAsia="宋体" w:cs="宋体"/>
                <w:b/>
                <w:bCs/>
                <w:sz w:val="24"/>
                <w:szCs w:val="24"/>
              </w:rPr>
              <w:t>（1）以上设备为投标人自有设备，须提供购置发票证明</w:t>
            </w:r>
            <w:r>
              <w:rPr>
                <w:rFonts w:hint="eastAsia" w:ascii="宋体" w:hAnsi="宋体" w:eastAsia="宋体" w:cs="宋体"/>
                <w:b/>
                <w:bCs/>
                <w:sz w:val="24"/>
                <w:szCs w:val="24"/>
                <w:lang w:val="en-US" w:eastAsia="zh-CN"/>
              </w:rPr>
              <w:t>或转账</w:t>
            </w:r>
            <w:r>
              <w:rPr>
                <w:rFonts w:hint="eastAsia" w:ascii="宋体" w:hAnsi="宋体" w:eastAsia="宋体" w:cs="宋体"/>
                <w:b/>
                <w:bCs/>
                <w:sz w:val="24"/>
                <w:szCs w:val="24"/>
              </w:rPr>
              <w:t>材料扫描件</w:t>
            </w:r>
            <w:r>
              <w:rPr>
                <w:rFonts w:hint="eastAsia" w:ascii="宋体" w:hAnsi="宋体" w:eastAsia="宋体" w:cs="宋体"/>
                <w:b/>
                <w:bCs/>
                <w:sz w:val="24"/>
                <w:szCs w:val="24"/>
                <w:lang w:eastAsia="zh-CN"/>
              </w:rPr>
              <w:t>。</w:t>
            </w:r>
          </w:p>
          <w:p>
            <w:pPr>
              <w:widowControl/>
              <w:jc w:val="left"/>
              <w:rPr>
                <w:rFonts w:hint="eastAsia" w:ascii="宋体" w:hAnsi="宋体" w:eastAsia="宋体" w:cs="宋体"/>
                <w:b w:val="0"/>
                <w:bCs w:val="0"/>
                <w:sz w:val="24"/>
                <w:szCs w:val="24"/>
              </w:rPr>
            </w:pPr>
            <w:r>
              <w:rPr>
                <w:rFonts w:hint="eastAsia" w:ascii="宋体" w:hAnsi="宋体" w:eastAsia="宋体" w:cs="宋体"/>
                <w:b/>
                <w:bCs/>
                <w:sz w:val="24"/>
                <w:szCs w:val="24"/>
              </w:rPr>
              <w:t>（2）未提供相关设备购置发票或采购合同或提供</w:t>
            </w:r>
            <w:r>
              <w:rPr>
                <w:rFonts w:hint="eastAsia" w:ascii="宋体" w:hAnsi="宋体" w:eastAsia="宋体" w:cs="宋体"/>
                <w:b/>
                <w:bCs/>
                <w:sz w:val="24"/>
                <w:szCs w:val="24"/>
                <w:lang w:val="en-US" w:eastAsia="zh-CN"/>
              </w:rPr>
              <w:t>对公转账</w:t>
            </w:r>
            <w:r>
              <w:rPr>
                <w:rFonts w:hint="eastAsia" w:ascii="宋体" w:hAnsi="宋体" w:eastAsia="宋体" w:cs="宋体"/>
                <w:b/>
                <w:bCs/>
                <w:sz w:val="24"/>
                <w:szCs w:val="24"/>
              </w:rPr>
              <w:t>的证明材料</w:t>
            </w:r>
            <w:r>
              <w:rPr>
                <w:rFonts w:hint="eastAsia" w:ascii="宋体" w:hAnsi="宋体" w:eastAsia="宋体" w:cs="宋体"/>
                <w:b/>
                <w:bCs/>
                <w:sz w:val="24"/>
                <w:szCs w:val="24"/>
                <w:lang w:val="en-US" w:eastAsia="zh-CN"/>
              </w:rPr>
              <w:t>将</w:t>
            </w:r>
            <w:r>
              <w:rPr>
                <w:rFonts w:hint="eastAsia" w:ascii="宋体" w:hAnsi="宋体" w:eastAsia="宋体" w:cs="宋体"/>
                <w:b/>
                <w:bCs/>
                <w:sz w:val="24"/>
                <w:szCs w:val="24"/>
              </w:rPr>
              <w:t>不能反映该设备所有权为投标人的不得分。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466" w:type="pct"/>
            <w:vMerge w:val="restart"/>
            <w:vAlign w:val="center"/>
          </w:tcPr>
          <w:p>
            <w:pPr>
              <w:widowControl/>
              <w:jc w:val="left"/>
              <w:rPr>
                <w:rFonts w:hint="eastAsia" w:ascii="宋体" w:hAnsi="宋体" w:eastAsia="宋体" w:cs="宋体"/>
                <w:sz w:val="24"/>
                <w:szCs w:val="24"/>
              </w:rPr>
            </w:pPr>
          </w:p>
          <w:p>
            <w:pPr>
              <w:widowControl/>
              <w:jc w:val="left"/>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sz w:val="24"/>
                <w:szCs w:val="24"/>
                <w:lang w:val="en-US" w:eastAsia="zh-CN"/>
              </w:rPr>
              <w:t>24</w:t>
            </w:r>
            <w:r>
              <w:rPr>
                <w:rFonts w:hint="eastAsia" w:ascii="宋体" w:hAnsi="宋体" w:eastAsia="宋体" w:cs="宋体"/>
                <w:sz w:val="24"/>
                <w:szCs w:val="24"/>
              </w:rPr>
              <w:t>分）</w:t>
            </w:r>
          </w:p>
          <w:p>
            <w:pPr>
              <w:widowControl/>
              <w:jc w:val="left"/>
              <w:rPr>
                <w:rFonts w:hint="eastAsia" w:ascii="宋体" w:hAnsi="宋体" w:eastAsia="宋体" w:cs="宋体"/>
                <w:sz w:val="24"/>
                <w:szCs w:val="24"/>
              </w:rPr>
            </w:pPr>
          </w:p>
        </w:tc>
        <w:tc>
          <w:tcPr>
            <w:tcW w:w="744" w:type="pct"/>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项目实施方案</w:t>
            </w:r>
          </w:p>
        </w:tc>
        <w:tc>
          <w:tcPr>
            <w:tcW w:w="583" w:type="pct"/>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3205" w:type="pct"/>
            <w:vAlign w:val="center"/>
          </w:tcPr>
          <w:p>
            <w:pPr>
              <w:pStyle w:val="38"/>
              <w:spacing w:before="38"/>
              <w:ind w:right="209"/>
              <w:rPr>
                <w:rFonts w:hint="eastAsia" w:ascii="宋体" w:hAnsi="宋体" w:eastAsia="宋体" w:cs="宋体"/>
                <w:b w:val="0"/>
                <w:bCs w:val="0"/>
                <w:sz w:val="24"/>
                <w:szCs w:val="24"/>
                <w:lang w:val="zh-CN"/>
              </w:rPr>
            </w:pPr>
            <w:r>
              <w:rPr>
                <w:rFonts w:hint="eastAsia" w:ascii="宋体" w:hAnsi="宋体" w:eastAsia="宋体" w:cs="宋体"/>
                <w:b w:val="0"/>
                <w:bCs w:val="0"/>
                <w:spacing w:val="-1"/>
                <w:sz w:val="24"/>
                <w:szCs w:val="24"/>
              </w:rPr>
              <w:t>熟悉项目现场情况、熟悉项目重难点，对项目理解准确</w:t>
            </w:r>
            <w:r>
              <w:rPr>
                <w:rFonts w:hint="eastAsia" w:ascii="宋体" w:hAnsi="宋体" w:eastAsia="宋体" w:cs="宋体"/>
                <w:b w:val="0"/>
                <w:bCs w:val="0"/>
                <w:spacing w:val="-1"/>
                <w:sz w:val="24"/>
                <w:szCs w:val="24"/>
                <w:lang w:eastAsia="zh-CN"/>
              </w:rPr>
              <w:t>，</w:t>
            </w:r>
            <w:r>
              <w:rPr>
                <w:rFonts w:hint="eastAsia" w:ascii="宋体" w:hAnsi="宋体" w:eastAsia="宋体" w:cs="宋体"/>
                <w:b w:val="0"/>
                <w:bCs w:val="0"/>
                <w:spacing w:val="-2"/>
                <w:sz w:val="24"/>
                <w:szCs w:val="24"/>
                <w:lang w:val="en-US" w:eastAsia="zh-CN"/>
              </w:rPr>
              <w:t>含实施具体方案</w:t>
            </w:r>
            <w:r>
              <w:rPr>
                <w:rFonts w:hint="eastAsia" w:ascii="宋体" w:hAnsi="宋体" w:eastAsia="宋体" w:cs="宋体"/>
                <w:b w:val="0"/>
                <w:bCs w:val="0"/>
                <w:spacing w:val="-2"/>
                <w:sz w:val="24"/>
                <w:szCs w:val="24"/>
              </w:rPr>
              <w:t>，</w:t>
            </w:r>
            <w:r>
              <w:rPr>
                <w:rFonts w:hint="eastAsia" w:ascii="宋体" w:hAnsi="宋体" w:eastAsia="宋体" w:cs="宋体"/>
                <w:b w:val="0"/>
                <w:bCs w:val="0"/>
                <w:spacing w:val="-2"/>
                <w:sz w:val="24"/>
                <w:szCs w:val="24"/>
                <w:lang w:val="en-US" w:eastAsia="zh-CN"/>
              </w:rPr>
              <w:t>效果图设计图</w:t>
            </w:r>
            <w:r>
              <w:rPr>
                <w:rFonts w:hint="eastAsia" w:ascii="宋体" w:hAnsi="宋体" w:eastAsia="宋体" w:cs="宋体"/>
                <w:b w:val="0"/>
                <w:bCs w:val="0"/>
                <w:spacing w:val="-15"/>
                <w:sz w:val="24"/>
                <w:szCs w:val="24"/>
                <w:lang w:eastAsia="zh-CN"/>
              </w:rPr>
              <w:t>。</w:t>
            </w: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t>备注：</w:t>
            </w:r>
          </w:p>
          <w:p>
            <w:pPr>
              <w:pStyle w:val="38"/>
              <w:spacing w:before="26"/>
              <w:ind w:right="104"/>
              <w:rPr>
                <w:rFonts w:hint="eastAsia" w:ascii="宋体" w:hAnsi="宋体" w:eastAsia="宋体" w:cs="宋体"/>
                <w:b/>
                <w:bCs/>
                <w:sz w:val="24"/>
                <w:szCs w:val="24"/>
              </w:rPr>
            </w:pPr>
            <w:r>
              <w:rPr>
                <w:rFonts w:hint="eastAsia" w:ascii="宋体" w:hAnsi="宋体" w:eastAsia="宋体" w:cs="宋体"/>
                <w:b/>
                <w:bCs/>
                <w:spacing w:val="-2"/>
                <w:sz w:val="24"/>
                <w:szCs w:val="24"/>
              </w:rPr>
              <w:t>（1）对项目理解深刻，重难点突出</w:t>
            </w:r>
            <w:r>
              <w:rPr>
                <w:rFonts w:hint="eastAsia" w:ascii="宋体" w:hAnsi="宋体" w:eastAsia="宋体" w:cs="宋体"/>
                <w:b/>
                <w:bCs/>
                <w:spacing w:val="-15"/>
                <w:sz w:val="24"/>
                <w:szCs w:val="24"/>
              </w:rPr>
              <w:t>的，</w:t>
            </w:r>
            <w:r>
              <w:rPr>
                <w:rFonts w:hint="eastAsia" w:ascii="宋体" w:hAnsi="宋体" w:eastAsia="宋体" w:cs="宋体"/>
                <w:b/>
                <w:bCs/>
                <w:color w:val="000000"/>
                <w:kern w:val="0"/>
                <w:sz w:val="24"/>
                <w:szCs w:val="24"/>
              </w:rPr>
              <w:t>得</w:t>
            </w:r>
            <w:r>
              <w:rPr>
                <w:rFonts w:hint="eastAsia" w:ascii="宋体" w:hAnsi="宋体" w:eastAsia="宋体" w:cs="宋体"/>
                <w:b/>
                <w:bCs/>
                <w:color w:val="000000"/>
                <w:kern w:val="0"/>
                <w:sz w:val="24"/>
                <w:szCs w:val="24"/>
                <w:lang w:val="en-US" w:eastAsia="zh-CN"/>
              </w:rPr>
              <w:t>9</w:t>
            </w:r>
            <w:r>
              <w:rPr>
                <w:rFonts w:hint="eastAsia" w:ascii="宋体" w:hAnsi="宋体" w:eastAsia="宋体" w:cs="宋体"/>
                <w:b/>
                <w:bCs/>
                <w:color w:val="000000"/>
                <w:kern w:val="0"/>
                <w:sz w:val="24"/>
                <w:szCs w:val="24"/>
              </w:rPr>
              <w:t>＜F≤</w:t>
            </w:r>
            <w:r>
              <w:rPr>
                <w:rFonts w:hint="eastAsia" w:ascii="宋体" w:hAnsi="宋体" w:eastAsia="宋体" w:cs="宋体"/>
                <w:b/>
                <w:bCs/>
                <w:color w:val="000000"/>
                <w:kern w:val="0"/>
                <w:sz w:val="24"/>
                <w:szCs w:val="24"/>
                <w:lang w:val="en-US" w:eastAsia="zh-CN"/>
              </w:rPr>
              <w:t>12</w:t>
            </w:r>
            <w:r>
              <w:rPr>
                <w:rFonts w:hint="eastAsia" w:ascii="宋体" w:hAnsi="宋体" w:eastAsia="宋体" w:cs="宋体"/>
                <w:b/>
                <w:bCs/>
                <w:color w:val="000000"/>
                <w:kern w:val="0"/>
                <w:sz w:val="24"/>
                <w:szCs w:val="24"/>
              </w:rPr>
              <w:t>分</w:t>
            </w:r>
            <w:r>
              <w:rPr>
                <w:rFonts w:hint="eastAsia" w:ascii="宋体" w:hAnsi="宋体" w:eastAsia="宋体" w:cs="宋体"/>
                <w:b/>
                <w:bCs/>
                <w:spacing w:val="-3"/>
                <w:sz w:val="24"/>
                <w:szCs w:val="24"/>
              </w:rPr>
              <w:t>；</w:t>
            </w:r>
          </w:p>
          <w:p>
            <w:pPr>
              <w:pStyle w:val="38"/>
              <w:spacing w:before="26"/>
              <w:ind w:right="104"/>
              <w:rPr>
                <w:rFonts w:hint="eastAsia" w:ascii="宋体" w:hAnsi="宋体" w:eastAsia="宋体" w:cs="宋体"/>
                <w:b/>
                <w:bCs/>
                <w:sz w:val="24"/>
                <w:szCs w:val="24"/>
              </w:rPr>
            </w:pPr>
            <w:r>
              <w:rPr>
                <w:rFonts w:hint="eastAsia" w:ascii="宋体" w:hAnsi="宋体" w:eastAsia="宋体" w:cs="宋体"/>
                <w:b/>
                <w:bCs/>
                <w:spacing w:val="-2"/>
                <w:sz w:val="24"/>
                <w:szCs w:val="24"/>
              </w:rPr>
              <w:t>（2）对项目理解较深，重难点较突</w:t>
            </w:r>
            <w:r>
              <w:rPr>
                <w:rFonts w:hint="eastAsia" w:ascii="宋体" w:hAnsi="宋体" w:eastAsia="宋体" w:cs="宋体"/>
                <w:b/>
                <w:bCs/>
                <w:spacing w:val="-9"/>
                <w:sz w:val="24"/>
                <w:szCs w:val="24"/>
              </w:rPr>
              <w:t>出的，得</w:t>
            </w:r>
            <w:r>
              <w:rPr>
                <w:rFonts w:hint="eastAsia" w:ascii="宋体" w:hAnsi="宋体" w:eastAsia="宋体" w:cs="宋体"/>
                <w:b/>
                <w:bCs/>
                <w:color w:val="000000"/>
                <w:kern w:val="0"/>
                <w:sz w:val="24"/>
                <w:szCs w:val="24"/>
                <w:lang w:val="en-US" w:eastAsia="zh-CN"/>
              </w:rPr>
              <w:t>6</w:t>
            </w:r>
            <w:r>
              <w:rPr>
                <w:rFonts w:hint="eastAsia" w:ascii="宋体" w:hAnsi="宋体" w:eastAsia="宋体" w:cs="宋体"/>
                <w:b/>
                <w:bCs/>
                <w:color w:val="000000"/>
                <w:kern w:val="0"/>
                <w:sz w:val="24"/>
                <w:szCs w:val="24"/>
              </w:rPr>
              <w:t>＜F≤</w:t>
            </w:r>
            <w:r>
              <w:rPr>
                <w:rFonts w:hint="eastAsia" w:ascii="宋体" w:hAnsi="宋体" w:eastAsia="宋体" w:cs="宋体"/>
                <w:b/>
                <w:bCs/>
                <w:color w:val="000000"/>
                <w:kern w:val="0"/>
                <w:sz w:val="24"/>
                <w:szCs w:val="24"/>
                <w:lang w:val="en-US" w:eastAsia="zh-CN"/>
              </w:rPr>
              <w:t>9</w:t>
            </w:r>
            <w:r>
              <w:rPr>
                <w:rFonts w:hint="eastAsia" w:ascii="宋体" w:hAnsi="宋体" w:eastAsia="宋体" w:cs="宋体"/>
                <w:b/>
                <w:bCs/>
                <w:spacing w:val="-3"/>
                <w:sz w:val="24"/>
                <w:szCs w:val="24"/>
              </w:rPr>
              <w:t>分</w:t>
            </w:r>
            <w:r>
              <w:rPr>
                <w:rFonts w:hint="eastAsia" w:ascii="宋体" w:hAnsi="宋体" w:eastAsia="宋体" w:cs="宋体"/>
                <w:b/>
                <w:bCs/>
                <w:spacing w:val="-9"/>
                <w:sz w:val="24"/>
                <w:szCs w:val="24"/>
              </w:rPr>
              <w:t>；</w:t>
            </w:r>
          </w:p>
          <w:p>
            <w:pPr>
              <w:pStyle w:val="38"/>
              <w:spacing w:before="26"/>
              <w:ind w:right="104"/>
              <w:rPr>
                <w:rFonts w:hint="eastAsia" w:ascii="宋体" w:hAnsi="宋体" w:eastAsia="宋体" w:cs="宋体"/>
                <w:b/>
                <w:bCs/>
                <w:spacing w:val="-8"/>
                <w:sz w:val="24"/>
                <w:szCs w:val="24"/>
              </w:rPr>
            </w:pPr>
            <w:r>
              <w:rPr>
                <w:rFonts w:hint="eastAsia" w:ascii="宋体" w:hAnsi="宋体" w:eastAsia="宋体" w:cs="宋体"/>
                <w:b/>
                <w:bCs/>
                <w:spacing w:val="-2"/>
                <w:sz w:val="24"/>
                <w:szCs w:val="24"/>
              </w:rPr>
              <w:t>（3）对项目理解一般，有重难点分析内</w:t>
            </w:r>
            <w:r>
              <w:rPr>
                <w:rFonts w:hint="eastAsia" w:ascii="宋体" w:hAnsi="宋体" w:eastAsia="宋体" w:cs="宋体"/>
                <w:b/>
                <w:bCs/>
                <w:spacing w:val="-8"/>
                <w:sz w:val="24"/>
                <w:szCs w:val="24"/>
              </w:rPr>
              <w:t>容的，得</w:t>
            </w:r>
            <w:r>
              <w:rPr>
                <w:rFonts w:hint="eastAsia" w:ascii="宋体" w:hAnsi="宋体" w:eastAsia="宋体" w:cs="宋体"/>
                <w:b/>
                <w:bCs/>
                <w:color w:val="000000"/>
                <w:kern w:val="0"/>
                <w:sz w:val="24"/>
                <w:szCs w:val="24"/>
              </w:rPr>
              <w:t>0＜F≤</w:t>
            </w:r>
            <w:r>
              <w:rPr>
                <w:rFonts w:hint="eastAsia" w:ascii="宋体" w:hAnsi="宋体" w:eastAsia="宋体" w:cs="宋体"/>
                <w:b/>
                <w:bCs/>
                <w:color w:val="000000"/>
                <w:kern w:val="0"/>
                <w:sz w:val="24"/>
                <w:szCs w:val="24"/>
                <w:lang w:val="en-US" w:eastAsia="zh-CN"/>
              </w:rPr>
              <w:t>6</w:t>
            </w:r>
            <w:r>
              <w:rPr>
                <w:rFonts w:hint="eastAsia" w:ascii="宋体" w:hAnsi="宋体" w:eastAsia="宋体" w:cs="宋体"/>
                <w:b/>
                <w:bCs/>
                <w:spacing w:val="-8"/>
                <w:sz w:val="24"/>
                <w:szCs w:val="24"/>
              </w:rPr>
              <w:t>分；</w:t>
            </w:r>
          </w:p>
          <w:p>
            <w:pPr>
              <w:pStyle w:val="38"/>
              <w:spacing w:before="26"/>
              <w:ind w:right="104"/>
              <w:rPr>
                <w:rFonts w:hint="eastAsia" w:ascii="宋体" w:hAnsi="宋体" w:eastAsia="宋体" w:cs="宋体"/>
                <w:b w:val="0"/>
                <w:bCs w:val="0"/>
                <w:sz w:val="24"/>
                <w:szCs w:val="24"/>
                <w:lang w:val="zh-CN"/>
              </w:rPr>
            </w:pPr>
            <w:r>
              <w:rPr>
                <w:rFonts w:hint="eastAsia" w:ascii="宋体" w:hAnsi="宋体" w:eastAsia="宋体" w:cs="宋体"/>
                <w:b/>
                <w:bCs/>
                <w:spacing w:val="-2"/>
                <w:sz w:val="24"/>
                <w:szCs w:val="24"/>
              </w:rPr>
              <w:t>（4）较差或未提供不得分。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pct"/>
            <w:vMerge w:val="continue"/>
          </w:tcPr>
          <w:p>
            <w:pPr>
              <w:widowControl/>
              <w:jc w:val="left"/>
              <w:rPr>
                <w:rFonts w:hint="eastAsia" w:ascii="宋体" w:hAnsi="宋体" w:eastAsia="宋体" w:cs="宋体"/>
                <w:sz w:val="24"/>
                <w:szCs w:val="24"/>
              </w:rPr>
            </w:pPr>
          </w:p>
        </w:tc>
        <w:tc>
          <w:tcPr>
            <w:tcW w:w="744" w:type="pct"/>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实施养护方案</w:t>
            </w:r>
          </w:p>
        </w:tc>
        <w:tc>
          <w:tcPr>
            <w:tcW w:w="583" w:type="pct"/>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分</w:t>
            </w:r>
          </w:p>
        </w:tc>
        <w:tc>
          <w:tcPr>
            <w:tcW w:w="3205" w:type="pct"/>
            <w:vAlign w:val="center"/>
          </w:tcPr>
          <w:p>
            <w:pPr>
              <w:pStyle w:val="38"/>
              <w:spacing w:before="27"/>
              <w:ind w:right="104"/>
              <w:rPr>
                <w:rFonts w:hint="eastAsia" w:ascii="宋体" w:hAnsi="宋体" w:eastAsia="宋体" w:cs="宋体"/>
                <w:spacing w:val="-4"/>
                <w:sz w:val="24"/>
                <w:szCs w:val="24"/>
                <w:lang w:eastAsia="zh-CN"/>
              </w:rPr>
            </w:pPr>
            <w:r>
              <w:rPr>
                <w:rFonts w:hint="eastAsia" w:ascii="宋体" w:hAnsi="宋体" w:eastAsia="宋体" w:cs="宋体"/>
                <w:color w:val="000000"/>
                <w:kern w:val="0"/>
                <w:sz w:val="24"/>
                <w:szCs w:val="24"/>
                <w:lang w:bidi="ar"/>
              </w:rPr>
              <w:t>针对本项目提供的</w:t>
            </w:r>
            <w:r>
              <w:rPr>
                <w:rFonts w:hint="eastAsia" w:ascii="宋体" w:hAnsi="宋体" w:eastAsia="宋体" w:cs="宋体"/>
                <w:color w:val="000000"/>
                <w:kern w:val="0"/>
                <w:sz w:val="24"/>
                <w:szCs w:val="24"/>
                <w:lang w:val="en-US" w:eastAsia="zh-CN" w:bidi="ar"/>
              </w:rPr>
              <w:t>水稻生长</w:t>
            </w:r>
            <w:r>
              <w:rPr>
                <w:rFonts w:hint="eastAsia" w:ascii="宋体" w:hAnsi="宋体" w:eastAsia="宋体" w:cs="宋体"/>
                <w:color w:val="000000"/>
                <w:kern w:val="0"/>
                <w:sz w:val="24"/>
                <w:szCs w:val="24"/>
                <w:lang w:bidi="ar"/>
              </w:rPr>
              <w:t>管理方案，人员网格化管理定岗定责方案</w:t>
            </w:r>
            <w:r>
              <w:rPr>
                <w:rFonts w:hint="eastAsia" w:ascii="宋体" w:hAnsi="宋体" w:eastAsia="宋体" w:cs="宋体"/>
                <w:color w:val="000000"/>
                <w:kern w:val="0"/>
                <w:sz w:val="24"/>
                <w:szCs w:val="24"/>
                <w:lang w:eastAsia="zh-CN" w:bidi="ar"/>
              </w:rPr>
              <w:t>。</w:t>
            </w:r>
          </w:p>
          <w:p>
            <w:pPr>
              <w:widowControl/>
              <w:jc w:val="left"/>
              <w:rPr>
                <w:rFonts w:hint="eastAsia" w:ascii="宋体" w:hAnsi="宋体" w:cs="宋体"/>
                <w:b/>
                <w:bCs/>
                <w:sz w:val="24"/>
                <w:szCs w:val="24"/>
              </w:rPr>
            </w:pPr>
            <w:r>
              <w:rPr>
                <w:rFonts w:hint="eastAsia" w:ascii="宋体" w:hAnsi="宋体" w:cs="宋体"/>
                <w:b/>
                <w:bCs/>
                <w:sz w:val="24"/>
                <w:szCs w:val="24"/>
              </w:rPr>
              <w:t>备注：</w:t>
            </w:r>
          </w:p>
          <w:p>
            <w:pPr>
              <w:pStyle w:val="38"/>
              <w:spacing w:before="26"/>
              <w:ind w:right="42"/>
              <w:rPr>
                <w:rFonts w:hint="eastAsia" w:ascii="宋体" w:hAnsi="宋体" w:eastAsia="宋体" w:cs="宋体"/>
                <w:b/>
                <w:bCs/>
                <w:sz w:val="24"/>
                <w:szCs w:val="24"/>
              </w:rPr>
            </w:pPr>
            <w:r>
              <w:rPr>
                <w:rFonts w:hint="eastAsia" w:ascii="宋体" w:hAnsi="宋体" w:eastAsia="宋体" w:cs="宋体"/>
                <w:b/>
                <w:bCs/>
                <w:spacing w:val="-6"/>
                <w:sz w:val="24"/>
                <w:szCs w:val="24"/>
              </w:rPr>
              <w:t>（1）</w:t>
            </w:r>
            <w:r>
              <w:rPr>
                <w:rFonts w:hint="eastAsia" w:ascii="宋体" w:hAnsi="宋体" w:eastAsia="宋体" w:cs="宋体"/>
                <w:b/>
                <w:bCs/>
                <w:color w:val="000000"/>
                <w:kern w:val="0"/>
                <w:sz w:val="24"/>
                <w:szCs w:val="24"/>
                <w:lang w:bidi="ar"/>
              </w:rPr>
              <w:t>方案内容详细完整，科学合理性、可行性、可操作性强</w:t>
            </w:r>
            <w:r>
              <w:rPr>
                <w:rFonts w:hint="eastAsia" w:ascii="宋体" w:hAnsi="宋体" w:eastAsia="宋体" w:cs="宋体"/>
                <w:b/>
                <w:bCs/>
                <w:spacing w:val="-4"/>
                <w:sz w:val="24"/>
                <w:szCs w:val="24"/>
              </w:rPr>
              <w:t>，</w:t>
            </w:r>
            <w:r>
              <w:rPr>
                <w:rFonts w:hint="eastAsia" w:ascii="宋体" w:hAnsi="宋体" w:eastAsia="宋体" w:cs="宋体"/>
                <w:b/>
                <w:bCs/>
                <w:color w:val="000000"/>
                <w:kern w:val="0"/>
                <w:sz w:val="24"/>
                <w:szCs w:val="24"/>
              </w:rPr>
              <w:t>得</w:t>
            </w:r>
            <w:r>
              <w:rPr>
                <w:rFonts w:hint="eastAsia" w:ascii="宋体" w:hAnsi="宋体" w:eastAsia="宋体" w:cs="宋体"/>
                <w:b/>
                <w:bCs/>
                <w:color w:val="000000"/>
                <w:kern w:val="0"/>
                <w:sz w:val="24"/>
                <w:szCs w:val="24"/>
                <w:lang w:val="en-US" w:eastAsia="zh-CN"/>
              </w:rPr>
              <w:t>9</w:t>
            </w:r>
            <w:r>
              <w:rPr>
                <w:rFonts w:hint="eastAsia" w:ascii="宋体" w:hAnsi="宋体" w:eastAsia="宋体" w:cs="宋体"/>
                <w:b/>
                <w:bCs/>
                <w:color w:val="000000"/>
                <w:kern w:val="0"/>
                <w:sz w:val="24"/>
                <w:szCs w:val="24"/>
              </w:rPr>
              <w:t>＜F≤</w:t>
            </w:r>
            <w:r>
              <w:rPr>
                <w:rFonts w:hint="eastAsia" w:ascii="宋体" w:hAnsi="宋体" w:eastAsia="宋体" w:cs="宋体"/>
                <w:b/>
                <w:bCs/>
                <w:color w:val="000000"/>
                <w:kern w:val="0"/>
                <w:sz w:val="24"/>
                <w:szCs w:val="24"/>
                <w:lang w:val="en-US" w:eastAsia="zh-CN"/>
              </w:rPr>
              <w:t>12</w:t>
            </w:r>
            <w:r>
              <w:rPr>
                <w:rFonts w:hint="eastAsia" w:ascii="宋体" w:hAnsi="宋体" w:eastAsia="宋体" w:cs="宋体"/>
                <w:b/>
                <w:bCs/>
                <w:color w:val="000000"/>
                <w:kern w:val="0"/>
                <w:sz w:val="24"/>
                <w:szCs w:val="24"/>
              </w:rPr>
              <w:t>分</w:t>
            </w:r>
            <w:r>
              <w:rPr>
                <w:rFonts w:hint="eastAsia" w:ascii="宋体" w:hAnsi="宋体" w:eastAsia="宋体" w:cs="宋体"/>
                <w:b/>
                <w:bCs/>
                <w:spacing w:val="-4"/>
                <w:sz w:val="24"/>
                <w:szCs w:val="24"/>
              </w:rPr>
              <w:t>；</w:t>
            </w:r>
          </w:p>
          <w:p>
            <w:pPr>
              <w:pStyle w:val="38"/>
              <w:spacing w:before="26"/>
              <w:ind w:right="209"/>
              <w:rPr>
                <w:rFonts w:hint="eastAsia" w:ascii="宋体" w:hAnsi="宋体" w:eastAsia="宋体" w:cs="宋体"/>
                <w:b/>
                <w:bCs/>
                <w:sz w:val="24"/>
                <w:szCs w:val="24"/>
              </w:rPr>
            </w:pPr>
            <w:r>
              <w:rPr>
                <w:rFonts w:hint="eastAsia" w:ascii="宋体" w:hAnsi="宋体" w:eastAsia="宋体" w:cs="宋体"/>
                <w:b/>
                <w:bCs/>
                <w:spacing w:val="-1"/>
                <w:sz w:val="24"/>
                <w:szCs w:val="24"/>
              </w:rPr>
              <w:t>（2）</w:t>
            </w:r>
            <w:r>
              <w:rPr>
                <w:rFonts w:hint="eastAsia" w:ascii="宋体" w:hAnsi="宋体" w:eastAsia="宋体" w:cs="宋体"/>
                <w:b/>
                <w:bCs/>
                <w:color w:val="000000"/>
                <w:kern w:val="0"/>
                <w:sz w:val="24"/>
                <w:szCs w:val="24"/>
                <w:lang w:bidi="ar"/>
              </w:rPr>
              <w:t>方案内容部分响应，有细节需要完善，科学合理性、可行性、可操作性一般，</w:t>
            </w:r>
            <w:r>
              <w:rPr>
                <w:rFonts w:hint="eastAsia" w:ascii="宋体" w:hAnsi="宋体" w:eastAsia="宋体" w:cs="宋体"/>
                <w:b/>
                <w:bCs/>
                <w:color w:val="000000"/>
                <w:kern w:val="0"/>
                <w:sz w:val="24"/>
                <w:szCs w:val="24"/>
              </w:rPr>
              <w:t>得</w:t>
            </w:r>
            <w:r>
              <w:rPr>
                <w:rFonts w:hint="eastAsia" w:ascii="宋体" w:hAnsi="宋体" w:eastAsia="宋体" w:cs="宋体"/>
                <w:b/>
                <w:bCs/>
                <w:color w:val="000000"/>
                <w:kern w:val="0"/>
                <w:sz w:val="24"/>
                <w:szCs w:val="24"/>
                <w:lang w:val="en-US" w:eastAsia="zh-CN"/>
              </w:rPr>
              <w:t>6</w:t>
            </w:r>
            <w:r>
              <w:rPr>
                <w:rFonts w:hint="eastAsia" w:ascii="宋体" w:hAnsi="宋体" w:eastAsia="宋体" w:cs="宋体"/>
                <w:b/>
                <w:bCs/>
                <w:color w:val="000000"/>
                <w:kern w:val="0"/>
                <w:sz w:val="24"/>
                <w:szCs w:val="24"/>
              </w:rPr>
              <w:t>＜F≤</w:t>
            </w:r>
            <w:r>
              <w:rPr>
                <w:rFonts w:hint="eastAsia" w:ascii="宋体" w:hAnsi="宋体" w:eastAsia="宋体" w:cs="宋体"/>
                <w:b/>
                <w:bCs/>
                <w:color w:val="000000"/>
                <w:kern w:val="0"/>
                <w:sz w:val="24"/>
                <w:szCs w:val="24"/>
                <w:lang w:val="en-US" w:eastAsia="zh-CN"/>
              </w:rPr>
              <w:t>9</w:t>
            </w:r>
            <w:r>
              <w:rPr>
                <w:rFonts w:hint="eastAsia" w:ascii="宋体" w:hAnsi="宋体" w:eastAsia="宋体" w:cs="宋体"/>
                <w:b/>
                <w:bCs/>
                <w:spacing w:val="-3"/>
                <w:sz w:val="24"/>
                <w:szCs w:val="24"/>
              </w:rPr>
              <w:t>分；</w:t>
            </w:r>
          </w:p>
          <w:p>
            <w:pPr>
              <w:pStyle w:val="38"/>
              <w:spacing w:before="41"/>
              <w:rPr>
                <w:rFonts w:hint="eastAsia" w:ascii="宋体" w:hAnsi="宋体" w:eastAsia="宋体" w:cs="宋体"/>
                <w:b/>
                <w:bCs/>
                <w:sz w:val="24"/>
                <w:szCs w:val="24"/>
              </w:rPr>
            </w:pPr>
            <w:r>
              <w:rPr>
                <w:rFonts w:hint="eastAsia" w:ascii="宋体" w:hAnsi="宋体" w:eastAsia="宋体" w:cs="宋体"/>
                <w:b/>
                <w:bCs/>
                <w:spacing w:val="-1"/>
                <w:sz w:val="24"/>
                <w:szCs w:val="24"/>
              </w:rPr>
              <w:t>（3）</w:t>
            </w:r>
            <w:r>
              <w:rPr>
                <w:rFonts w:hint="eastAsia" w:ascii="宋体" w:hAnsi="宋体" w:eastAsia="宋体" w:cs="宋体"/>
                <w:b/>
                <w:bCs/>
                <w:color w:val="000000"/>
                <w:kern w:val="0"/>
                <w:sz w:val="24"/>
                <w:szCs w:val="24"/>
                <w:lang w:bidi="ar"/>
              </w:rPr>
              <w:t>方案内容有缺失，科学合理性、可行性、可操作性较为一般，</w:t>
            </w:r>
            <w:r>
              <w:rPr>
                <w:rFonts w:hint="eastAsia" w:ascii="宋体" w:hAnsi="宋体" w:eastAsia="宋体" w:cs="宋体"/>
                <w:b/>
                <w:bCs/>
                <w:color w:val="000000"/>
                <w:kern w:val="0"/>
                <w:sz w:val="24"/>
                <w:szCs w:val="24"/>
              </w:rPr>
              <w:t>得0＜F≤</w:t>
            </w:r>
            <w:r>
              <w:rPr>
                <w:rFonts w:hint="eastAsia" w:ascii="宋体" w:hAnsi="宋体" w:eastAsia="宋体" w:cs="宋体"/>
                <w:b/>
                <w:bCs/>
                <w:color w:val="000000"/>
                <w:kern w:val="0"/>
                <w:sz w:val="24"/>
                <w:szCs w:val="24"/>
                <w:lang w:val="en-US" w:eastAsia="zh-CN"/>
              </w:rPr>
              <w:t>6</w:t>
            </w:r>
            <w:r>
              <w:rPr>
                <w:rFonts w:hint="eastAsia" w:ascii="宋体" w:hAnsi="宋体" w:eastAsia="宋体" w:cs="宋体"/>
                <w:b/>
                <w:bCs/>
                <w:spacing w:val="-5"/>
                <w:sz w:val="24"/>
                <w:szCs w:val="24"/>
              </w:rPr>
              <w:t>分；</w:t>
            </w:r>
          </w:p>
          <w:p>
            <w:pPr>
              <w:widowControl/>
              <w:jc w:val="left"/>
              <w:rPr>
                <w:rFonts w:hint="eastAsia" w:ascii="宋体" w:hAnsi="宋体" w:eastAsia="宋体" w:cs="宋体"/>
                <w:sz w:val="24"/>
                <w:szCs w:val="24"/>
                <w:lang w:val="zh-CN"/>
              </w:rPr>
            </w:pPr>
            <w:r>
              <w:rPr>
                <w:rFonts w:hint="eastAsia" w:ascii="宋体" w:hAnsi="宋体" w:eastAsia="宋体" w:cs="宋体"/>
                <w:b/>
                <w:bCs/>
                <w:spacing w:val="-1"/>
                <w:sz w:val="24"/>
                <w:szCs w:val="24"/>
              </w:rPr>
              <w:t>（4）未提供不得分。</w:t>
            </w:r>
          </w:p>
        </w:tc>
      </w:tr>
    </w:tbl>
    <w:p>
      <w:pPr>
        <w:pStyle w:val="11"/>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21"/>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sz w:val="22"/>
                <w:szCs w:val="22"/>
              </w:rPr>
            </w:pPr>
            <w:r>
              <w:rPr>
                <w:rFonts w:hint="eastAsia" w:hAnsi="宋体"/>
                <w:b/>
                <w:sz w:val="22"/>
                <w:szCs w:val="22"/>
              </w:rPr>
              <w:t>价格分</w:t>
            </w:r>
          </w:p>
        </w:tc>
        <w:tc>
          <w:tcPr>
            <w:tcW w:w="4169" w:type="pct"/>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w:t>
            </w:r>
            <w:r>
              <w:rPr>
                <w:rFonts w:hint="eastAsia" w:hAnsi="宋体" w:cs="宋体"/>
                <w:u w:val="single"/>
                <w:lang w:val="en-US" w:eastAsia="zh-CN"/>
              </w:rPr>
              <w:t>3</w:t>
            </w:r>
            <w:r>
              <w:rPr>
                <w:rFonts w:hint="eastAsia" w:hAnsi="宋体" w:cs="宋体"/>
                <w:u w:val="single"/>
              </w:rPr>
              <w:t xml:space="preserve">0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w:t>
            </w:r>
            <w:r>
              <w:rPr>
                <w:rFonts w:hint="eastAsia" w:hAnsi="宋体" w:cs="宋体"/>
                <w:u w:val="single"/>
                <w:lang w:val="en-US" w:eastAsia="zh-CN"/>
              </w:rPr>
              <w:t>3</w:t>
            </w:r>
            <w:r>
              <w:rPr>
                <w:rFonts w:hint="eastAsia" w:hAnsi="宋体" w:cs="宋体"/>
                <w:u w:val="single"/>
              </w:rPr>
              <w:t xml:space="preserve">0 </w:t>
            </w:r>
            <w:r>
              <w:rPr>
                <w:rFonts w:hint="eastAsia" w:hAnsi="宋体" w:cs="宋体"/>
              </w:rPr>
              <w:t>％×100</w:t>
            </w:r>
          </w:p>
        </w:tc>
        <w:tc>
          <w:tcPr>
            <w:tcW w:w="488" w:type="pct"/>
            <w:vAlign w:val="center"/>
          </w:tcPr>
          <w:p>
            <w:pPr>
              <w:widowControl/>
              <w:spacing w:line="0" w:lineRule="atLeast"/>
              <w:jc w:val="center"/>
              <w:rPr>
                <w:rFonts w:hAnsi="宋体" w:cs="宋体"/>
                <w:b/>
                <w:sz w:val="22"/>
                <w:szCs w:val="22"/>
              </w:rPr>
            </w:pPr>
            <w:r>
              <w:rPr>
                <w:rFonts w:hint="eastAsia" w:hAnsi="宋体" w:cs="宋体"/>
                <w:szCs w:val="24"/>
              </w:rPr>
              <w:t>0-</w:t>
            </w:r>
            <w:r>
              <w:rPr>
                <w:rFonts w:hint="eastAsia" w:hAnsi="宋体" w:cs="宋体"/>
                <w:szCs w:val="24"/>
                <w:lang w:val="en-US" w:eastAsia="zh-CN"/>
              </w:rPr>
              <w:t>3</w:t>
            </w:r>
            <w:r>
              <w:rPr>
                <w:rFonts w:hint="eastAsia" w:hAnsi="宋体" w:cs="宋体"/>
                <w:szCs w:val="24"/>
              </w:rPr>
              <w:t>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5"/>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5"/>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4"/>
    <w:p>
      <w:pPr>
        <w:adjustRightInd w:val="0"/>
        <w:snapToGrid w:val="0"/>
        <w:spacing w:line="360" w:lineRule="auto"/>
        <w:ind w:right="-10" w:firstLine="420" w:firstLineChars="175"/>
        <w:rPr>
          <w:rFonts w:hAnsi="宋体"/>
          <w:bCs/>
        </w:rPr>
      </w:pPr>
      <w:bookmarkStart w:id="45"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6" w:name="_Hlk514735510"/>
      <w:r>
        <w:rPr>
          <w:rFonts w:hint="eastAsia" w:hAnsi="宋体"/>
          <w:bCs/>
        </w:rPr>
        <w:t>则采取磋商小组抽签方式确定其前后次序。</w:t>
      </w:r>
      <w:bookmarkEnd w:id="46"/>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2"/>
        <w:rPr>
          <w:rFonts w:hAnsi="Times New Roman" w:eastAsia="宋体"/>
          <w:bCs/>
        </w:rPr>
      </w:pPr>
      <w:bookmarkStart w:id="47" w:name="_Toc7528"/>
      <w:r>
        <w:rPr>
          <w:rFonts w:hint="eastAsia" w:hAnsi="Times New Roman" w:eastAsia="宋体"/>
          <w:bCs/>
        </w:rPr>
        <w:t>第五章 合同条款及格式</w:t>
      </w:r>
      <w:bookmarkEnd w:id="45"/>
      <w:r>
        <w:rPr>
          <w:rFonts w:hint="eastAsia" w:hAnsi="Times New Roman" w:eastAsia="宋体"/>
          <w:bCs/>
        </w:rPr>
        <w:t>（另行提供）</w:t>
      </w:r>
      <w:bookmarkEnd w:id="47"/>
    </w:p>
    <w:p>
      <w:pPr>
        <w:jc w:val="center"/>
        <w:rPr>
          <w:rFonts w:ascii="黑体" w:hAnsi="黑体" w:eastAsia="黑体"/>
          <w:bCs/>
          <w:kern w:val="44"/>
          <w:sz w:val="32"/>
          <w:szCs w:val="44"/>
        </w:rPr>
      </w:pPr>
    </w:p>
    <w:p>
      <w:pPr>
        <w:pStyle w:val="25"/>
        <w:ind w:left="240" w:firstLine="480"/>
        <w:rPr>
          <w:b/>
          <w:color w:val="000000"/>
        </w:rPr>
      </w:pPr>
    </w:p>
    <w:p>
      <w:pPr>
        <w:pStyle w:val="25"/>
        <w:ind w:left="240" w:firstLine="480"/>
        <w:rPr>
          <w:b/>
          <w:color w:val="000000"/>
        </w:rPr>
      </w:pPr>
    </w:p>
    <w:p>
      <w:pPr>
        <w:pStyle w:val="2"/>
        <w:rPr>
          <w:rFonts w:hAnsi="Times New Roman" w:eastAsia="宋体"/>
          <w:bCs/>
        </w:rPr>
      </w:pPr>
      <w:r>
        <w:rPr>
          <w:rFonts w:hint="eastAsia" w:hAnsi="Times New Roman" w:eastAsia="宋体"/>
          <w:bCs/>
        </w:rPr>
        <w:br w:type="page"/>
      </w:r>
      <w:bookmarkStart w:id="48" w:name="_Toc11159"/>
      <w:r>
        <w:rPr>
          <w:rFonts w:hint="eastAsia" w:hAnsi="Times New Roman" w:eastAsia="宋体"/>
          <w:bCs/>
        </w:rPr>
        <w:t>第六章 响应文件格式</w:t>
      </w:r>
      <w:bookmarkEnd w:id="48"/>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5"/>
        <w:jc w:val="center"/>
        <w:rPr>
          <w:rFonts w:ascii="黑体" w:hAnsi="黑体" w:eastAsia="黑体"/>
          <w:b w:val="0"/>
          <w:sz w:val="44"/>
          <w:szCs w:val="44"/>
        </w:rPr>
      </w:pPr>
      <w:bookmarkStart w:id="49" w:name="_Toc29256"/>
      <w:bookmarkStart w:id="50" w:name="_Toc26391"/>
      <w:r>
        <w:rPr>
          <w:rFonts w:hint="eastAsia" w:ascii="黑体" w:hAnsi="黑体" w:eastAsia="黑体"/>
          <w:b w:val="0"/>
          <w:sz w:val="44"/>
          <w:szCs w:val="44"/>
        </w:rPr>
        <w:t>响应文件</w:t>
      </w:r>
      <w:bookmarkEnd w:id="49"/>
    </w:p>
    <w:bookmarkEnd w:id="50"/>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5"/>
        <w:spacing w:before="120" w:after="120" w:line="400" w:lineRule="exact"/>
        <w:jc w:val="center"/>
        <w:rPr>
          <w:rFonts w:ascii="黑体" w:eastAsia="黑体"/>
          <w:sz w:val="28"/>
          <w:szCs w:val="28"/>
        </w:rPr>
      </w:pPr>
      <w:r>
        <w:rPr>
          <w:rFonts w:ascii="黑体" w:eastAsia="黑体"/>
          <w:sz w:val="28"/>
          <w:szCs w:val="28"/>
        </w:rPr>
        <w:br w:type="page"/>
      </w:r>
      <w:bookmarkStart w:id="51" w:name="_Toc28394"/>
      <w:r>
        <w:rPr>
          <w:rFonts w:hint="eastAsia" w:ascii="黑体" w:eastAsia="黑体"/>
          <w:sz w:val="28"/>
          <w:szCs w:val="28"/>
        </w:rPr>
        <w:t>目  录</w:t>
      </w:r>
      <w:bookmarkEnd w:id="51"/>
    </w:p>
    <w:p/>
    <w:p/>
    <w:p>
      <w:pPr>
        <w:spacing w:line="600" w:lineRule="exact"/>
        <w:rPr>
          <w:rFonts w:hAnsi="宋体"/>
          <w:szCs w:val="21"/>
        </w:rPr>
      </w:pPr>
      <w:bookmarkStart w:id="52"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0"/>
        <w:ind w:firstLine="480"/>
        <w:rPr>
          <w:rFonts w:hAnsi="Times New Roman"/>
          <w:bCs w:val="0"/>
          <w:sz w:val="24"/>
        </w:rPr>
      </w:pPr>
    </w:p>
    <w:p/>
    <w:p>
      <w:pPr>
        <w:jc w:val="center"/>
        <w:outlineLvl w:val="1"/>
      </w:pPr>
      <w:bookmarkStart w:id="53" w:name="_Toc22933"/>
      <w:r>
        <w:rPr>
          <w:rFonts w:hint="eastAsia"/>
        </w:rPr>
        <w:t>一、开标一览表</w:t>
      </w:r>
      <w:bookmarkEnd w:id="53"/>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pStyle w:val="20"/>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20"/>
              <w:rPr>
                <w:rFonts w:hint="eastAsia"/>
                <w:lang w:val="en-US" w:eastAsia="zh-CN"/>
              </w:rPr>
            </w:pPr>
          </w:p>
          <w:p>
            <w:pPr>
              <w:pStyle w:val="20"/>
              <w:rPr>
                <w:rFonts w:hint="eastAsia"/>
                <w:u w:val="single"/>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int="eastAsia" w:hAnsi="宋体"/>
          <w:bCs/>
        </w:rPr>
      </w:pPr>
      <w:r>
        <w:rPr>
          <w:rFonts w:hint="eastAsia" w:hAnsi="宋体"/>
          <w:bCs/>
        </w:rPr>
        <w:t>日期：</w:t>
      </w:r>
    </w:p>
    <w:p>
      <w:pPr>
        <w:pStyle w:val="20"/>
      </w:pPr>
    </w:p>
    <w:p>
      <w:pPr>
        <w:spacing w:before="100" w:beforeAutospacing="1" w:after="100" w:afterAutospacing="1" w:line="360" w:lineRule="auto"/>
        <w:rPr>
          <w:rFonts w:hAnsi="宋体"/>
          <w:bCs/>
        </w:rPr>
      </w:pPr>
      <w:r>
        <w:rPr>
          <w:rFonts w:hint="eastAsia" w:hAnsi="宋体"/>
          <w:bCs/>
        </w:rPr>
        <w:t xml:space="preserve">                                 </w:t>
      </w: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pPr>
    </w:p>
    <w:p/>
    <w:p>
      <w:pPr>
        <w:jc w:val="center"/>
      </w:pPr>
    </w:p>
    <w:p>
      <w:pPr>
        <w:jc w:val="center"/>
      </w:pPr>
    </w:p>
    <w:p>
      <w:pPr>
        <w:jc w:val="center"/>
        <w:outlineLvl w:val="1"/>
      </w:pPr>
      <w:bookmarkStart w:id="54" w:name="_Toc16336"/>
      <w:r>
        <w:rPr>
          <w:rFonts w:hint="eastAsia"/>
        </w:rPr>
        <w:t>二、投标人基本情况表</w:t>
      </w:r>
      <w:bookmarkEnd w:id="54"/>
    </w:p>
    <w:tbl>
      <w:tblPr>
        <w:tblStyle w:val="21"/>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2"/>
    <w:p>
      <w:pPr>
        <w:pStyle w:val="6"/>
        <w:jc w:val="center"/>
        <w:rPr>
          <w:rFonts w:ascii="宋体" w:hAnsi="Times New Roman" w:eastAsia="宋体"/>
          <w:bCs w:val="0"/>
        </w:rPr>
      </w:pPr>
      <w:bookmarkStart w:id="55" w:name="_Toc665"/>
      <w:bookmarkStart w:id="56" w:name="_Toc460227108"/>
      <w:bookmarkStart w:id="57" w:name="_Toc224103496"/>
      <w:bookmarkStart w:id="58" w:name="_Toc421917001"/>
      <w:bookmarkStart w:id="59" w:name="_Toc460660223"/>
      <w:bookmarkStart w:id="60" w:name="_Toc390411621"/>
      <w:r>
        <w:rPr>
          <w:rFonts w:hint="eastAsia" w:ascii="宋体" w:hAnsi="Times New Roman" w:eastAsia="宋体"/>
          <w:bCs w:val="0"/>
        </w:rPr>
        <w:t>三、投标函</w:t>
      </w:r>
      <w:bookmarkEnd w:id="55"/>
    </w:p>
    <w:p>
      <w:pPr>
        <w:spacing w:line="360" w:lineRule="auto"/>
        <w:ind w:firstLine="480" w:firstLineChars="200"/>
        <w:rPr>
          <w:rFonts w:hAnsi="宋体"/>
          <w:dstrike/>
        </w:rPr>
      </w:pPr>
      <w:r>
        <w:rPr>
          <w:rFonts w:hint="eastAsia" w:hAnsi="宋体"/>
        </w:rPr>
        <w:t xml:space="preserve"> 根据贵方“</w:t>
      </w:r>
      <w:r>
        <w:rPr>
          <w:rFonts w:hint="eastAsia" w:hAnsi="宋体"/>
          <w:b/>
          <w:bCs/>
          <w:u w:val="single"/>
        </w:rPr>
        <w:t>（项目名称）</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bookmarkEnd w:id="56"/>
      <w:bookmarkEnd w:id="57"/>
      <w:bookmarkEnd w:id="58"/>
      <w:bookmarkEnd w:id="59"/>
      <w:bookmarkEnd w:id="60"/>
      <w:bookmarkStart w:id="61" w:name="_Toc460227110"/>
      <w:bookmarkStart w:id="62" w:name="_Toc460660225"/>
      <w:r>
        <w:rPr>
          <w:rFonts w:hint="eastAsi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3" w:name="_Toc535241084"/>
      <w:bookmarkStart w:id="64" w:name="_Toc535241227"/>
      <w:bookmarkStart w:id="65" w:name="_Toc535241130"/>
      <w:bookmarkStart w:id="66" w:name="_Toc224103498"/>
      <w:bookmarkStart w:id="67" w:name="_Toc224103497"/>
      <w:r>
        <w:rPr>
          <w:sz w:val="32"/>
          <w:szCs w:val="32"/>
        </w:rPr>
        <w:br w:type="page"/>
      </w:r>
      <w:r>
        <w:rPr>
          <w:rFonts w:hint="eastAsia" w:ascii="黑体" w:hAnsi="黑体" w:eastAsia="黑体"/>
          <w:bCs/>
        </w:rPr>
        <w:t>授权委托书</w:t>
      </w:r>
      <w:bookmarkEnd w:id="63"/>
      <w:bookmarkEnd w:id="64"/>
      <w:bookmarkEnd w:id="65"/>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5"/>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5"/>
          <w:rFonts w:hint="default"/>
          <w:b/>
          <w:bCs/>
          <w:color w:val="auto"/>
        </w:rPr>
        <w:t>法定代表人身份证明</w:t>
      </w:r>
    </w:p>
    <w:p>
      <w:pPr>
        <w:pStyle w:val="20"/>
        <w:rPr>
          <w:rStyle w:val="35"/>
          <w:rFonts w:hint="default"/>
          <w:b/>
          <w:bCs/>
          <w:color w:val="auto"/>
        </w:rPr>
      </w:pPr>
    </w:p>
    <w:p>
      <w:pPr>
        <w:pStyle w:val="20"/>
        <w:rPr>
          <w:rStyle w:val="35"/>
          <w:rFonts w:hint="default"/>
          <w:b/>
          <w:bCs/>
          <w:color w:val="auto"/>
        </w:rPr>
      </w:pPr>
    </w:p>
    <w:p>
      <w:pPr>
        <w:pStyle w:val="20"/>
        <w:rPr>
          <w:rStyle w:val="35"/>
          <w:rFonts w:hint="default"/>
          <w:b/>
          <w:bCs/>
          <w:color w:val="auto"/>
        </w:rPr>
      </w:pPr>
    </w:p>
    <w:p>
      <w:pPr>
        <w:pStyle w:val="20"/>
        <w:rPr>
          <w:rStyle w:val="35"/>
          <w:rFonts w:hint="default"/>
          <w:b/>
          <w:bCs/>
          <w:color w:val="auto"/>
        </w:rPr>
      </w:pPr>
    </w:p>
    <w:p>
      <w:pPr>
        <w:pStyle w:val="20"/>
        <w:rPr>
          <w:rStyle w:val="35"/>
          <w:rFonts w:hint="default"/>
          <w:b/>
          <w:bCs/>
          <w:color w:val="auto"/>
        </w:rPr>
      </w:pPr>
    </w:p>
    <w:p>
      <w:pPr>
        <w:rPr>
          <w:rStyle w:val="35"/>
          <w:rFonts w:hint="default"/>
          <w:b/>
          <w:bCs/>
          <w:color w:val="auto"/>
        </w:rPr>
      </w:pPr>
    </w:p>
    <w:p>
      <w:pPr>
        <w:pStyle w:val="20"/>
        <w:rPr>
          <w:rStyle w:val="35"/>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20"/>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20"/>
        <w:rPr>
          <w:rFonts w:hint="eastAsia" w:hAnsi="宋体"/>
          <w:b/>
          <w:bCs/>
          <w:szCs w:val="21"/>
        </w:rPr>
      </w:pPr>
    </w:p>
    <w:p>
      <w:pPr>
        <w:rPr>
          <w:rFonts w:hint="eastAsia" w:hAnsi="宋体"/>
          <w:b/>
          <w:bCs/>
          <w:szCs w:val="21"/>
        </w:rPr>
      </w:pPr>
    </w:p>
    <w:p>
      <w:pPr>
        <w:pStyle w:val="20"/>
        <w:rPr>
          <w:rFonts w:hint="eastAsia" w:hAnsi="宋体"/>
          <w:b/>
          <w:bCs/>
          <w:szCs w:val="21"/>
        </w:rPr>
      </w:pPr>
    </w:p>
    <w:p>
      <w:pPr>
        <w:pStyle w:val="20"/>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6"/>
      <w:bookmarkEnd w:id="67"/>
    </w:p>
    <w:p>
      <w:pPr>
        <w:rPr>
          <w:rFonts w:eastAsia="黑体"/>
        </w:rPr>
      </w:pPr>
    </w:p>
    <w:p>
      <w:pPr>
        <w:spacing w:before="240" w:beforeLines="100" w:line="510" w:lineRule="exact"/>
        <w:jc w:val="center"/>
        <w:outlineLvl w:val="1"/>
      </w:pPr>
      <w:bookmarkStart w:id="68" w:name="_Toc24894"/>
      <w:bookmarkStart w:id="69" w:name="_Toc535241232"/>
      <w:bookmarkStart w:id="70" w:name="_Toc535241089"/>
      <w:bookmarkStart w:id="71" w:name="_Toc535241135"/>
      <w:bookmarkStart w:id="72" w:name="_Toc535241132"/>
      <w:bookmarkStart w:id="73" w:name="_Toc535241229"/>
      <w:bookmarkStart w:id="74" w:name="_Toc535241086"/>
      <w:r>
        <w:rPr>
          <w:rFonts w:hint="eastAsia"/>
        </w:rPr>
        <w:t>五、投标人信用承诺</w:t>
      </w:r>
      <w:bookmarkEnd w:id="68"/>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5" w:name="_Toc31234"/>
      <w:r>
        <w:rPr>
          <w:rFonts w:hint="eastAsia"/>
        </w:rPr>
        <w:t>六、投标人业绩</w:t>
      </w:r>
      <w:bookmarkEnd w:id="75"/>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21"/>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6" w:name="_Toc21642"/>
      <w:r>
        <w:rPr>
          <w:rFonts w:hint="eastAsia"/>
        </w:rPr>
        <w:t>七、奖项、荣誉（如有）</w:t>
      </w:r>
      <w:bookmarkEnd w:id="76"/>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77" w:name="_Toc19879"/>
      <w:r>
        <w:rPr>
          <w:rFonts w:hint="eastAsia"/>
        </w:rPr>
        <w:t>八、项目管理机构</w:t>
      </w:r>
      <w:bookmarkEnd w:id="77"/>
    </w:p>
    <w:bookmarkEnd w:id="69"/>
    <w:bookmarkEnd w:id="70"/>
    <w:bookmarkEnd w:id="71"/>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21"/>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78" w:name="_Toc385943079"/>
      <w:bookmarkStart w:id="79" w:name="_Toc179632825"/>
      <w:bookmarkStart w:id="80" w:name="_Toc482188668"/>
      <w:bookmarkStart w:id="81" w:name="_Toc152045805"/>
      <w:bookmarkStart w:id="82" w:name="_Toc370676440"/>
      <w:bookmarkStart w:id="83" w:name="_Toc359594249"/>
      <w:bookmarkStart w:id="84" w:name="_Toc391394125"/>
      <w:bookmarkStart w:id="85" w:name="_Toc300835232"/>
      <w:bookmarkStart w:id="86" w:name="_Toc492300541"/>
      <w:bookmarkStart w:id="87" w:name="_Toc384308390"/>
      <w:bookmarkStart w:id="88" w:name="_Toc144974873"/>
      <w:bookmarkStart w:id="89" w:name="_Toc152042594"/>
      <w:r>
        <w:rPr>
          <w:rFonts w:hint="eastAsia" w:hAnsi="宋体"/>
          <w:b/>
          <w:bCs/>
          <w:szCs w:val="24"/>
        </w:rPr>
        <w:t>（二）主要人员简历表</w:t>
      </w:r>
      <w:bookmarkEnd w:id="78"/>
      <w:bookmarkEnd w:id="79"/>
      <w:bookmarkEnd w:id="80"/>
      <w:bookmarkEnd w:id="81"/>
      <w:bookmarkEnd w:id="82"/>
      <w:bookmarkEnd w:id="83"/>
      <w:bookmarkEnd w:id="84"/>
      <w:bookmarkEnd w:id="85"/>
      <w:bookmarkEnd w:id="86"/>
      <w:bookmarkEnd w:id="87"/>
      <w:bookmarkEnd w:id="88"/>
      <w:bookmarkEnd w:id="89"/>
    </w:p>
    <w:p>
      <w:pPr>
        <w:topLinePunct/>
        <w:spacing w:line="440" w:lineRule="exact"/>
        <w:jc w:val="center"/>
        <w:rPr>
          <w:sz w:val="23"/>
        </w:rPr>
      </w:pPr>
      <w:r>
        <w:rPr>
          <w:rFonts w:hint="eastAsia"/>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61"/>
    <w:bookmarkEnd w:id="62"/>
    <w:bookmarkEnd w:id="72"/>
    <w:bookmarkEnd w:id="73"/>
    <w:bookmarkEnd w:id="74"/>
    <w:p>
      <w:pPr>
        <w:jc w:val="center"/>
        <w:rPr>
          <w:rFonts w:hAnsi="宋体" w:cs="宋体"/>
          <w:b/>
          <w:bCs/>
          <w:spacing w:val="-2"/>
          <w:szCs w:val="24"/>
        </w:rPr>
      </w:pPr>
    </w:p>
    <w:p>
      <w:pPr>
        <w:jc w:val="center"/>
        <w:outlineLvl w:val="1"/>
        <w:rPr>
          <w:rFonts w:hAnsi="宋体" w:cs="宋体"/>
          <w:b/>
          <w:bCs/>
          <w:spacing w:val="-2"/>
          <w:szCs w:val="24"/>
        </w:rPr>
      </w:pPr>
      <w:bookmarkStart w:id="90" w:name="_Toc8868"/>
      <w:r>
        <w:rPr>
          <w:rFonts w:hint="eastAsia" w:hAnsi="宋体" w:cs="宋体"/>
          <w:b/>
          <w:bCs/>
          <w:spacing w:val="-2"/>
          <w:szCs w:val="24"/>
        </w:rPr>
        <w:t>九、后期服务方案</w:t>
      </w:r>
      <w:bookmarkEnd w:id="90"/>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1" w:name="_Toc4961"/>
      <w:r>
        <w:rPr>
          <w:rFonts w:hint="eastAsia" w:hAnsi="宋体" w:cs="宋体"/>
          <w:b/>
          <w:bCs/>
          <w:spacing w:val="-2"/>
          <w:szCs w:val="24"/>
        </w:rPr>
        <w:t>十、其他资料</w:t>
      </w:r>
      <w:bookmarkEnd w:id="91"/>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w:t>
      </w:r>
      <w:r>
        <w:rPr>
          <w:rFonts w:hint="eastAsia" w:hAnsi="宋体"/>
          <w:szCs w:val="22"/>
          <w:lang w:val="en-US" w:eastAsia="zh-CN"/>
        </w:rPr>
        <w:t>如营业执照等，</w:t>
      </w:r>
      <w:r>
        <w:rPr>
          <w:rFonts w:hint="eastAsia" w:hAnsi="宋体"/>
          <w:szCs w:val="22"/>
        </w:rPr>
        <w:t>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Fonts w:ascii="仿宋_GB2312" w:eastAsia="仿宋_GB2312"/>
        <w:sz w:val="21"/>
        <w:szCs w:val="21"/>
      </w:rPr>
    </w:pPr>
    <w:r>
      <w:rPr>
        <w:rFonts w:hint="eastAsia" w:ascii="仿宋_GB2312" w:eastAsia="仿宋_GB2312"/>
        <w:sz w:val="21"/>
        <w:szCs w:val="21"/>
      </w:rPr>
      <w:fldChar w:fldCharType="begin"/>
    </w:r>
    <w:r>
      <w:rPr>
        <w:rStyle w:val="24"/>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4"/>
        <w:rFonts w:ascii="仿宋_GB2312" w:eastAsia="仿宋_GB2312"/>
        <w:sz w:val="21"/>
        <w:szCs w:val="21"/>
      </w:rPr>
      <w:t>7</w:t>
    </w:r>
    <w:r>
      <w:rPr>
        <w:rFonts w:hint="eastAsia" w:ascii="仿宋_GB2312" w:eastAsia="仿宋_GB2312"/>
        <w:sz w:val="21"/>
        <w:szCs w:val="21"/>
      </w:rPr>
      <w:fldChar w:fldCharType="end"/>
    </w:r>
  </w:p>
  <w:p>
    <w:pPr>
      <w:pStyle w:val="14"/>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4"/>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Fonts w:ascii="仿宋_GB2312" w:eastAsia="仿宋_GB2312"/>
      </w:rPr>
    </w:pPr>
    <w:r>
      <w:rPr>
        <w:rFonts w:hint="eastAsia" w:ascii="仿宋_GB2312" w:eastAsia="仿宋_GB2312"/>
      </w:rPr>
      <w:fldChar w:fldCharType="begin"/>
    </w:r>
    <w:r>
      <w:rPr>
        <w:rStyle w:val="24"/>
        <w:rFonts w:hint="eastAsia" w:ascii="仿宋_GB2312" w:eastAsia="仿宋_GB2312"/>
      </w:rPr>
      <w:instrText xml:space="preserve">PAGE  </w:instrText>
    </w:r>
    <w:r>
      <w:rPr>
        <w:rFonts w:hint="eastAsia" w:ascii="仿宋_GB2312" w:eastAsia="仿宋_GB2312"/>
      </w:rPr>
      <w:fldChar w:fldCharType="separate"/>
    </w:r>
    <w:r>
      <w:rPr>
        <w:rStyle w:val="24"/>
        <w:rFonts w:ascii="仿宋_GB2312" w:eastAsia="仿宋_GB2312"/>
      </w:rPr>
      <w:t>39</w:t>
    </w:r>
    <w:r>
      <w:rPr>
        <w:rFonts w:hint="eastAsia" w:ascii="仿宋_GB2312" w:eastAsia="仿宋_GB2312"/>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B9D6FB25"/>
    <w:multiLevelType w:val="singleLevel"/>
    <w:tmpl w:val="B9D6FB25"/>
    <w:lvl w:ilvl="0" w:tentative="0">
      <w:start w:val="2"/>
      <w:numFmt w:val="decimal"/>
      <w:suff w:val="nothing"/>
      <w:lvlText w:val="（%1）"/>
      <w:lvlJc w:val="left"/>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32A15731"/>
    <w:multiLevelType w:val="singleLevel"/>
    <w:tmpl w:val="32A15731"/>
    <w:lvl w:ilvl="0" w:tentative="0">
      <w:start w:val="2"/>
      <w:numFmt w:val="chineseCounting"/>
      <w:suff w:val="nothing"/>
      <w:lvlText w:val="%1、"/>
      <w:lvlJc w:val="left"/>
      <w:rPr>
        <w:rFonts w:hint="eastAsia" w:ascii="黑体" w:hAnsi="黑体" w:eastAsia="黑体" w:cs="黑体"/>
        <w:b/>
        <w:bCs/>
      </w:rPr>
    </w:lvl>
  </w:abstractNum>
  <w:abstractNum w:abstractNumId="4">
    <w:nsid w:val="7A55F52D"/>
    <w:multiLevelType w:val="singleLevel"/>
    <w:tmpl w:val="7A55F52D"/>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44F55484"/>
    <w:rsid w:val="086A0C6A"/>
    <w:rsid w:val="097C7B0E"/>
    <w:rsid w:val="0DA9371A"/>
    <w:rsid w:val="12BA229B"/>
    <w:rsid w:val="134D1C10"/>
    <w:rsid w:val="1591387A"/>
    <w:rsid w:val="1D535C2D"/>
    <w:rsid w:val="1F232979"/>
    <w:rsid w:val="21476AA8"/>
    <w:rsid w:val="232B619C"/>
    <w:rsid w:val="25B0469A"/>
    <w:rsid w:val="260B02A6"/>
    <w:rsid w:val="27E15D06"/>
    <w:rsid w:val="2AEB1D25"/>
    <w:rsid w:val="30693E73"/>
    <w:rsid w:val="31835131"/>
    <w:rsid w:val="367A319B"/>
    <w:rsid w:val="3AF630AE"/>
    <w:rsid w:val="3DB3403F"/>
    <w:rsid w:val="3DE4476A"/>
    <w:rsid w:val="3F0B7857"/>
    <w:rsid w:val="414371CE"/>
    <w:rsid w:val="42AB29D0"/>
    <w:rsid w:val="44F55484"/>
    <w:rsid w:val="48DA11DA"/>
    <w:rsid w:val="49425BF2"/>
    <w:rsid w:val="4991644F"/>
    <w:rsid w:val="4CF80524"/>
    <w:rsid w:val="4E6471A3"/>
    <w:rsid w:val="51680684"/>
    <w:rsid w:val="52297982"/>
    <w:rsid w:val="530507C0"/>
    <w:rsid w:val="57D231C1"/>
    <w:rsid w:val="5B4F4C9E"/>
    <w:rsid w:val="5FA92013"/>
    <w:rsid w:val="606B4AAA"/>
    <w:rsid w:val="69280027"/>
    <w:rsid w:val="694A0F30"/>
    <w:rsid w:val="69F45B07"/>
    <w:rsid w:val="6A5E6599"/>
    <w:rsid w:val="6CAD32C3"/>
    <w:rsid w:val="6E4F60A8"/>
    <w:rsid w:val="7AC14AF6"/>
    <w:rsid w:val="7B29653E"/>
    <w:rsid w:val="7CF3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3"/>
    <w:next w:val="4"/>
    <w:autoRedefine/>
    <w:qFormat/>
    <w:uiPriority w:val="0"/>
    <w:pPr>
      <w:keepNext/>
      <w:keepLines/>
      <w:outlineLvl w:val="0"/>
    </w:pPr>
    <w:rPr>
      <w:b/>
      <w:bCs w:val="0"/>
      <w:kern w:val="44"/>
      <w:sz w:val="32"/>
      <w:szCs w:val="44"/>
    </w:rPr>
  </w:style>
  <w:style w:type="paragraph" w:styleId="5">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autoRedefine/>
    <w:qFormat/>
    <w:uiPriority w:val="0"/>
    <w:pPr>
      <w:keepNext/>
      <w:keepLines/>
      <w:spacing w:before="120" w:after="120" w:line="360" w:lineRule="auto"/>
      <w:jc w:val="left"/>
      <w:outlineLvl w:val="2"/>
    </w:pPr>
    <w:rPr>
      <w:rFonts w:ascii="黑体" w:hAnsi="黑体" w:eastAsia="黑体"/>
      <w:bCs/>
    </w:rPr>
  </w:style>
  <w:style w:type="paragraph" w:styleId="7">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3">
    <w:name w:val="Title"/>
    <w:basedOn w:val="1"/>
    <w:next w:val="1"/>
    <w:autoRedefine/>
    <w:qFormat/>
    <w:uiPriority w:val="0"/>
    <w:pPr>
      <w:spacing w:line="360" w:lineRule="auto"/>
      <w:jc w:val="center"/>
    </w:pPr>
    <w:rPr>
      <w:rFonts w:hAnsi="宋体" w:eastAsia="黑体"/>
      <w:bCs/>
      <w:smallCaps/>
      <w:snapToGrid w:val="0"/>
      <w:sz w:val="44"/>
      <w:szCs w:val="24"/>
    </w:rPr>
  </w:style>
  <w:style w:type="paragraph" w:styleId="4">
    <w:name w:val="Plain Text"/>
    <w:basedOn w:val="1"/>
    <w:autoRedefine/>
    <w:qFormat/>
    <w:uiPriority w:val="0"/>
    <w:rPr>
      <w:rFonts w:ascii="Courier New" w:hAnsi="Courier New"/>
    </w:rPr>
  </w:style>
  <w:style w:type="paragraph" w:styleId="8">
    <w:name w:val="table of authorities"/>
    <w:basedOn w:val="1"/>
    <w:next w:val="1"/>
    <w:autoRedefine/>
    <w:qFormat/>
    <w:uiPriority w:val="0"/>
    <w:pPr>
      <w:ind w:left="420" w:leftChars="200"/>
    </w:pPr>
  </w:style>
  <w:style w:type="paragraph" w:styleId="9">
    <w:name w:val="Normal Indent"/>
    <w:basedOn w:val="1"/>
    <w:autoRedefine/>
    <w:qFormat/>
    <w:uiPriority w:val="0"/>
    <w:pPr>
      <w:autoSpaceDE w:val="0"/>
      <w:autoSpaceDN w:val="0"/>
      <w:adjustRightInd w:val="0"/>
      <w:ind w:firstLine="420"/>
      <w:jc w:val="left"/>
    </w:p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next w:val="13"/>
    <w:autoRedefine/>
    <w:qFormat/>
    <w:uiPriority w:val="0"/>
    <w:pPr>
      <w:ind w:firstLine="560" w:firstLineChars="200"/>
    </w:pPr>
    <w:rPr>
      <w:rFonts w:hAnsi="宋体"/>
      <w:bCs/>
      <w:sz w:val="28"/>
      <w:szCs w:val="32"/>
    </w:rPr>
  </w:style>
  <w:style w:type="paragraph" w:styleId="13">
    <w:name w:val="envelope return"/>
    <w:basedOn w:val="1"/>
    <w:autoRedefine/>
    <w:qFormat/>
    <w:uiPriority w:val="0"/>
    <w:pPr>
      <w:snapToGrid w:val="0"/>
    </w:pPr>
    <w:rPr>
      <w:rFonts w:ascii="Arial" w:hAnsi="Arial"/>
    </w:r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spacing w:before="120" w:after="120"/>
      <w:jc w:val="left"/>
    </w:pPr>
    <w:rPr>
      <w:rFonts w:ascii="Calibri" w:hAnsi="Calibri" w:cs="Calibri"/>
      <w:b/>
      <w:bCs/>
      <w:caps/>
      <w:sz w:val="20"/>
    </w:rPr>
  </w:style>
  <w:style w:type="paragraph" w:styleId="17">
    <w:name w:val="toc 2"/>
    <w:basedOn w:val="1"/>
    <w:next w:val="1"/>
    <w:autoRedefine/>
    <w:qFormat/>
    <w:uiPriority w:val="39"/>
    <w:pPr>
      <w:ind w:left="210"/>
      <w:jc w:val="left"/>
    </w:pPr>
    <w:rPr>
      <w:rFonts w:ascii="Calibri" w:hAnsi="Calibri" w:cs="Calibri"/>
      <w:smallCaps/>
      <w:sz w:val="20"/>
    </w:r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1"/>
    <w:autoRedefine/>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20">
    <w:name w:val="Body Text First Indent 2"/>
    <w:basedOn w:val="12"/>
    <w:next w:val="1"/>
    <w:autoRedefine/>
    <w:qFormat/>
    <w:uiPriority w:val="0"/>
    <w:pPr>
      <w:ind w:left="420"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autoRedefine/>
    <w:qFormat/>
    <w:uiPriority w:val="0"/>
  </w:style>
  <w:style w:type="paragraph" w:customStyle="1" w:styleId="25">
    <w:name w:val="首行缩进"/>
    <w:basedOn w:val="1"/>
    <w:autoRedefine/>
    <w:qFormat/>
    <w:uiPriority w:val="0"/>
    <w:pPr>
      <w:spacing w:line="360" w:lineRule="auto"/>
      <w:ind w:left="210" w:leftChars="100" w:firstLine="420" w:firstLineChars="200"/>
    </w:pPr>
    <w:rPr>
      <w:rFonts w:hAnsi="宋体"/>
      <w:szCs w:val="24"/>
    </w:rPr>
  </w:style>
  <w:style w:type="paragraph" w:customStyle="1" w:styleId="26">
    <w:name w:val="目录 71"/>
    <w:basedOn w:val="1"/>
    <w:next w:val="1"/>
    <w:autoRedefine/>
    <w:qFormat/>
    <w:uiPriority w:val="0"/>
    <w:pPr>
      <w:ind w:left="2520"/>
    </w:pPr>
  </w:style>
  <w:style w:type="paragraph" w:customStyle="1" w:styleId="27">
    <w:name w:val="正文（缩进）"/>
    <w:basedOn w:val="1"/>
    <w:autoRedefine/>
    <w:qFormat/>
    <w:uiPriority w:val="0"/>
    <w:pPr>
      <w:widowControl/>
      <w:spacing w:before="156" w:after="156"/>
      <w:ind w:firstLine="480" w:firstLineChars="200"/>
      <w:jc w:val="left"/>
    </w:pPr>
    <w:rPr>
      <w:rFonts w:ascii="仿宋_GB2312" w:eastAsia="仿宋_GB2312"/>
      <w:szCs w:val="24"/>
    </w:rPr>
  </w:style>
  <w:style w:type="paragraph" w:customStyle="1" w:styleId="2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1"/>
    <w:basedOn w:val="1"/>
    <w:next w:val="7"/>
    <w:autoRedefine/>
    <w:qFormat/>
    <w:uiPriority w:val="0"/>
    <w:pPr>
      <w:spacing w:line="360" w:lineRule="auto"/>
      <w:ind w:firstLine="420" w:firstLineChars="200"/>
    </w:pPr>
    <w:rPr>
      <w:rFonts w:hAnsi="宋体"/>
      <w:szCs w:val="21"/>
    </w:rPr>
  </w:style>
  <w:style w:type="character" w:customStyle="1" w:styleId="31">
    <w:name w:val="font71"/>
    <w:basedOn w:val="23"/>
    <w:autoRedefine/>
    <w:qFormat/>
    <w:uiPriority w:val="0"/>
    <w:rPr>
      <w:rFonts w:hint="default" w:ascii="Microsoft YaHei Regular" w:hAnsi="Microsoft YaHei Regular" w:eastAsia="Microsoft YaHei Regular" w:cs="Microsoft YaHei Regular"/>
      <w:color w:val="000000"/>
      <w:sz w:val="18"/>
      <w:szCs w:val="18"/>
      <w:u w:val="none"/>
    </w:rPr>
  </w:style>
  <w:style w:type="character" w:customStyle="1" w:styleId="32">
    <w:name w:val="font101"/>
    <w:basedOn w:val="23"/>
    <w:autoRedefine/>
    <w:qFormat/>
    <w:uiPriority w:val="0"/>
    <w:rPr>
      <w:rFonts w:hint="eastAsia" w:ascii="宋体" w:hAnsi="宋体" w:eastAsia="宋体" w:cs="宋体"/>
      <w:color w:val="000000"/>
      <w:sz w:val="18"/>
      <w:szCs w:val="18"/>
      <w:u w:val="none"/>
    </w:rPr>
  </w:style>
  <w:style w:type="character" w:customStyle="1" w:styleId="33">
    <w:name w:val="font01"/>
    <w:basedOn w:val="23"/>
    <w:autoRedefine/>
    <w:qFormat/>
    <w:uiPriority w:val="0"/>
    <w:rPr>
      <w:rFonts w:hint="default" w:ascii="Microsoft YaHei Regular" w:hAnsi="Microsoft YaHei Regular" w:eastAsia="Microsoft YaHei Regular" w:cs="Microsoft YaHei Regular"/>
      <w:color w:val="000000"/>
      <w:sz w:val="18"/>
      <w:szCs w:val="18"/>
      <w:u w:val="none"/>
    </w:rPr>
  </w:style>
  <w:style w:type="paragraph" w:customStyle="1" w:styleId="34">
    <w:name w:val="D&amp;L"/>
    <w:basedOn w:val="15"/>
    <w:autoRedefine/>
    <w:qFormat/>
    <w:uiPriority w:val="99"/>
    <w:pPr>
      <w:pBdr>
        <w:bottom w:val="thinThickSmallGap" w:color="auto" w:sz="18" w:space="1"/>
      </w:pBdr>
      <w:adjustRightInd w:val="0"/>
      <w:snapToGrid/>
      <w:spacing w:line="240" w:lineRule="atLeast"/>
      <w:textAlignment w:val="baseline"/>
    </w:pPr>
    <w:rPr>
      <w:sz w:val="24"/>
    </w:rPr>
  </w:style>
  <w:style w:type="character" w:customStyle="1" w:styleId="35">
    <w:name w:val="fontstyle01"/>
    <w:autoRedefine/>
    <w:qFormat/>
    <w:uiPriority w:val="0"/>
    <w:rPr>
      <w:rFonts w:hint="eastAsia" w:ascii="宋体" w:hAnsi="宋体" w:eastAsia="宋体"/>
      <w:color w:val="000000"/>
      <w:sz w:val="22"/>
      <w:szCs w:val="22"/>
    </w:rPr>
  </w:style>
  <w:style w:type="paragraph" w:customStyle="1" w:styleId="36">
    <w:name w:val="Table Paragraph"/>
    <w:basedOn w:val="1"/>
    <w:autoRedefine/>
    <w:qFormat/>
    <w:uiPriority w:val="1"/>
    <w:rPr>
      <w:rFonts w:ascii="宋体" w:hAnsi="宋体" w:eastAsia="宋体" w:cs="宋体"/>
      <w:lang w:val="zh-CN" w:eastAsia="zh-CN" w:bidi="zh-CN"/>
    </w:rPr>
  </w:style>
  <w:style w:type="paragraph" w:styleId="37">
    <w:name w:val="List Paragraph"/>
    <w:basedOn w:val="1"/>
    <w:autoRedefine/>
    <w:unhideWhenUsed/>
    <w:qFormat/>
    <w:uiPriority w:val="99"/>
    <w:pPr>
      <w:ind w:firstLine="420" w:firstLineChars="200"/>
    </w:pPr>
  </w:style>
  <w:style w:type="paragraph" w:customStyle="1" w:styleId="38">
    <w:name w:val="Table Text"/>
    <w:basedOn w:val="1"/>
    <w:autoRedefine/>
    <w:semiHidden/>
    <w:qFormat/>
    <w:uiPriority w:val="0"/>
    <w:rPr>
      <w:rFonts w:ascii="微软雅黑" w:hAnsi="微软雅黑" w:eastAsia="微软雅黑" w:cs="微软雅黑"/>
      <w:sz w:val="18"/>
      <w:szCs w:val="18"/>
      <w:lang w:val="en-US" w:eastAsia="en-US" w:bidi="ar-SA"/>
    </w:rPr>
  </w:style>
  <w:style w:type="table" w:customStyle="1" w:styleId="3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23249</Words>
  <Characters>24512</Characters>
  <Lines>0</Lines>
  <Paragraphs>0</Paragraphs>
  <TotalTime>3</TotalTime>
  <ScaleCrop>false</ScaleCrop>
  <LinksUpToDate>false</LinksUpToDate>
  <CharactersWithSpaces>25861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2023-08-01T01:52:00Z</dcterms:created>
  <dc:creator>Administrator</dc:creator>
  <cp:lastModifiedBy>Administrator</cp:lastModifiedBy>
  <dcterms:modified xsi:type="dcterms:W3CDTF">2025-01-27T02:50:56Z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8E689DB7D50D454584E2A609AB657382_13</vt:lpwstr>
  </property>
</Properties>
</file>