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F9462">
      <w:pPr>
        <w:tabs>
          <w:tab w:val="left" w:pos="420"/>
        </w:tabs>
        <w:spacing w:line="1700" w:lineRule="exact"/>
        <w:jc w:val="center"/>
        <w:rPr>
          <w:rFonts w:hint="eastAsia" w:ascii="宋体" w:hAnsi="宋体"/>
          <w:b/>
          <w:bCs/>
          <w:sz w:val="52"/>
          <w:szCs w:val="52"/>
        </w:rPr>
      </w:pPr>
      <w:bookmarkStart w:id="0" w:name="_Toc462215727"/>
      <w:bookmarkStart w:id="1" w:name="_Toc50128746"/>
      <w:bookmarkStart w:id="2" w:name="_Toc19829"/>
      <w:r>
        <w:rPr>
          <w:rFonts w:hint="eastAsia" w:ascii="宋体" w:hAnsi="宋体"/>
          <w:b/>
          <w:bCs/>
          <w:sz w:val="52"/>
          <w:szCs w:val="52"/>
          <w:lang w:eastAsia="zh-CN"/>
        </w:rPr>
        <w:t>询价通知书</w:t>
      </w:r>
    </w:p>
    <w:p w14:paraId="019299E2">
      <w:pPr>
        <w:tabs>
          <w:tab w:val="left" w:pos="315"/>
          <w:tab w:val="left" w:pos="8820"/>
        </w:tabs>
        <w:spacing w:line="500" w:lineRule="exact"/>
        <w:jc w:val="right"/>
        <w:rPr>
          <w:rFonts w:ascii="宋体" w:hAnsi="宋体"/>
          <w:bCs/>
          <w:sz w:val="24"/>
          <w:szCs w:val="24"/>
        </w:rPr>
      </w:pPr>
    </w:p>
    <w:p w14:paraId="1B08CA72">
      <w:pPr>
        <w:spacing w:line="360" w:lineRule="auto"/>
        <w:jc w:val="left"/>
        <w:rPr>
          <w:rFonts w:hint="eastAsia" w:ascii="宋体" w:hAnsi="宋体"/>
          <w:sz w:val="24"/>
          <w:szCs w:val="24"/>
        </w:rPr>
      </w:pPr>
    </w:p>
    <w:p w14:paraId="3B1431FB">
      <w:pPr>
        <w:spacing w:line="360" w:lineRule="auto"/>
        <w:jc w:val="left"/>
        <w:rPr>
          <w:rFonts w:ascii="宋体" w:hAnsi="宋体"/>
          <w:sz w:val="24"/>
          <w:szCs w:val="24"/>
        </w:rPr>
      </w:pPr>
    </w:p>
    <w:p w14:paraId="64FB36E6">
      <w:pPr>
        <w:tabs>
          <w:tab w:val="left" w:pos="315"/>
          <w:tab w:val="left" w:pos="8820"/>
        </w:tabs>
        <w:spacing w:before="240" w:beforeLines="100" w:after="120" w:afterLines="50" w:line="500" w:lineRule="exact"/>
        <w:ind w:right="25" w:rightChars="12"/>
        <w:jc w:val="center"/>
        <w:rPr>
          <w:rFonts w:ascii="宋体" w:hAnsi="宋体"/>
          <w:sz w:val="24"/>
          <w:szCs w:val="24"/>
        </w:rPr>
      </w:pPr>
    </w:p>
    <w:p w14:paraId="1EBC236B">
      <w:pPr>
        <w:tabs>
          <w:tab w:val="left" w:pos="315"/>
          <w:tab w:val="left" w:pos="8820"/>
        </w:tabs>
        <w:spacing w:before="240" w:beforeLines="100" w:after="120" w:afterLines="50" w:line="500" w:lineRule="exact"/>
        <w:ind w:right="25" w:rightChars="12"/>
        <w:jc w:val="center"/>
        <w:rPr>
          <w:rFonts w:ascii="宋体" w:hAnsi="宋体"/>
          <w:sz w:val="24"/>
          <w:szCs w:val="24"/>
        </w:rPr>
      </w:pPr>
    </w:p>
    <w:p w14:paraId="05A784A5">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14:paraId="5F2CED33">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14:paraId="40EBE86B">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14:paraId="1ECF0D91">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14:paraId="61224B7F">
      <w:pPr>
        <w:pStyle w:val="3"/>
        <w:rPr>
          <w:rFonts w:hint="eastAsia" w:ascii="宋体" w:hAnsi="宋体" w:cs="宋体"/>
          <w:b/>
          <w:spacing w:val="20"/>
          <w:kern w:val="0"/>
          <w:sz w:val="24"/>
          <w:szCs w:val="24"/>
        </w:rPr>
      </w:pPr>
    </w:p>
    <w:p w14:paraId="1C339DF5">
      <w:pPr>
        <w:rPr>
          <w:rFonts w:hint="eastAsia"/>
        </w:rPr>
      </w:pPr>
    </w:p>
    <w:p w14:paraId="5170CA4D">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14:paraId="79EBB19A">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ascii="宋体" w:hAnsi="DotumChe" w:cs="宋体"/>
          <w:b/>
          <w:spacing w:val="20"/>
          <w:kern w:val="0"/>
          <w:sz w:val="32"/>
          <w:szCs w:val="32"/>
          <w:highlight w:val="none"/>
          <w:lang w:val="en-US" w:eastAsia="zh-CN"/>
        </w:rPr>
        <w:t>淮河路步行街等4处福利彩票亭试运营销售委托单位采购</w:t>
      </w:r>
    </w:p>
    <w:p w14:paraId="680C3073">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人：合肥庐阳国有资产经营有限公司</w:t>
      </w:r>
    </w:p>
    <w:p w14:paraId="386B8C8D">
      <w:pPr>
        <w:tabs>
          <w:tab w:val="left" w:pos="2410"/>
        </w:tabs>
        <w:autoSpaceDE w:val="0"/>
        <w:autoSpaceDN w:val="0"/>
        <w:adjustRightInd w:val="0"/>
        <w:snapToGrid w:val="0"/>
        <w:spacing w:line="360" w:lineRule="auto"/>
        <w:rPr>
          <w:rFonts w:hint="default" w:ascii="宋体" w:hAnsi="DotumChe" w:eastAsia="宋体" w:cs="宋体"/>
          <w:b/>
          <w:spacing w:val="20"/>
          <w:kern w:val="0"/>
          <w:sz w:val="32"/>
          <w:szCs w:val="32"/>
          <w:u w:val="none"/>
          <w:lang w:val="en-US" w:eastAsia="zh-CN"/>
        </w:rPr>
      </w:pPr>
      <w:r>
        <w:rPr>
          <w:rFonts w:hint="eastAsia" w:ascii="宋体" w:hAnsi="DotumChe" w:cs="宋体"/>
          <w:b/>
          <w:spacing w:val="20"/>
          <w:kern w:val="0"/>
          <w:sz w:val="32"/>
          <w:szCs w:val="32"/>
          <w:u w:val="none"/>
        </w:rPr>
        <w:t>招标时间：</w:t>
      </w:r>
      <w:r>
        <w:rPr>
          <w:rFonts w:hint="eastAsia" w:ascii="宋体" w:hAnsi="DotumChe" w:cs="宋体"/>
          <w:b/>
          <w:spacing w:val="20"/>
          <w:kern w:val="0"/>
          <w:sz w:val="32"/>
          <w:szCs w:val="32"/>
          <w:u w:val="none"/>
          <w:lang w:val="en-US" w:eastAsia="zh-CN"/>
        </w:rPr>
        <w:t>2025年2月</w:t>
      </w:r>
    </w:p>
    <w:p w14:paraId="1E2F1157">
      <w:pPr>
        <w:pStyle w:val="3"/>
        <w:rPr>
          <w:rFonts w:hint="eastAsia" w:ascii="宋体" w:hAnsi="DotumChe" w:cs="宋体"/>
          <w:b/>
          <w:spacing w:val="20"/>
          <w:kern w:val="0"/>
          <w:sz w:val="32"/>
          <w:szCs w:val="32"/>
          <w:u w:val="none"/>
        </w:rPr>
      </w:pPr>
    </w:p>
    <w:p w14:paraId="72B28216">
      <w:pPr>
        <w:rPr>
          <w:rFonts w:hint="eastAsia" w:ascii="宋体" w:hAnsi="DotumChe" w:cs="宋体"/>
          <w:b/>
          <w:spacing w:val="20"/>
          <w:kern w:val="0"/>
          <w:sz w:val="32"/>
          <w:szCs w:val="32"/>
          <w:u w:val="none"/>
        </w:rPr>
      </w:pPr>
    </w:p>
    <w:p w14:paraId="534C08D5">
      <w:pPr>
        <w:pStyle w:val="2"/>
        <w:numPr>
          <w:ilvl w:val="0"/>
          <w:numId w:val="1"/>
        </w:numPr>
        <w:ind w:firstLine="420"/>
        <w:jc w:val="center"/>
        <w:rPr>
          <w:b w:val="0"/>
          <w:color w:val="000000"/>
          <w:szCs w:val="24"/>
          <w:highlight w:val="none"/>
        </w:rPr>
      </w:pPr>
      <w:r>
        <w:rPr>
          <w:rFonts w:hint="eastAsia"/>
          <w:highlight w:val="none"/>
          <w:lang w:eastAsia="zh-CN"/>
        </w:rPr>
        <w:t>询价</w:t>
      </w:r>
      <w:r>
        <w:rPr>
          <w:rFonts w:hint="eastAsia"/>
          <w:highlight w:val="none"/>
        </w:rPr>
        <w:t>邀请（</w:t>
      </w:r>
      <w:r>
        <w:rPr>
          <w:rFonts w:hint="eastAsia"/>
          <w:highlight w:val="none"/>
          <w:lang w:eastAsia="zh-CN"/>
        </w:rPr>
        <w:t>询价</w:t>
      </w:r>
      <w:r>
        <w:rPr>
          <w:rFonts w:hint="eastAsia"/>
          <w:highlight w:val="none"/>
        </w:rPr>
        <w:t>公告）</w:t>
      </w:r>
      <w:bookmarkEnd w:id="0"/>
      <w:bookmarkEnd w:id="1"/>
      <w:bookmarkEnd w:id="2"/>
    </w:p>
    <w:p w14:paraId="0B1B8CF8">
      <w:pPr>
        <w:pStyle w:val="17"/>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val="en-US" w:eastAsia="zh-CN"/>
        </w:rPr>
        <w:t>淮河路步行街等4处福利彩票亭试运营销售委托单位采购项目</w:t>
      </w:r>
      <w:r>
        <w:rPr>
          <w:rFonts w:hint="eastAsia" w:ascii="宋体" w:hAnsi="宋体" w:eastAsia="宋体" w:cs="Times New Roman"/>
          <w:kern w:val="2"/>
          <w:u w:val="none"/>
          <w:lang w:val="en-US" w:eastAsia="zh-CN"/>
        </w:rPr>
        <w:t>已具备询价条件，招标人为</w:t>
      </w:r>
      <w:bookmarkStart w:id="3" w:name="OLE_LINK2"/>
      <w:r>
        <w:rPr>
          <w:rFonts w:hint="eastAsia" w:ascii="宋体" w:hAnsi="宋体" w:eastAsia="宋体" w:cs="Times New Roman"/>
          <w:kern w:val="2"/>
          <w:u w:val="none"/>
          <w:lang w:val="en-US" w:eastAsia="zh-CN"/>
        </w:rPr>
        <w:t>合肥庐阳国有资产经营有限公司</w:t>
      </w:r>
      <w:bookmarkEnd w:id="3"/>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w:t>
      </w:r>
      <w:r>
        <w:rPr>
          <w:rFonts w:hint="eastAsia" w:ascii="宋体" w:hAnsi="宋体" w:eastAsia="宋体"/>
          <w:kern w:val="2"/>
          <w:u w:val="none"/>
          <w:lang w:eastAsia="zh-CN"/>
        </w:rPr>
        <w:t>询价</w:t>
      </w:r>
      <w:r>
        <w:rPr>
          <w:rFonts w:hint="eastAsia" w:ascii="宋体" w:hAnsi="宋体" w:eastAsia="宋体"/>
          <w:kern w:val="2"/>
          <w:u w:val="none"/>
        </w:rPr>
        <w:t>，欢迎</w:t>
      </w:r>
      <w:r>
        <w:rPr>
          <w:rFonts w:hint="eastAsia" w:ascii="宋体" w:hAnsi="宋体" w:eastAsia="宋体"/>
          <w:kern w:val="2"/>
          <w:u w:val="none"/>
          <w:lang w:eastAsia="zh-CN"/>
        </w:rPr>
        <w:t>接受邀请</w:t>
      </w:r>
      <w:r>
        <w:rPr>
          <w:rFonts w:hint="eastAsia" w:ascii="宋体" w:hAnsi="宋体" w:eastAsia="宋体"/>
          <w:kern w:val="2"/>
          <w:u w:val="none"/>
        </w:rPr>
        <w:t>的国内投标人参加</w:t>
      </w:r>
      <w:r>
        <w:rPr>
          <w:rFonts w:hint="eastAsia" w:ascii="宋体" w:hAnsi="宋体" w:eastAsia="宋体"/>
          <w:kern w:val="2"/>
          <w:u w:val="none"/>
          <w:lang w:eastAsia="zh-CN"/>
        </w:rPr>
        <w:t>报价</w:t>
      </w:r>
      <w:r>
        <w:rPr>
          <w:rFonts w:hint="eastAsia" w:ascii="宋体" w:hAnsi="宋体" w:eastAsia="宋体"/>
          <w:kern w:val="2"/>
          <w:u w:val="none"/>
        </w:rPr>
        <w:t>。</w:t>
      </w:r>
    </w:p>
    <w:p w14:paraId="28F3D627">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14:paraId="025F5B89">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lang w:val="en-US" w:eastAsia="zh-CN"/>
        </w:rPr>
        <w:t>1</w:t>
      </w:r>
      <w:r>
        <w:rPr>
          <w:rFonts w:hint="eastAsia" w:ascii="宋体" w:hAnsi="宋体"/>
          <w:sz w:val="24"/>
          <w:szCs w:val="24"/>
          <w:u w:val="none"/>
        </w:rPr>
        <w:t>.项目名称：</w:t>
      </w:r>
      <w:r>
        <w:rPr>
          <w:rFonts w:hint="eastAsia" w:ascii="宋体" w:hAnsi="宋体"/>
          <w:sz w:val="24"/>
          <w:szCs w:val="24"/>
          <w:u w:val="none"/>
          <w:lang w:val="en-US" w:eastAsia="zh-CN"/>
        </w:rPr>
        <w:t>淮河路步行街等4处福利彩票亭试运营销售委托单位采购</w:t>
      </w:r>
    </w:p>
    <w:p w14:paraId="5C65A62C">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lang w:val="en-US" w:eastAsia="zh-CN"/>
        </w:rPr>
        <w:t>2</w:t>
      </w:r>
      <w:r>
        <w:rPr>
          <w:rFonts w:hint="eastAsia" w:ascii="宋体" w:hAnsi="宋体"/>
          <w:sz w:val="24"/>
          <w:szCs w:val="24"/>
          <w:u w:val="none"/>
        </w:rPr>
        <w:t>.项目地点：</w:t>
      </w:r>
      <w:r>
        <w:rPr>
          <w:rFonts w:hint="eastAsia"/>
          <w:color w:val="auto"/>
          <w:spacing w:val="-2"/>
          <w:sz w:val="24"/>
          <w:szCs w:val="24"/>
          <w:lang w:val="en-US" w:eastAsia="zh-CN"/>
        </w:rPr>
        <w:t>淮河路步行街西侧、万科广场、华府城隍庙广场、大润发超市门口</w:t>
      </w:r>
      <w:r>
        <w:rPr>
          <w:rFonts w:hint="eastAsia"/>
          <w:color w:val="auto"/>
          <w:spacing w:val="-2"/>
          <w:sz w:val="24"/>
          <w:szCs w:val="24"/>
          <w:lang w:eastAsia="zh-CN"/>
        </w:rPr>
        <w:t>福彩销售展厅</w:t>
      </w:r>
    </w:p>
    <w:p w14:paraId="7FC3DE68">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lang w:val="en-US" w:eastAsia="zh-CN"/>
        </w:rPr>
        <w:t>3</w:t>
      </w:r>
      <w:r>
        <w:rPr>
          <w:rFonts w:hint="eastAsia" w:ascii="宋体" w:hAnsi="宋体"/>
          <w:sz w:val="24"/>
          <w:szCs w:val="24"/>
          <w:u w:val="none"/>
        </w:rPr>
        <w:t>.项目单位：</w:t>
      </w:r>
      <w:bookmarkStart w:id="4" w:name="OLE_LINK1"/>
      <w:r>
        <w:rPr>
          <w:rFonts w:hint="eastAsia" w:ascii="宋体" w:hAnsi="宋体"/>
          <w:sz w:val="24"/>
          <w:szCs w:val="24"/>
          <w:u w:val="none"/>
        </w:rPr>
        <w:t>合肥庐阳国有资产经营有限公司</w:t>
      </w:r>
      <w:bookmarkEnd w:id="4"/>
    </w:p>
    <w:p w14:paraId="224D65C5">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u w:val="none"/>
          <w:lang w:val="en-US" w:eastAsia="zh-CN"/>
        </w:rPr>
        <w:t>4</w:t>
      </w:r>
      <w:r>
        <w:rPr>
          <w:rFonts w:hint="eastAsia" w:ascii="宋体" w:hAnsi="宋体"/>
          <w:sz w:val="24"/>
          <w:szCs w:val="24"/>
          <w:u w:val="none"/>
        </w:rPr>
        <w:t>.项目</w:t>
      </w:r>
      <w:r>
        <w:rPr>
          <w:rFonts w:hint="eastAsia" w:ascii="宋体" w:hAnsi="宋体"/>
          <w:sz w:val="24"/>
          <w:szCs w:val="24"/>
          <w:highlight w:val="none"/>
          <w:u w:val="none"/>
        </w:rPr>
        <w:t>概况：详见</w:t>
      </w:r>
      <w:r>
        <w:rPr>
          <w:rFonts w:hint="eastAsia" w:ascii="宋体" w:hAnsi="宋体"/>
          <w:sz w:val="24"/>
          <w:szCs w:val="24"/>
          <w:highlight w:val="none"/>
          <w:u w:val="none"/>
          <w:lang w:eastAsia="zh-CN"/>
        </w:rPr>
        <w:t>询价</w:t>
      </w:r>
      <w:r>
        <w:rPr>
          <w:rFonts w:hint="eastAsia" w:ascii="宋体" w:hAnsi="宋体"/>
          <w:sz w:val="24"/>
          <w:szCs w:val="24"/>
          <w:highlight w:val="none"/>
          <w:u w:val="none"/>
          <w:lang w:val="en-US" w:eastAsia="zh-CN"/>
        </w:rPr>
        <w:t>文件</w:t>
      </w:r>
      <w:r>
        <w:rPr>
          <w:rFonts w:hint="eastAsia" w:ascii="宋体" w:hAnsi="宋体"/>
          <w:sz w:val="24"/>
          <w:szCs w:val="24"/>
          <w:highlight w:val="none"/>
          <w:u w:val="none"/>
          <w:lang w:eastAsia="zh-CN"/>
        </w:rPr>
        <w:t>。</w:t>
      </w:r>
    </w:p>
    <w:p w14:paraId="2A2B6B91">
      <w:pPr>
        <w:autoSpaceDE w:val="0"/>
        <w:autoSpaceDN w:val="0"/>
        <w:adjustRightInd w:val="0"/>
        <w:spacing w:line="360" w:lineRule="auto"/>
        <w:ind w:firstLine="200"/>
        <w:jc w:val="left"/>
        <w:rPr>
          <w:rFonts w:hint="eastAsia" w:ascii="宋体" w:hAnsi="宋体"/>
          <w:color w:val="auto"/>
          <w:sz w:val="24"/>
          <w:szCs w:val="24"/>
          <w:u w:val="none"/>
          <w:lang w:eastAsia="zh-CN"/>
        </w:rPr>
      </w:pPr>
      <w:r>
        <w:rPr>
          <w:rFonts w:hint="eastAsia" w:ascii="宋体" w:hAnsi="宋体"/>
          <w:color w:val="auto"/>
          <w:sz w:val="24"/>
          <w:szCs w:val="24"/>
          <w:u w:val="none"/>
          <w:lang w:val="en-US" w:eastAsia="zh-CN"/>
        </w:rPr>
        <w:t>5</w:t>
      </w:r>
      <w:r>
        <w:rPr>
          <w:rFonts w:hint="eastAsia" w:ascii="宋体" w:hAnsi="宋体"/>
          <w:color w:val="auto"/>
          <w:sz w:val="24"/>
          <w:szCs w:val="24"/>
          <w:u w:val="none"/>
        </w:rPr>
        <w:t>.标段（包别）划分：</w:t>
      </w:r>
      <w:r>
        <w:rPr>
          <w:rFonts w:hint="eastAsia" w:ascii="宋体" w:hAnsi="宋体"/>
          <w:color w:val="auto"/>
          <w:sz w:val="24"/>
          <w:szCs w:val="24"/>
          <w:u w:val="none"/>
          <w:lang w:eastAsia="zh-CN"/>
        </w:rPr>
        <w:t>不分包</w:t>
      </w:r>
    </w:p>
    <w:p w14:paraId="043A005E">
      <w:pPr>
        <w:autoSpaceDE w:val="0"/>
        <w:autoSpaceDN w:val="0"/>
        <w:adjustRightInd w:val="0"/>
        <w:spacing w:line="360" w:lineRule="auto"/>
        <w:ind w:firstLine="200"/>
        <w:jc w:val="left"/>
        <w:rPr>
          <w:rFonts w:hint="eastAsia" w:ascii="宋体" w:hAnsi="宋体"/>
          <w:b/>
          <w:bCs/>
          <w:color w:val="auto"/>
          <w:sz w:val="24"/>
          <w:szCs w:val="24"/>
          <w:u w:val="none"/>
        </w:rPr>
      </w:pPr>
      <w:r>
        <w:rPr>
          <w:rFonts w:hint="eastAsia" w:ascii="宋体" w:hAnsi="宋体"/>
          <w:b/>
          <w:bCs/>
          <w:color w:val="auto"/>
          <w:sz w:val="24"/>
          <w:szCs w:val="24"/>
          <w:u w:val="none"/>
        </w:rPr>
        <w:t>二、投标人资格</w:t>
      </w:r>
    </w:p>
    <w:p w14:paraId="02ED05D7">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1.具有独立承担民事责任的能力；</w:t>
      </w:r>
    </w:p>
    <w:p w14:paraId="5244C98F">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rPr>
      </w:pPr>
      <w:r>
        <w:rPr>
          <w:rFonts w:hint="eastAsia" w:ascii="宋体" w:hAnsi="宋体" w:cs="Times New Roman"/>
          <w:color w:val="auto"/>
          <w:sz w:val="24"/>
          <w:szCs w:val="24"/>
          <w:highlight w:val="none"/>
          <w:u w:val="none"/>
          <w:lang w:val="en-US" w:eastAsia="zh-CN"/>
        </w:rPr>
        <w:t>2</w:t>
      </w:r>
      <w:r>
        <w:rPr>
          <w:rFonts w:hint="eastAsia" w:ascii="宋体" w:hAnsi="宋体" w:eastAsia="宋体" w:cs="Times New Roman"/>
          <w:color w:val="auto"/>
          <w:sz w:val="24"/>
          <w:szCs w:val="24"/>
          <w:highlight w:val="none"/>
          <w:u w:val="none"/>
          <w:lang w:val="en-US" w:eastAsia="zh-CN"/>
        </w:rPr>
        <w:t>.</w:t>
      </w:r>
      <w:r>
        <w:rPr>
          <w:rFonts w:hint="eastAsia" w:ascii="宋体" w:hAnsi="宋体" w:eastAsia="宋体" w:cs="Times New Roman"/>
          <w:color w:val="auto"/>
          <w:sz w:val="24"/>
          <w:szCs w:val="24"/>
          <w:highlight w:val="none"/>
          <w:u w:val="none"/>
        </w:rPr>
        <w:t>本项目不接受联合体</w:t>
      </w:r>
      <w:r>
        <w:rPr>
          <w:rFonts w:hint="eastAsia" w:ascii="宋体" w:hAnsi="宋体" w:eastAsia="宋体" w:cs="Times New Roman"/>
          <w:color w:val="auto"/>
          <w:sz w:val="24"/>
          <w:szCs w:val="24"/>
          <w:highlight w:val="none"/>
          <w:u w:val="none"/>
          <w:lang w:eastAsia="zh-CN"/>
        </w:rPr>
        <w:t>报价</w:t>
      </w:r>
      <w:r>
        <w:rPr>
          <w:rFonts w:hint="eastAsia" w:ascii="宋体" w:hAnsi="宋体" w:eastAsia="宋体" w:cs="Times New Roman"/>
          <w:color w:val="auto"/>
          <w:sz w:val="24"/>
          <w:szCs w:val="24"/>
          <w:highlight w:val="none"/>
          <w:u w:val="none"/>
        </w:rPr>
        <w:t>；</w:t>
      </w:r>
    </w:p>
    <w:p w14:paraId="753FA5D7">
      <w:pPr>
        <w:autoSpaceDE w:val="0"/>
        <w:autoSpaceDN w:val="0"/>
        <w:adjustRightInd w:val="0"/>
        <w:spacing w:line="360" w:lineRule="auto"/>
        <w:ind w:firstLine="200"/>
        <w:jc w:val="left"/>
        <w:rPr>
          <w:rFonts w:hint="eastAsia"/>
          <w:color w:val="auto"/>
          <w:sz w:val="24"/>
          <w:szCs w:val="24"/>
          <w:lang w:val="en-US" w:eastAsia="zh-CN"/>
        </w:rPr>
      </w:pPr>
      <w:r>
        <w:rPr>
          <w:rFonts w:hint="eastAsia" w:ascii="宋体" w:hAnsi="宋体" w:cs="Times New Roman"/>
          <w:color w:val="auto"/>
          <w:sz w:val="24"/>
          <w:szCs w:val="24"/>
          <w:highlight w:val="none"/>
          <w:u w:val="none"/>
          <w:lang w:val="en-US" w:eastAsia="zh-CN"/>
        </w:rPr>
        <w:t>3.</w:t>
      </w:r>
      <w:r>
        <w:rPr>
          <w:rFonts w:hint="eastAsia"/>
          <w:color w:val="auto"/>
          <w:sz w:val="24"/>
          <w:szCs w:val="24"/>
          <w:lang w:val="en-US" w:eastAsia="zh-CN"/>
        </w:rPr>
        <w:t>投</w:t>
      </w:r>
      <w:r>
        <w:rPr>
          <w:color w:val="auto"/>
          <w:sz w:val="24"/>
          <w:szCs w:val="24"/>
          <w:lang w:eastAsia="zh-CN"/>
        </w:rPr>
        <w:t>标人</w:t>
      </w:r>
      <w:r>
        <w:rPr>
          <w:rFonts w:hint="eastAsia"/>
          <w:color w:val="auto"/>
          <w:sz w:val="24"/>
          <w:szCs w:val="24"/>
          <w:lang w:val="en-US" w:eastAsia="zh-CN"/>
        </w:rPr>
        <w:t>业绩：2022年1月1日以来</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在中华人民共和国境内（不含港澳台）具有</w:t>
      </w:r>
      <w:r>
        <w:rPr>
          <w:rFonts w:hint="eastAsia"/>
          <w:color w:val="auto"/>
          <w:sz w:val="24"/>
          <w:szCs w:val="24"/>
          <w:lang w:val="en-US" w:eastAsia="zh-CN"/>
        </w:rPr>
        <w:t>4个及以上</w:t>
      </w:r>
      <w:r>
        <w:rPr>
          <w:color w:val="auto"/>
          <w:sz w:val="24"/>
          <w:szCs w:val="24"/>
          <w:lang w:eastAsia="zh-CN"/>
        </w:rPr>
        <w:t>运营彩票网点</w:t>
      </w:r>
      <w:r>
        <w:rPr>
          <w:rFonts w:hint="eastAsia"/>
          <w:color w:val="auto"/>
          <w:sz w:val="24"/>
          <w:szCs w:val="24"/>
          <w:lang w:eastAsia="zh-CN"/>
        </w:rPr>
        <w:t>（</w:t>
      </w:r>
      <w:r>
        <w:rPr>
          <w:rFonts w:hint="eastAsia"/>
          <w:color w:val="auto"/>
          <w:sz w:val="24"/>
          <w:szCs w:val="24"/>
          <w:lang w:val="en-US" w:eastAsia="zh-CN"/>
        </w:rPr>
        <w:t>销售</w:t>
      </w:r>
      <w:r>
        <w:rPr>
          <w:rFonts w:hint="eastAsia"/>
          <w:color w:val="auto"/>
          <w:sz w:val="24"/>
          <w:szCs w:val="24"/>
          <w:lang w:eastAsia="zh-CN"/>
        </w:rPr>
        <w:t>站或者商场销售厅）</w:t>
      </w:r>
      <w:r>
        <w:rPr>
          <w:color w:val="auto"/>
          <w:sz w:val="24"/>
          <w:szCs w:val="24"/>
          <w:lang w:eastAsia="zh-CN"/>
        </w:rPr>
        <w:t>业绩</w:t>
      </w:r>
      <w:r>
        <w:rPr>
          <w:rFonts w:hint="eastAsia"/>
          <w:color w:val="auto"/>
          <w:sz w:val="24"/>
          <w:szCs w:val="24"/>
          <w:lang w:val="en-US" w:eastAsia="zh-CN"/>
        </w:rPr>
        <w:t>；</w:t>
      </w:r>
    </w:p>
    <w:p w14:paraId="205714D3">
      <w:pPr>
        <w:pStyle w:val="21"/>
        <w:keepNext w:val="0"/>
        <w:keepLines w:val="0"/>
        <w:pageBreakBefore w:val="0"/>
        <w:widowControl/>
        <w:kinsoku/>
        <w:wordWrap/>
        <w:overflowPunct/>
        <w:topLinePunct w:val="0"/>
        <w:bidi w:val="0"/>
        <w:spacing w:before="0" w:beforeAutospacing="0" w:after="0" w:afterAutospacing="0" w:line="360" w:lineRule="auto"/>
        <w:ind w:left="0" w:right="0" w:firstLine="240" w:firstLineChars="100"/>
        <w:textAlignment w:val="auto"/>
        <w:rPr>
          <w:rFonts w:hint="default"/>
          <w:color w:val="auto"/>
          <w:sz w:val="24"/>
          <w:szCs w:val="24"/>
          <w:lang w:val="en-US" w:eastAsia="zh-CN"/>
        </w:rPr>
      </w:pPr>
      <w:r>
        <w:rPr>
          <w:rFonts w:hint="eastAsia"/>
          <w:color w:val="auto"/>
          <w:sz w:val="24"/>
          <w:szCs w:val="24"/>
          <w:lang w:val="en-US" w:eastAsia="zh-CN"/>
        </w:rPr>
        <w:t>4.</w:t>
      </w:r>
      <w:r>
        <w:rPr>
          <w:color w:val="auto"/>
          <w:sz w:val="24"/>
          <w:szCs w:val="24"/>
          <w:lang w:eastAsia="zh-CN"/>
        </w:rPr>
        <w:t>投标人</w:t>
      </w:r>
      <w:r>
        <w:rPr>
          <w:rFonts w:hint="eastAsia"/>
          <w:color w:val="auto"/>
          <w:sz w:val="24"/>
          <w:szCs w:val="24"/>
          <w:lang w:val="en-US" w:eastAsia="zh-CN"/>
        </w:rPr>
        <w:t>须</w:t>
      </w:r>
      <w:r>
        <w:rPr>
          <w:color w:val="auto"/>
          <w:sz w:val="24"/>
          <w:szCs w:val="24"/>
          <w:lang w:eastAsia="zh-CN"/>
        </w:rPr>
        <w:t>提供近自</w:t>
      </w:r>
      <w:r>
        <w:rPr>
          <w:color w:val="auto"/>
          <w:sz w:val="24"/>
          <w:szCs w:val="24"/>
          <w:lang w:val="en-US" w:eastAsia="zh-CN"/>
        </w:rPr>
        <w:t>2022</w:t>
      </w:r>
      <w:r>
        <w:rPr>
          <w:color w:val="auto"/>
          <w:sz w:val="24"/>
          <w:szCs w:val="24"/>
          <w:lang w:eastAsia="zh-CN"/>
        </w:rPr>
        <w:t>年</w:t>
      </w:r>
      <w:r>
        <w:rPr>
          <w:color w:val="auto"/>
          <w:sz w:val="24"/>
          <w:szCs w:val="24"/>
          <w:lang w:val="en-US" w:eastAsia="zh-CN"/>
        </w:rPr>
        <w:t>1</w:t>
      </w:r>
      <w:r>
        <w:rPr>
          <w:color w:val="auto"/>
          <w:sz w:val="24"/>
          <w:szCs w:val="24"/>
          <w:lang w:eastAsia="zh-CN"/>
        </w:rPr>
        <w:t>月</w:t>
      </w:r>
      <w:r>
        <w:rPr>
          <w:color w:val="auto"/>
          <w:sz w:val="24"/>
          <w:szCs w:val="24"/>
          <w:lang w:val="en-US" w:eastAsia="zh-CN"/>
        </w:rPr>
        <w:t>1</w:t>
      </w:r>
      <w:r>
        <w:rPr>
          <w:color w:val="auto"/>
          <w:sz w:val="24"/>
          <w:szCs w:val="24"/>
          <w:lang w:eastAsia="zh-CN"/>
        </w:rPr>
        <w:t>日以来，所运营的单一彩票网点彩票销量情况</w:t>
      </w:r>
      <w:r>
        <w:rPr>
          <w:rFonts w:hint="eastAsia"/>
          <w:color w:val="auto"/>
          <w:sz w:val="24"/>
          <w:szCs w:val="24"/>
          <w:lang w:eastAsia="zh-CN"/>
        </w:rPr>
        <w:t>（包含电脑票和即开票）</w:t>
      </w:r>
      <w:r>
        <w:rPr>
          <w:color w:val="auto"/>
          <w:sz w:val="24"/>
          <w:szCs w:val="24"/>
          <w:lang w:eastAsia="zh-CN"/>
        </w:rPr>
        <w:t>，以任意连续</w:t>
      </w:r>
      <w:r>
        <w:rPr>
          <w:color w:val="auto"/>
          <w:sz w:val="24"/>
          <w:szCs w:val="24"/>
          <w:lang w:val="en-US" w:eastAsia="zh-CN"/>
        </w:rPr>
        <w:t>12</w:t>
      </w:r>
      <w:r>
        <w:rPr>
          <w:color w:val="auto"/>
          <w:sz w:val="24"/>
          <w:szCs w:val="24"/>
          <w:lang w:eastAsia="zh-CN"/>
        </w:rPr>
        <w:t>个月为一个销售量周期。每个周期内</w:t>
      </w:r>
      <w:r>
        <w:rPr>
          <w:rFonts w:hint="eastAsia"/>
          <w:color w:val="auto"/>
          <w:sz w:val="24"/>
          <w:szCs w:val="24"/>
          <w:lang w:eastAsia="zh-CN"/>
        </w:rPr>
        <w:t>单个销售站年度销售额合计</w:t>
      </w:r>
      <w:r>
        <w:rPr>
          <w:rFonts w:hint="eastAsia"/>
          <w:color w:val="auto"/>
          <w:sz w:val="24"/>
          <w:szCs w:val="24"/>
          <w:lang w:val="en-US" w:eastAsia="zh-CN"/>
        </w:rPr>
        <w:t>不低于2</w:t>
      </w:r>
      <w:r>
        <w:rPr>
          <w:rFonts w:hint="eastAsia"/>
          <w:color w:val="auto"/>
          <w:sz w:val="24"/>
          <w:szCs w:val="24"/>
          <w:lang w:eastAsia="zh-CN"/>
        </w:rPr>
        <w:t>00万。</w:t>
      </w:r>
    </w:p>
    <w:p w14:paraId="53315571">
      <w:pPr>
        <w:pStyle w:val="21"/>
        <w:keepNext w:val="0"/>
        <w:keepLines w:val="0"/>
        <w:pageBreakBefore w:val="0"/>
        <w:widowControl/>
        <w:kinsoku/>
        <w:wordWrap/>
        <w:overflowPunct/>
        <w:topLinePunct w:val="0"/>
        <w:bidi w:val="0"/>
        <w:spacing w:before="0" w:beforeAutospacing="0" w:after="0" w:afterAutospacing="0" w:line="360" w:lineRule="auto"/>
        <w:ind w:left="0" w:right="0" w:firstLine="240" w:firstLineChars="100"/>
        <w:textAlignment w:val="auto"/>
        <w:rPr>
          <w:color w:val="auto"/>
          <w:sz w:val="24"/>
          <w:szCs w:val="24"/>
          <w:lang w:val="en-US" w:eastAsia="zh-CN"/>
        </w:rPr>
      </w:pPr>
      <w:r>
        <w:rPr>
          <w:color w:val="auto"/>
          <w:sz w:val="24"/>
          <w:szCs w:val="24"/>
          <w:lang w:eastAsia="zh-CN"/>
        </w:rPr>
        <w:t>注：（</w:t>
      </w:r>
      <w:r>
        <w:rPr>
          <w:color w:val="auto"/>
          <w:sz w:val="24"/>
          <w:szCs w:val="24"/>
          <w:lang w:val="en-US" w:eastAsia="zh-CN"/>
        </w:rPr>
        <w:t>1</w:t>
      </w:r>
      <w:r>
        <w:rPr>
          <w:color w:val="auto"/>
          <w:sz w:val="24"/>
          <w:szCs w:val="24"/>
          <w:lang w:eastAsia="zh-CN"/>
        </w:rPr>
        <w:t>）本项所要求的销量以报表中电脑票、即开票总销售量为准。投标人所运营的单一彩票网点的销量以任意连续</w:t>
      </w:r>
      <w:r>
        <w:rPr>
          <w:rFonts w:hint="eastAsia"/>
          <w:color w:val="auto"/>
          <w:sz w:val="24"/>
          <w:szCs w:val="24"/>
          <w:lang w:val="en-US" w:eastAsia="zh-CN"/>
        </w:rPr>
        <w:t>12</w:t>
      </w:r>
      <w:r>
        <w:rPr>
          <w:color w:val="auto"/>
          <w:sz w:val="24"/>
          <w:szCs w:val="24"/>
          <w:lang w:eastAsia="zh-CN"/>
        </w:rPr>
        <w:t>个月内。</w:t>
      </w:r>
    </w:p>
    <w:p w14:paraId="5F23E1CB">
      <w:pPr>
        <w:autoSpaceDE w:val="0"/>
        <w:autoSpaceDN w:val="0"/>
        <w:adjustRightInd w:val="0"/>
        <w:spacing w:line="360" w:lineRule="auto"/>
        <w:ind w:firstLine="200"/>
        <w:jc w:val="left"/>
        <w:rPr>
          <w:rFonts w:hint="eastAsia"/>
          <w:color w:val="auto"/>
          <w:sz w:val="24"/>
          <w:szCs w:val="24"/>
          <w:highlight w:val="none"/>
          <w:lang w:eastAsia="zh-CN"/>
        </w:rPr>
      </w:pPr>
      <w:r>
        <w:rPr>
          <w:color w:val="auto"/>
          <w:sz w:val="24"/>
          <w:szCs w:val="24"/>
          <w:lang w:eastAsia="zh-CN"/>
        </w:rPr>
        <w:t>（</w:t>
      </w:r>
      <w:r>
        <w:rPr>
          <w:color w:val="auto"/>
          <w:sz w:val="24"/>
          <w:szCs w:val="24"/>
          <w:lang w:val="en-US" w:eastAsia="zh-CN"/>
        </w:rPr>
        <w:t>2</w:t>
      </w:r>
      <w:r>
        <w:rPr>
          <w:color w:val="auto"/>
          <w:sz w:val="24"/>
          <w:szCs w:val="24"/>
          <w:lang w:eastAsia="zh-CN"/>
        </w:rPr>
        <w:t>）投标文件中须提供</w:t>
      </w:r>
      <w:r>
        <w:rPr>
          <w:color w:val="auto"/>
          <w:sz w:val="24"/>
          <w:szCs w:val="24"/>
          <w:lang w:val="en-US"/>
        </w:rPr>
        <w:t>投标人</w:t>
      </w:r>
      <w:r>
        <w:rPr>
          <w:rFonts w:hint="eastAsia"/>
          <w:color w:val="auto"/>
          <w:sz w:val="24"/>
          <w:szCs w:val="24"/>
          <w:lang w:val="en-US" w:eastAsia="zh-CN"/>
        </w:rPr>
        <w:t>业绩</w:t>
      </w:r>
      <w:r>
        <w:rPr>
          <w:color w:val="auto"/>
          <w:sz w:val="24"/>
          <w:szCs w:val="24"/>
          <w:lang w:eastAsia="zh-CN"/>
        </w:rPr>
        <w:t>证明材料扫描件</w:t>
      </w:r>
      <w:r>
        <w:rPr>
          <w:rFonts w:hint="eastAsia"/>
          <w:color w:val="auto"/>
          <w:sz w:val="24"/>
          <w:szCs w:val="24"/>
          <w:lang w:eastAsia="zh-CN"/>
        </w:rPr>
        <w:t>，</w:t>
      </w:r>
      <w:r>
        <w:rPr>
          <w:color w:val="auto"/>
          <w:sz w:val="24"/>
          <w:szCs w:val="24"/>
          <w:lang w:eastAsia="zh-CN"/>
        </w:rPr>
        <w:t>本</w:t>
      </w:r>
      <w:r>
        <w:rPr>
          <w:rFonts w:hint="eastAsia"/>
          <w:color w:val="auto"/>
          <w:sz w:val="24"/>
          <w:szCs w:val="24"/>
          <w:lang w:val="en-US" w:eastAsia="zh-CN"/>
        </w:rPr>
        <w:t>项</w:t>
      </w:r>
      <w:r>
        <w:rPr>
          <w:color w:val="auto"/>
          <w:sz w:val="24"/>
          <w:szCs w:val="24"/>
          <w:lang w:eastAsia="zh-CN"/>
        </w:rPr>
        <w:t>要求提供的网点</w:t>
      </w:r>
      <w:r>
        <w:rPr>
          <w:rFonts w:hint="eastAsia"/>
          <w:color w:val="auto"/>
          <w:sz w:val="24"/>
          <w:szCs w:val="24"/>
          <w:lang w:eastAsia="zh-CN"/>
        </w:rPr>
        <w:t>销量</w:t>
      </w:r>
      <w:r>
        <w:rPr>
          <w:color w:val="auto"/>
          <w:sz w:val="24"/>
          <w:szCs w:val="24"/>
          <w:lang w:eastAsia="zh-CN"/>
        </w:rPr>
        <w:t>报表应加盖所在省份的彩票主管单位公章</w:t>
      </w:r>
      <w:r>
        <w:rPr>
          <w:rFonts w:hint="eastAsia"/>
          <w:color w:val="auto"/>
          <w:sz w:val="24"/>
          <w:szCs w:val="24"/>
          <w:lang w:eastAsia="zh-CN"/>
        </w:rPr>
        <w:t>（</w:t>
      </w:r>
      <w:r>
        <w:rPr>
          <w:rFonts w:hint="eastAsia" w:ascii="宋体" w:hAnsi="宋体" w:eastAsia="宋体" w:cs="Times New Roman"/>
          <w:b/>
          <w:bCs w:val="0"/>
          <w:color w:val="auto"/>
          <w:kern w:val="2"/>
          <w:sz w:val="24"/>
          <w:szCs w:val="24"/>
          <w:highlight w:val="none"/>
          <w:lang w:val="en-US" w:eastAsia="zh-CN" w:bidi="ar-SA"/>
        </w:rPr>
        <w:t>需体现合同甲方或行业主管单位出具的</w:t>
      </w:r>
      <w:r>
        <w:rPr>
          <w:rFonts w:hint="eastAsia" w:cs="Times New Roman"/>
          <w:b/>
          <w:bCs w:val="0"/>
          <w:color w:val="auto"/>
          <w:kern w:val="2"/>
          <w:sz w:val="24"/>
          <w:szCs w:val="24"/>
          <w:highlight w:val="none"/>
          <w:lang w:val="en-US" w:eastAsia="zh-CN" w:bidi="ar-SA"/>
        </w:rPr>
        <w:t>相关证明材料</w:t>
      </w:r>
      <w:r>
        <w:rPr>
          <w:rFonts w:hint="eastAsia"/>
          <w:color w:val="auto"/>
          <w:sz w:val="24"/>
          <w:szCs w:val="24"/>
          <w:lang w:eastAsia="zh-CN"/>
        </w:rPr>
        <w:t>）。</w:t>
      </w:r>
    </w:p>
    <w:p w14:paraId="53FDB946">
      <w:pPr>
        <w:ind w:firstLine="480" w:firstLineChars="200"/>
        <w:rPr>
          <w:rFonts w:hint="default" w:ascii="宋体" w:hAnsi="宋体" w:cs="宋体"/>
          <w:color w:val="auto"/>
          <w:sz w:val="24"/>
          <w:szCs w:val="24"/>
          <w:highlight w:val="none"/>
          <w:lang w:val="en-US" w:eastAsia="zh-CN"/>
        </w:rPr>
      </w:pPr>
      <w:r>
        <w:rPr>
          <w:rFonts w:hint="eastAsia"/>
          <w:color w:val="auto"/>
          <w:sz w:val="24"/>
          <w:szCs w:val="24"/>
          <w:highlight w:val="none"/>
          <w:lang w:val="en-US" w:eastAsia="zh-CN"/>
        </w:rPr>
        <w:t>5.</w:t>
      </w:r>
      <w:r>
        <w:rPr>
          <w:color w:val="auto"/>
          <w:spacing w:val="-2"/>
          <w:sz w:val="24"/>
          <w:szCs w:val="24"/>
          <w:highlight w:val="none"/>
          <w:lang w:eastAsia="zh-CN"/>
        </w:rPr>
        <w:t>投标人须在投标文件中对每周期彩票销量进行承诺，每周期承诺销量</w:t>
      </w:r>
      <w:r>
        <w:rPr>
          <w:rFonts w:hint="eastAsia"/>
          <w:color w:val="auto"/>
          <w:spacing w:val="-2"/>
          <w:sz w:val="24"/>
          <w:szCs w:val="24"/>
          <w:highlight w:val="none"/>
          <w:lang w:val="en-US" w:eastAsia="zh-CN"/>
        </w:rPr>
        <w:t>不得</w:t>
      </w:r>
      <w:r>
        <w:rPr>
          <w:color w:val="auto"/>
          <w:spacing w:val="-2"/>
          <w:sz w:val="24"/>
          <w:szCs w:val="24"/>
          <w:highlight w:val="none"/>
          <w:lang w:eastAsia="zh-CN"/>
        </w:rPr>
        <w:t>低于</w:t>
      </w:r>
      <w:r>
        <w:rPr>
          <w:rFonts w:hint="eastAsia"/>
          <w:color w:val="auto"/>
          <w:spacing w:val="-2"/>
          <w:sz w:val="24"/>
          <w:szCs w:val="24"/>
          <w:highlight w:val="none"/>
          <w:lang w:val="en-US" w:eastAsia="zh-CN"/>
        </w:rPr>
        <w:t>450</w:t>
      </w:r>
      <w:r>
        <w:rPr>
          <w:color w:val="auto"/>
          <w:spacing w:val="-2"/>
          <w:sz w:val="24"/>
          <w:szCs w:val="24"/>
          <w:highlight w:val="none"/>
          <w:lang w:eastAsia="zh-CN"/>
        </w:rPr>
        <w:t>万元。</w:t>
      </w:r>
    </w:p>
    <w:p w14:paraId="6D7C8110">
      <w:pPr>
        <w:autoSpaceDE w:val="0"/>
        <w:autoSpaceDN w:val="0"/>
        <w:adjustRightInd w:val="0"/>
        <w:spacing w:line="360" w:lineRule="auto"/>
        <w:ind w:firstLine="200"/>
        <w:jc w:val="left"/>
        <w:rPr>
          <w:rFonts w:hint="eastAsia" w:ascii="宋体" w:hAnsi="宋体"/>
          <w:b/>
          <w:bCs/>
          <w:color w:val="auto"/>
          <w:sz w:val="24"/>
          <w:szCs w:val="24"/>
          <w:highlight w:val="none"/>
          <w:u w:val="none"/>
        </w:rPr>
      </w:pPr>
      <w:r>
        <w:rPr>
          <w:rFonts w:hint="eastAsia" w:ascii="宋体" w:hAnsi="宋体"/>
          <w:b/>
          <w:bCs/>
          <w:color w:val="auto"/>
          <w:sz w:val="24"/>
          <w:szCs w:val="24"/>
          <w:highlight w:val="none"/>
          <w:u w:val="none"/>
        </w:rPr>
        <w:t>三、</w:t>
      </w:r>
      <w:r>
        <w:rPr>
          <w:rFonts w:hint="eastAsia" w:ascii="宋体" w:hAnsi="宋体"/>
          <w:b/>
          <w:bCs/>
          <w:color w:val="auto"/>
          <w:sz w:val="24"/>
          <w:szCs w:val="24"/>
          <w:highlight w:val="none"/>
          <w:u w:val="none"/>
          <w:lang w:eastAsia="zh-CN"/>
        </w:rPr>
        <w:t>询价通知书</w:t>
      </w:r>
      <w:r>
        <w:rPr>
          <w:rFonts w:hint="eastAsia" w:ascii="宋体" w:hAnsi="宋体"/>
          <w:b/>
          <w:bCs/>
          <w:color w:val="auto"/>
          <w:sz w:val="24"/>
          <w:szCs w:val="24"/>
          <w:highlight w:val="none"/>
          <w:u w:val="none"/>
        </w:rPr>
        <w:t>的获取</w:t>
      </w:r>
    </w:p>
    <w:p w14:paraId="3B727ACF">
      <w:pPr>
        <w:spacing w:line="360" w:lineRule="auto"/>
        <w:ind w:firstLine="240" w:firstLineChars="100"/>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截至时间2025</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20</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10:00</w:t>
      </w:r>
    </w:p>
    <w:p w14:paraId="49DD8814">
      <w:pPr>
        <w:spacing w:line="360" w:lineRule="auto"/>
        <w:ind w:firstLine="240" w:firstLineChars="100"/>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询价</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14:paraId="5AA0C18F">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开标</w:t>
      </w:r>
      <w:r>
        <w:rPr>
          <w:rFonts w:hint="eastAsia" w:ascii="宋体" w:hAnsi="宋体"/>
          <w:b/>
          <w:bCs/>
          <w:sz w:val="24"/>
          <w:szCs w:val="18"/>
          <w:u w:val="none"/>
        </w:rPr>
        <w:t>时间及地点</w:t>
      </w:r>
    </w:p>
    <w:p w14:paraId="6360712E">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开标</w:t>
      </w:r>
      <w:r>
        <w:rPr>
          <w:rFonts w:hint="eastAsia" w:ascii="宋体" w:hAnsi="宋体"/>
          <w:sz w:val="24"/>
          <w:szCs w:val="18"/>
          <w:highlight w:val="none"/>
          <w:u w:val="none"/>
        </w:rPr>
        <w:t>时间：</w:t>
      </w:r>
      <w:r>
        <w:rPr>
          <w:rFonts w:hint="eastAsia" w:ascii="宋体" w:hAnsi="宋体"/>
          <w:bCs/>
          <w:color w:val="000000"/>
          <w:sz w:val="24"/>
          <w:szCs w:val="24"/>
          <w:highlight w:val="none"/>
          <w:u w:val="none"/>
          <w:lang w:val="en-US" w:eastAsia="zh-CN"/>
        </w:rPr>
        <w:t>2025</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20</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10:3</w:t>
      </w:r>
      <w:r>
        <w:rPr>
          <w:rFonts w:hint="eastAsia" w:ascii="宋体" w:hAnsi="宋体"/>
          <w:bCs/>
          <w:sz w:val="24"/>
          <w:highlight w:val="none"/>
          <w:u w:val="none"/>
          <w:lang w:val="en-US" w:eastAsia="zh-CN"/>
        </w:rPr>
        <w:t>0</w:t>
      </w:r>
    </w:p>
    <w:p w14:paraId="4B31A4E6">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eastAsia="zh-CN"/>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开标</w:t>
      </w:r>
      <w:r>
        <w:rPr>
          <w:rFonts w:hint="eastAsia" w:ascii="宋体" w:hAnsi="宋体"/>
          <w:bCs/>
          <w:sz w:val="24"/>
          <w:szCs w:val="18"/>
          <w:highlight w:val="none"/>
          <w:u w:val="none"/>
        </w:rPr>
        <w:t>地点：</w:t>
      </w:r>
      <w:r>
        <w:rPr>
          <w:rFonts w:hint="eastAsia" w:ascii="宋体" w:hAnsi="宋体" w:eastAsia="宋体" w:cs="Times New Roman"/>
          <w:sz w:val="24"/>
          <w:szCs w:val="18"/>
          <w:highlight w:val="none"/>
          <w:u w:val="none"/>
          <w:lang w:eastAsia="zh-CN"/>
        </w:rPr>
        <w:t>由招标人自行确定</w:t>
      </w:r>
      <w:r>
        <w:rPr>
          <w:rFonts w:hint="eastAsia" w:ascii="宋体" w:hAnsi="宋体" w:eastAsia="宋体" w:cs="Times New Roman"/>
          <w:b/>
          <w:bCs/>
          <w:sz w:val="24"/>
          <w:szCs w:val="18"/>
          <w:highlight w:val="none"/>
          <w:u w:val="none"/>
          <w:lang w:eastAsia="zh-CN"/>
        </w:rPr>
        <w:t>（备注：投标人在规定时间内递交投标文件即可，无须现场参加开标）。</w:t>
      </w:r>
    </w:p>
    <w:p w14:paraId="00994B3F">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eastAsia="zh-CN"/>
        </w:rPr>
      </w:pPr>
      <w:r>
        <w:rPr>
          <w:rFonts w:hint="eastAsia" w:ascii="宋体" w:hAnsi="宋体" w:eastAsia="宋体" w:cs="Times New Roman"/>
          <w:b/>
          <w:bCs/>
          <w:sz w:val="24"/>
          <w:szCs w:val="18"/>
          <w:highlight w:val="none"/>
          <w:u w:val="none"/>
          <w:lang w:eastAsia="zh-CN"/>
        </w:rPr>
        <w:t>五、响应文件提交截止时间</w:t>
      </w:r>
    </w:p>
    <w:p w14:paraId="4938A9A0">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2025</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20</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10:0</w:t>
      </w:r>
      <w:r>
        <w:rPr>
          <w:rFonts w:hint="eastAsia" w:ascii="宋体" w:hAnsi="宋体"/>
          <w:bCs/>
          <w:sz w:val="24"/>
          <w:highlight w:val="none"/>
          <w:u w:val="none"/>
          <w:lang w:val="en-US" w:eastAsia="zh-CN"/>
        </w:rPr>
        <w:t>0</w:t>
      </w:r>
    </w:p>
    <w:p w14:paraId="5412988A">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六、联系方法</w:t>
      </w:r>
    </w:p>
    <w:p w14:paraId="6D520220">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 xml:space="preserve">：合肥庐阳国有资产经营有限公司 </w:t>
      </w:r>
    </w:p>
    <w:p w14:paraId="0D01718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合肥市庐阳区阜阳路1399号泊心湾S1幢办公楼</w:t>
      </w:r>
      <w:r>
        <w:rPr>
          <w:rFonts w:hint="eastAsia" w:ascii="宋体" w:hAnsi="宋体"/>
          <w:bCs/>
          <w:sz w:val="24"/>
          <w:szCs w:val="18"/>
          <w:highlight w:val="none"/>
          <w:u w:val="none"/>
          <w:lang w:val="en-US" w:eastAsia="zh-CN"/>
        </w:rPr>
        <w:t>406室</w:t>
      </w:r>
    </w:p>
    <w:p w14:paraId="56AE9AD0">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联系人：方工 </w:t>
      </w:r>
    </w:p>
    <w:p w14:paraId="5E428DE8">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0551-62657337</w:t>
      </w:r>
    </w:p>
    <w:p w14:paraId="49CEED49">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u w:val="none"/>
        </w:rPr>
        <w:t>七</w:t>
      </w:r>
      <w:r>
        <w:rPr>
          <w:rFonts w:hint="eastAsia" w:ascii="宋体" w:hAnsi="宋体"/>
          <w:b/>
          <w:bCs/>
          <w:sz w:val="24"/>
          <w:szCs w:val="18"/>
          <w:highlight w:val="none"/>
          <w:u w:val="none"/>
        </w:rPr>
        <w:t>、其他事项说明</w:t>
      </w:r>
    </w:p>
    <w:p w14:paraId="0F054D17">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14:paraId="76C38496">
      <w:pPr>
        <w:rPr>
          <w:rFonts w:hint="eastAsia"/>
          <w:highlight w:val="none"/>
        </w:rPr>
      </w:pPr>
    </w:p>
    <w:p w14:paraId="0431EF6A">
      <w:pPr>
        <w:pStyle w:val="2"/>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pgNumType w:fmt="decimal"/>
          <w:cols w:space="720" w:num="1"/>
          <w:docGrid w:type="lines" w:linePitch="312" w:charSpace="0"/>
        </w:sectPr>
      </w:pPr>
    </w:p>
    <w:p w14:paraId="15757010">
      <w:pPr>
        <w:pStyle w:val="2"/>
        <w:jc w:val="center"/>
        <w:rPr>
          <w:rFonts w:hint="eastAsia" w:hAnsi="宋体"/>
          <w:highlight w:val="none"/>
        </w:rPr>
      </w:pPr>
      <w:bookmarkStart w:id="5" w:name="_Toc18581"/>
      <w:r>
        <w:rPr>
          <w:rFonts w:hint="eastAsia" w:hAnsi="宋体"/>
          <w:highlight w:val="none"/>
        </w:rPr>
        <w:t>第二章  投标人须知</w:t>
      </w:r>
      <w:bookmarkEnd w:id="5"/>
    </w:p>
    <w:p w14:paraId="367D64BE">
      <w:pPr>
        <w:spacing w:before="120" w:after="120" w:line="415" w:lineRule="auto"/>
        <w:jc w:val="center"/>
        <w:outlineLvl w:val="9"/>
        <w:rPr>
          <w:rFonts w:ascii="黑体" w:hAnsi="黑体" w:eastAsia="黑体"/>
          <w:b/>
          <w:highlight w:val="none"/>
        </w:rPr>
      </w:pPr>
      <w:bookmarkStart w:id="6" w:name="_Toc38879315"/>
      <w:r>
        <w:rPr>
          <w:rFonts w:hint="eastAsia" w:ascii="黑体" w:hAnsi="黑体" w:eastAsia="黑体"/>
          <w:b/>
          <w:highlight w:val="none"/>
        </w:rPr>
        <w:t>投标人须知前附表</w:t>
      </w:r>
      <w:bookmarkEnd w:id="6"/>
    </w:p>
    <w:tbl>
      <w:tblPr>
        <w:tblStyle w:val="12"/>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14:paraId="5218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737" w:type="dxa"/>
            <w:noWrap w:val="0"/>
            <w:vAlign w:val="center"/>
          </w:tcPr>
          <w:p w14:paraId="2C6FBE8A">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14:paraId="2E23248D">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14:paraId="3137C03E">
            <w:pPr>
              <w:snapToGrid w:val="0"/>
              <w:jc w:val="center"/>
              <w:rPr>
                <w:rFonts w:hint="eastAsia"/>
                <w:b/>
                <w:szCs w:val="24"/>
                <w:highlight w:val="none"/>
              </w:rPr>
            </w:pPr>
            <w:r>
              <w:rPr>
                <w:rFonts w:hint="eastAsia"/>
                <w:b/>
                <w:szCs w:val="24"/>
                <w:highlight w:val="none"/>
              </w:rPr>
              <w:t>编 列 内 容</w:t>
            </w:r>
          </w:p>
        </w:tc>
      </w:tr>
      <w:tr w14:paraId="6DC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392375C3">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14:paraId="250B9ADA">
            <w:pPr>
              <w:snapToGrid w:val="0"/>
              <w:rPr>
                <w:rFonts w:hint="eastAsia"/>
                <w:szCs w:val="24"/>
                <w:highlight w:val="none"/>
              </w:rPr>
            </w:pPr>
            <w:r>
              <w:rPr>
                <w:rFonts w:hint="eastAsia"/>
                <w:szCs w:val="24"/>
                <w:highlight w:val="none"/>
              </w:rPr>
              <w:t>招标人</w:t>
            </w:r>
          </w:p>
        </w:tc>
        <w:tc>
          <w:tcPr>
            <w:tcW w:w="6051" w:type="dxa"/>
            <w:noWrap w:val="0"/>
            <w:vAlign w:val="center"/>
          </w:tcPr>
          <w:p w14:paraId="2189B609">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14:paraId="085F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48608006">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14:paraId="1C7D1B77">
            <w:pPr>
              <w:snapToGrid w:val="0"/>
              <w:rPr>
                <w:rFonts w:hint="eastAsia"/>
                <w:szCs w:val="24"/>
                <w:highlight w:val="none"/>
              </w:rPr>
            </w:pPr>
            <w:r>
              <w:rPr>
                <w:rFonts w:hint="eastAsia"/>
                <w:szCs w:val="24"/>
                <w:highlight w:val="none"/>
              </w:rPr>
              <w:t>招标代理机构</w:t>
            </w:r>
          </w:p>
        </w:tc>
        <w:tc>
          <w:tcPr>
            <w:tcW w:w="6051" w:type="dxa"/>
            <w:noWrap w:val="0"/>
            <w:vAlign w:val="center"/>
          </w:tcPr>
          <w:p w14:paraId="0237E5CE">
            <w:pPr>
              <w:snapToGrid w:val="0"/>
              <w:jc w:val="left"/>
              <w:rPr>
                <w:rFonts w:hint="eastAsia" w:eastAsia="宋体"/>
                <w:szCs w:val="24"/>
                <w:highlight w:val="none"/>
                <w:lang w:eastAsia="zh-CN"/>
              </w:rPr>
            </w:pPr>
            <w:r>
              <w:rPr>
                <w:rFonts w:hint="eastAsia"/>
                <w:szCs w:val="24"/>
                <w:highlight w:val="none"/>
                <w:lang w:val="en-US" w:eastAsia="zh-CN"/>
              </w:rPr>
              <w:t>/</w:t>
            </w:r>
          </w:p>
        </w:tc>
      </w:tr>
      <w:tr w14:paraId="07B2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5561ADD9">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14:paraId="5C2E28AF">
            <w:pPr>
              <w:snapToGrid w:val="0"/>
              <w:rPr>
                <w:rFonts w:hint="eastAsia"/>
                <w:szCs w:val="24"/>
                <w:highlight w:val="none"/>
              </w:rPr>
            </w:pPr>
            <w:r>
              <w:rPr>
                <w:rFonts w:hint="eastAsia"/>
                <w:szCs w:val="24"/>
                <w:highlight w:val="none"/>
              </w:rPr>
              <w:t>招标项目名称</w:t>
            </w:r>
          </w:p>
        </w:tc>
        <w:tc>
          <w:tcPr>
            <w:tcW w:w="6051" w:type="dxa"/>
            <w:noWrap w:val="0"/>
            <w:vAlign w:val="center"/>
          </w:tcPr>
          <w:p w14:paraId="62435223">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14:paraId="702C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6947D90A">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14:paraId="24B6B908">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14:paraId="170F83B3">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14:paraId="70ED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0EA35860">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14:paraId="2B5C4A63">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14:paraId="55741968">
            <w:pPr>
              <w:snapToGrid w:val="0"/>
              <w:rPr>
                <w:rFonts w:hint="eastAsia"/>
                <w:color w:val="auto"/>
                <w:szCs w:val="24"/>
                <w:highlight w:val="none"/>
              </w:rPr>
            </w:pPr>
            <w:r>
              <w:rPr>
                <w:rFonts w:hAnsi="宋体" w:cs="宋体"/>
                <w:color w:val="auto"/>
                <w:szCs w:val="24"/>
                <w:highlight w:val="none"/>
              </w:rPr>
              <w:t>已落实</w:t>
            </w:r>
          </w:p>
        </w:tc>
      </w:tr>
      <w:tr w14:paraId="1BF0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01432F48">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6</w:t>
            </w:r>
          </w:p>
        </w:tc>
        <w:tc>
          <w:tcPr>
            <w:tcW w:w="2471" w:type="dxa"/>
            <w:shd w:val="clear" w:color="auto" w:fill="auto"/>
            <w:noWrap w:val="0"/>
            <w:vAlign w:val="center"/>
          </w:tcPr>
          <w:p w14:paraId="400CB0C0">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项目性质</w:t>
            </w:r>
          </w:p>
        </w:tc>
        <w:tc>
          <w:tcPr>
            <w:tcW w:w="6051" w:type="dxa"/>
            <w:shd w:val="clear" w:color="auto" w:fill="auto"/>
            <w:noWrap w:val="0"/>
            <w:vAlign w:val="center"/>
          </w:tcPr>
          <w:p w14:paraId="700A0CE1">
            <w:pPr>
              <w:snapToGrid w:val="0"/>
              <w:rPr>
                <w:rFonts w:hint="eastAsia" w:hAnsi="宋体" w:cs="宋体"/>
                <w:color w:val="auto"/>
                <w:szCs w:val="24"/>
                <w:highlight w:val="none"/>
                <w:lang w:val="en-US" w:eastAsia="zh-CN"/>
              </w:rPr>
            </w:pPr>
            <w:r>
              <w:rPr>
                <w:rFonts w:hint="eastAsia" w:hAnsi="宋体" w:cs="宋体"/>
                <w:color w:val="auto"/>
                <w:szCs w:val="24"/>
                <w:highlight w:val="none"/>
                <w:lang w:val="en-US" w:eastAsia="zh-CN"/>
              </w:rPr>
              <w:t>服务类</w:t>
            </w:r>
          </w:p>
        </w:tc>
      </w:tr>
      <w:tr w14:paraId="369A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3EE25B44">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7</w:t>
            </w:r>
          </w:p>
        </w:tc>
        <w:tc>
          <w:tcPr>
            <w:tcW w:w="2471" w:type="dxa"/>
            <w:noWrap w:val="0"/>
            <w:vAlign w:val="center"/>
          </w:tcPr>
          <w:p w14:paraId="483449FD">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14:paraId="315F80B5">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14:paraId="716C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164F8202">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8</w:t>
            </w:r>
          </w:p>
        </w:tc>
        <w:tc>
          <w:tcPr>
            <w:tcW w:w="2471" w:type="dxa"/>
            <w:shd w:val="clear" w:color="auto" w:fill="auto"/>
            <w:noWrap w:val="0"/>
            <w:vAlign w:val="center"/>
          </w:tcPr>
          <w:p w14:paraId="0B9FBF7E">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服务期限</w:t>
            </w:r>
          </w:p>
        </w:tc>
        <w:tc>
          <w:tcPr>
            <w:tcW w:w="6051" w:type="dxa"/>
            <w:shd w:val="clear" w:color="auto" w:fill="auto"/>
            <w:noWrap w:val="0"/>
            <w:vAlign w:val="center"/>
          </w:tcPr>
          <w:p w14:paraId="45698A7B">
            <w:pPr>
              <w:snapToGrid w:val="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自合同签订生效之日起6个月。</w:t>
            </w:r>
          </w:p>
        </w:tc>
      </w:tr>
      <w:tr w14:paraId="082C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17E5DA5B">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9</w:t>
            </w:r>
          </w:p>
        </w:tc>
        <w:tc>
          <w:tcPr>
            <w:tcW w:w="2471" w:type="dxa"/>
            <w:shd w:val="clear" w:color="auto" w:fill="auto"/>
            <w:noWrap w:val="0"/>
            <w:vAlign w:val="center"/>
          </w:tcPr>
          <w:p w14:paraId="0CF20658">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质量要求</w:t>
            </w:r>
          </w:p>
        </w:tc>
        <w:tc>
          <w:tcPr>
            <w:tcW w:w="6051" w:type="dxa"/>
            <w:shd w:val="clear" w:color="auto" w:fill="auto"/>
            <w:noWrap w:val="0"/>
            <w:vAlign w:val="center"/>
          </w:tcPr>
          <w:p w14:paraId="1C4A965C">
            <w:pPr>
              <w:snapToGrid w:val="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质量标准：合格</w:t>
            </w:r>
          </w:p>
        </w:tc>
      </w:tr>
      <w:tr w14:paraId="4E78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3B3F90C0">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10</w:t>
            </w:r>
          </w:p>
        </w:tc>
        <w:tc>
          <w:tcPr>
            <w:tcW w:w="2471" w:type="dxa"/>
            <w:shd w:val="clear" w:color="auto" w:fill="auto"/>
            <w:noWrap w:val="0"/>
            <w:vAlign w:val="center"/>
          </w:tcPr>
          <w:p w14:paraId="4D22243B">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履约保证金</w:t>
            </w:r>
          </w:p>
        </w:tc>
        <w:tc>
          <w:tcPr>
            <w:tcW w:w="6051" w:type="dxa"/>
            <w:shd w:val="clear" w:color="auto" w:fill="auto"/>
            <w:noWrap w:val="0"/>
            <w:vAlign w:val="center"/>
          </w:tcPr>
          <w:p w14:paraId="46A92142">
            <w:pPr>
              <w:snapToGrid w:val="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捌万元整</w:t>
            </w:r>
          </w:p>
        </w:tc>
      </w:tr>
      <w:tr w14:paraId="42E6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296F93A8">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11</w:t>
            </w:r>
          </w:p>
        </w:tc>
        <w:tc>
          <w:tcPr>
            <w:tcW w:w="2471" w:type="dxa"/>
            <w:noWrap w:val="0"/>
            <w:vAlign w:val="center"/>
          </w:tcPr>
          <w:p w14:paraId="4AB73270">
            <w:pPr>
              <w:snapToGrid w:val="0"/>
              <w:rPr>
                <w:rFonts w:hint="eastAsia"/>
                <w:szCs w:val="24"/>
                <w:highlight w:val="none"/>
              </w:rPr>
            </w:pPr>
            <w:r>
              <w:rPr>
                <w:rFonts w:hint="eastAsia"/>
                <w:szCs w:val="24"/>
                <w:highlight w:val="none"/>
              </w:rPr>
              <w:t>是否接受联合体投标</w:t>
            </w:r>
          </w:p>
        </w:tc>
        <w:tc>
          <w:tcPr>
            <w:tcW w:w="6051" w:type="dxa"/>
            <w:noWrap w:val="0"/>
            <w:vAlign w:val="center"/>
          </w:tcPr>
          <w:p w14:paraId="4BFC4D8D">
            <w:pPr>
              <w:snapToGrid w:val="0"/>
              <w:rPr>
                <w:rFonts w:hint="eastAsia"/>
                <w:color w:val="FF0000"/>
                <w:szCs w:val="24"/>
                <w:highlight w:val="none"/>
              </w:rPr>
            </w:pPr>
            <w:r>
              <w:rPr>
                <w:rFonts w:hint="eastAsia"/>
                <w:color w:val="auto"/>
                <w:szCs w:val="24"/>
                <w:highlight w:val="none"/>
              </w:rPr>
              <w:sym w:font="Wingdings 2" w:char="0052"/>
            </w:r>
            <w:r>
              <w:rPr>
                <w:rFonts w:hint="eastAsia"/>
                <w:color w:val="auto"/>
                <w:szCs w:val="24"/>
                <w:highlight w:val="none"/>
              </w:rPr>
              <w:t>不接受</w:t>
            </w:r>
          </w:p>
        </w:tc>
      </w:tr>
      <w:tr w14:paraId="511C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3642B315">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12</w:t>
            </w:r>
          </w:p>
        </w:tc>
        <w:tc>
          <w:tcPr>
            <w:tcW w:w="2471" w:type="dxa"/>
            <w:shd w:val="clear" w:color="auto" w:fill="auto"/>
            <w:noWrap w:val="0"/>
            <w:vAlign w:val="center"/>
          </w:tcPr>
          <w:p w14:paraId="063C30F8">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标段划分</w:t>
            </w:r>
          </w:p>
        </w:tc>
        <w:tc>
          <w:tcPr>
            <w:tcW w:w="6051" w:type="dxa"/>
            <w:shd w:val="clear" w:color="auto" w:fill="auto"/>
            <w:noWrap w:val="0"/>
            <w:vAlign w:val="center"/>
          </w:tcPr>
          <w:p w14:paraId="2B718FBA">
            <w:pPr>
              <w:snapToGrid w:val="0"/>
              <w:rPr>
                <w:rFonts w:hint="eastAsia" w:hAnsi="宋体" w:cs="宋体"/>
                <w:color w:val="auto"/>
                <w:szCs w:val="24"/>
                <w:highlight w:val="none"/>
                <w:lang w:val="en-US" w:eastAsia="zh-CN"/>
              </w:rPr>
            </w:pPr>
            <w:r>
              <w:rPr>
                <w:rFonts w:hint="eastAsia" w:hAnsi="宋体" w:cs="宋体"/>
                <w:color w:val="auto"/>
                <w:szCs w:val="24"/>
                <w:highlight w:val="none"/>
                <w:lang w:eastAsia="zh-CN"/>
              </w:rPr>
              <w:sym w:font="Wingdings" w:char="00FE"/>
            </w:r>
            <w:r>
              <w:rPr>
                <w:rFonts w:hint="eastAsia" w:hAnsi="宋体" w:cs="宋体"/>
                <w:color w:val="auto"/>
                <w:szCs w:val="24"/>
                <w:highlight w:val="none"/>
                <w:lang w:eastAsia="zh-CN"/>
              </w:rPr>
              <w:t>不分标段    □分为  个标段</w:t>
            </w:r>
          </w:p>
        </w:tc>
      </w:tr>
      <w:tr w14:paraId="2DF2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shd w:val="clear" w:color="auto" w:fill="auto"/>
            <w:noWrap w:val="0"/>
            <w:vAlign w:val="center"/>
          </w:tcPr>
          <w:p w14:paraId="61ADFF46">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13</w:t>
            </w:r>
          </w:p>
        </w:tc>
        <w:tc>
          <w:tcPr>
            <w:tcW w:w="2471" w:type="dxa"/>
            <w:noWrap w:val="0"/>
            <w:vAlign w:val="center"/>
          </w:tcPr>
          <w:p w14:paraId="2C2B0F8C">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14:paraId="1BA28034">
            <w:pPr>
              <w:snapToGrid w:val="0"/>
              <w:rPr>
                <w:rFonts w:hint="eastAsia"/>
                <w:color w:val="000000"/>
                <w:kern w:val="2"/>
                <w:szCs w:val="24"/>
                <w:highlight w:val="none"/>
              </w:rPr>
            </w:pPr>
            <w:r>
              <w:rPr>
                <w:rFonts w:hint="eastAsia"/>
                <w:color w:val="000000"/>
                <w:szCs w:val="24"/>
                <w:highlight w:val="none"/>
              </w:rPr>
              <w:t>补疑</w:t>
            </w:r>
            <w:r>
              <w:rPr>
                <w:rFonts w:hint="eastAsia"/>
                <w:color w:val="000000"/>
                <w:szCs w:val="24"/>
                <w:highlight w:val="none"/>
                <w:lang w:eastAsia="zh-CN"/>
              </w:rPr>
              <w:t>（如有）</w:t>
            </w:r>
            <w:r>
              <w:rPr>
                <w:rFonts w:hint="eastAsia"/>
                <w:color w:val="000000"/>
                <w:szCs w:val="24"/>
                <w:highlight w:val="none"/>
              </w:rPr>
              <w:t>等</w:t>
            </w:r>
          </w:p>
        </w:tc>
      </w:tr>
      <w:tr w14:paraId="052B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shd w:val="clear" w:color="auto" w:fill="auto"/>
            <w:noWrap w:val="0"/>
            <w:vAlign w:val="center"/>
          </w:tcPr>
          <w:p w14:paraId="7433FE14">
            <w:pPr>
              <w:snapToGrid w:val="0"/>
              <w:jc w:val="center"/>
              <w:rPr>
                <w:rFonts w:hint="default" w:ascii="Calibri" w:hAnsi="Calibri" w:eastAsia="宋体" w:cs="Times New Roman"/>
                <w:kern w:val="2"/>
                <w:sz w:val="21"/>
                <w:szCs w:val="24"/>
                <w:highlight w:val="none"/>
                <w:lang w:val="en-US" w:eastAsia="zh-CN" w:bidi="ar-SA"/>
              </w:rPr>
            </w:pPr>
            <w:r>
              <w:rPr>
                <w:rFonts w:hint="eastAsia"/>
                <w:snapToGrid w:val="0"/>
                <w:szCs w:val="24"/>
                <w:highlight w:val="none"/>
                <w:lang w:val="en-US" w:eastAsia="zh-CN"/>
              </w:rPr>
              <w:t>14</w:t>
            </w:r>
          </w:p>
        </w:tc>
        <w:tc>
          <w:tcPr>
            <w:tcW w:w="2471" w:type="dxa"/>
            <w:vMerge w:val="restart"/>
            <w:noWrap w:val="0"/>
            <w:vAlign w:val="center"/>
          </w:tcPr>
          <w:p w14:paraId="0017962E">
            <w:pPr>
              <w:snapToGrid w:val="0"/>
              <w:rPr>
                <w:rFonts w:hint="eastAsia" w:cs="Times New Roman"/>
                <w:szCs w:val="24"/>
                <w:highlight w:val="none"/>
              </w:rPr>
            </w:pPr>
            <w:r>
              <w:rPr>
                <w:rFonts w:hint="eastAsia" w:cs="Times New Roman"/>
                <w:szCs w:val="24"/>
                <w:highlight w:val="none"/>
                <w:lang w:eastAsia="zh-CN"/>
              </w:rPr>
              <w:t>询价通知书的异议</w:t>
            </w:r>
          </w:p>
        </w:tc>
        <w:tc>
          <w:tcPr>
            <w:tcW w:w="6051" w:type="dxa"/>
            <w:noWrap w:val="0"/>
            <w:vAlign w:val="center"/>
          </w:tcPr>
          <w:p w14:paraId="1BAE1648">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2025</w:t>
            </w:r>
            <w:r>
              <w:rPr>
                <w:rFonts w:hint="eastAsia"/>
                <w:color w:val="auto"/>
                <w:sz w:val="24"/>
                <w:highlight w:val="none"/>
              </w:rPr>
              <w:t>年</w:t>
            </w:r>
            <w:r>
              <w:rPr>
                <w:rFonts w:hint="eastAsia"/>
                <w:color w:val="auto"/>
                <w:sz w:val="24"/>
                <w:highlight w:val="none"/>
                <w:lang w:val="en-US" w:eastAsia="zh-CN"/>
              </w:rPr>
              <w:t>2</w:t>
            </w:r>
            <w:r>
              <w:rPr>
                <w:rFonts w:hint="eastAsia"/>
                <w:color w:val="auto"/>
                <w:sz w:val="24"/>
                <w:highlight w:val="none"/>
              </w:rPr>
              <w:t>月</w:t>
            </w:r>
            <w:r>
              <w:rPr>
                <w:rFonts w:hint="eastAsia"/>
                <w:color w:val="auto"/>
                <w:sz w:val="24"/>
                <w:highlight w:val="none"/>
                <w:lang w:val="en-US" w:eastAsia="zh-CN"/>
              </w:rPr>
              <w:t>20</w:t>
            </w:r>
            <w:r>
              <w:rPr>
                <w:rFonts w:hint="eastAsia"/>
                <w:color w:val="auto"/>
                <w:sz w:val="24"/>
                <w:highlight w:val="none"/>
              </w:rPr>
              <w:t>日</w:t>
            </w:r>
            <w:r>
              <w:rPr>
                <w:rFonts w:hint="eastAsia"/>
                <w:color w:val="auto"/>
                <w:sz w:val="24"/>
                <w:highlight w:val="none"/>
                <w:lang w:val="en-US" w:eastAsia="zh-CN"/>
              </w:rPr>
              <w:t>10</w:t>
            </w:r>
            <w:r>
              <w:rPr>
                <w:rFonts w:hint="eastAsia"/>
                <w:color w:val="auto"/>
                <w:sz w:val="24"/>
                <w:highlight w:val="none"/>
              </w:rPr>
              <w:t>时</w:t>
            </w:r>
            <w:r>
              <w:rPr>
                <w:rFonts w:hint="eastAsia"/>
                <w:color w:val="auto"/>
                <w:sz w:val="24"/>
                <w:highlight w:val="none"/>
                <w:lang w:val="en-US" w:eastAsia="zh-CN"/>
              </w:rPr>
              <w:t>00</w:t>
            </w:r>
            <w:r>
              <w:rPr>
                <w:rFonts w:hint="eastAsia"/>
                <w:color w:val="auto"/>
                <w:sz w:val="24"/>
                <w:highlight w:val="none"/>
              </w:rPr>
              <w:t>分前</w:t>
            </w:r>
            <w:r>
              <w:rPr>
                <w:rFonts w:hint="eastAsia"/>
                <w:bCs/>
                <w:snapToGrid w:val="0"/>
                <w:color w:val="auto"/>
                <w:kern w:val="0"/>
                <w:sz w:val="24"/>
                <w:highlight w:val="none"/>
              </w:rPr>
              <w:t>。</w:t>
            </w:r>
          </w:p>
        </w:tc>
      </w:tr>
      <w:tr w14:paraId="5BA0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shd w:val="clear" w:color="auto" w:fill="auto"/>
            <w:noWrap w:val="0"/>
            <w:vAlign w:val="center"/>
          </w:tcPr>
          <w:p w14:paraId="614288DE">
            <w:pPr>
              <w:snapToGrid w:val="0"/>
              <w:ind w:left="105" w:leftChars="50" w:right="105" w:rightChars="50"/>
              <w:jc w:val="center"/>
              <w:rPr>
                <w:rFonts w:hint="eastAsia" w:ascii="宋体" w:hAnsi="宋体" w:eastAsia="宋体" w:cs="宋体"/>
                <w:i w:val="0"/>
                <w:iCs w:val="0"/>
                <w:color w:val="000000"/>
                <w:kern w:val="0"/>
                <w:sz w:val="22"/>
                <w:szCs w:val="22"/>
                <w:u w:val="none"/>
                <w:lang w:val="en-US" w:eastAsia="zh-CN" w:bidi="ar"/>
              </w:rPr>
            </w:pPr>
          </w:p>
        </w:tc>
        <w:tc>
          <w:tcPr>
            <w:tcW w:w="2471" w:type="dxa"/>
            <w:vMerge w:val="continue"/>
            <w:noWrap w:val="0"/>
            <w:vAlign w:val="center"/>
          </w:tcPr>
          <w:p w14:paraId="44B27BBE">
            <w:pPr>
              <w:snapToGrid w:val="0"/>
              <w:rPr>
                <w:rFonts w:hint="eastAsia"/>
                <w:szCs w:val="24"/>
                <w:highlight w:val="none"/>
              </w:rPr>
            </w:pPr>
          </w:p>
        </w:tc>
        <w:tc>
          <w:tcPr>
            <w:tcW w:w="6051" w:type="dxa"/>
            <w:noWrap w:val="0"/>
            <w:vAlign w:val="center"/>
          </w:tcPr>
          <w:p w14:paraId="0E323200">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14:paraId="3E09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321DFAAF">
            <w:pPr>
              <w:snapToGrid w:val="0"/>
              <w:jc w:val="center"/>
              <w:rPr>
                <w:rFonts w:hint="eastAsia"/>
                <w:sz w:val="24"/>
                <w:highlight w:val="none"/>
                <w:lang w:val="en-US" w:eastAsia="zh-CN"/>
              </w:rPr>
            </w:pPr>
          </w:p>
          <w:p w14:paraId="298FC150">
            <w:pPr>
              <w:snapToGrid w:val="0"/>
              <w:jc w:val="center"/>
              <w:rPr>
                <w:rFonts w:hint="default" w:ascii="Calibri" w:hAnsi="Calibri" w:eastAsia="宋体" w:cs="Times New Roman"/>
                <w:kern w:val="2"/>
                <w:sz w:val="21"/>
                <w:szCs w:val="24"/>
                <w:highlight w:val="none"/>
                <w:lang w:val="en-US" w:eastAsia="zh-CN" w:bidi="ar-SA"/>
              </w:rPr>
            </w:pPr>
            <w:r>
              <w:rPr>
                <w:rFonts w:hint="eastAsia"/>
                <w:sz w:val="24"/>
                <w:highlight w:val="none"/>
                <w:lang w:val="en-US" w:eastAsia="zh-CN"/>
              </w:rPr>
              <w:t>15</w:t>
            </w:r>
          </w:p>
        </w:tc>
        <w:tc>
          <w:tcPr>
            <w:tcW w:w="2471" w:type="dxa"/>
            <w:noWrap w:val="0"/>
            <w:vAlign w:val="center"/>
          </w:tcPr>
          <w:p w14:paraId="5E6DFDC1">
            <w:pPr>
              <w:snapToGrid w:val="0"/>
              <w:rPr>
                <w:rFonts w:hint="eastAsia"/>
                <w:szCs w:val="24"/>
                <w:highlight w:val="none"/>
              </w:rPr>
            </w:pPr>
            <w:r>
              <w:rPr>
                <w:rFonts w:hint="eastAsia"/>
                <w:szCs w:val="24"/>
                <w:highlight w:val="none"/>
              </w:rPr>
              <w:t>投标报价的其他要求</w:t>
            </w:r>
          </w:p>
        </w:tc>
        <w:tc>
          <w:tcPr>
            <w:tcW w:w="6051" w:type="dxa"/>
            <w:noWrap w:val="0"/>
            <w:vAlign w:val="center"/>
          </w:tcPr>
          <w:p w14:paraId="430C51EF">
            <w:pPr>
              <w:snapToGrid w:val="0"/>
              <w:rPr>
                <w:rFonts w:hint="eastAsia"/>
                <w:bCs/>
                <w:snapToGrid w:val="0"/>
                <w:szCs w:val="24"/>
                <w:highlight w:val="none"/>
              </w:rPr>
            </w:pPr>
            <w:r>
              <w:rPr>
                <w:rFonts w:hint="eastAsia"/>
                <w:bCs/>
                <w:snapToGrid w:val="0"/>
                <w:sz w:val="21"/>
                <w:szCs w:val="21"/>
                <w:highlight w:val="none"/>
              </w:rPr>
              <w:t>投标人报价文件投标函填写的投标总报价精确到分（人民币）</w:t>
            </w:r>
          </w:p>
        </w:tc>
      </w:tr>
      <w:tr w14:paraId="3843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3039E7FA">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16</w:t>
            </w:r>
          </w:p>
        </w:tc>
        <w:tc>
          <w:tcPr>
            <w:tcW w:w="2471" w:type="dxa"/>
            <w:noWrap w:val="0"/>
            <w:vAlign w:val="center"/>
          </w:tcPr>
          <w:p w14:paraId="239285EB">
            <w:pPr>
              <w:snapToGrid w:val="0"/>
              <w:rPr>
                <w:rFonts w:hint="eastAsia" w:ascii="Calibri" w:hAnsi="Calibri" w:eastAsia="宋体" w:cs="Times New Roman"/>
                <w:kern w:val="2"/>
                <w:sz w:val="21"/>
                <w:szCs w:val="24"/>
                <w:lang w:val="en-US" w:eastAsia="zh-CN" w:bidi="ar-SA"/>
              </w:rPr>
            </w:pPr>
            <w:r>
              <w:rPr>
                <w:rFonts w:hint="eastAsia"/>
                <w:szCs w:val="24"/>
              </w:rPr>
              <w:t>踏勘现场</w:t>
            </w:r>
          </w:p>
        </w:tc>
        <w:tc>
          <w:tcPr>
            <w:tcW w:w="6051" w:type="dxa"/>
            <w:noWrap w:val="0"/>
            <w:vAlign w:val="center"/>
          </w:tcPr>
          <w:p w14:paraId="44D09A7E">
            <w:pPr>
              <w:snapToGrid w:val="0"/>
              <w:rPr>
                <w:rFonts w:hint="eastAsia"/>
                <w:sz w:val="21"/>
                <w:szCs w:val="21"/>
                <w:highlight w:val="none"/>
              </w:rPr>
            </w:pPr>
            <w:r>
              <w:rPr>
                <w:rFonts w:hint="eastAsia"/>
                <w:sz w:val="21"/>
                <w:szCs w:val="21"/>
                <w:highlight w:val="none"/>
              </w:rPr>
              <w:sym w:font="Wingdings 2" w:char="0052"/>
            </w:r>
            <w:r>
              <w:rPr>
                <w:rFonts w:hint="eastAsia"/>
                <w:sz w:val="21"/>
                <w:szCs w:val="21"/>
                <w:highlight w:val="none"/>
              </w:rPr>
              <w:t>不组织，投标人自行踏勘</w:t>
            </w:r>
          </w:p>
          <w:p w14:paraId="1D07DAC1">
            <w:pPr>
              <w:snapToGrid w:val="0"/>
              <w:rPr>
                <w:rFonts w:hint="default"/>
                <w:color w:val="auto"/>
                <w:sz w:val="21"/>
                <w:szCs w:val="21"/>
                <w:highlight w:val="none"/>
                <w:lang w:val="en-US" w:eastAsia="zh-CN"/>
              </w:rPr>
            </w:pPr>
            <w:r>
              <w:rPr>
                <w:rFonts w:hint="eastAsia"/>
                <w:sz w:val="21"/>
                <w:szCs w:val="21"/>
                <w:highlight w:val="none"/>
                <w:lang w:val="en-US" w:eastAsia="zh-CN"/>
              </w:rPr>
              <w:t>现场踏勘联</w:t>
            </w:r>
            <w:r>
              <w:rPr>
                <w:rFonts w:hint="eastAsia"/>
                <w:color w:val="auto"/>
                <w:sz w:val="21"/>
                <w:szCs w:val="21"/>
                <w:highlight w:val="none"/>
                <w:lang w:val="en-US" w:eastAsia="zh-CN"/>
              </w:rPr>
              <w:t>系人：</w:t>
            </w:r>
            <w:r>
              <w:rPr>
                <w:rFonts w:hint="eastAsia"/>
                <w:color w:val="auto"/>
                <w:sz w:val="21"/>
                <w:szCs w:val="21"/>
                <w:highlight w:val="yellow"/>
                <w:lang w:val="en-US" w:eastAsia="zh-CN"/>
              </w:rPr>
              <w:t xml:space="preserve"> 方工，0551-62657337              </w:t>
            </w:r>
          </w:p>
          <w:p w14:paraId="620EEDDA">
            <w:pPr>
              <w:snapToGrid w:val="0"/>
              <w:rPr>
                <w:rFonts w:hint="eastAsia"/>
                <w:color w:val="auto"/>
                <w:sz w:val="21"/>
                <w:szCs w:val="21"/>
                <w:highlight w:val="none"/>
              </w:rPr>
            </w:pPr>
            <w:r>
              <w:rPr>
                <w:rFonts w:hint="eastAsia"/>
                <w:color w:val="auto"/>
                <w:sz w:val="21"/>
                <w:szCs w:val="21"/>
                <w:highlight w:val="none"/>
              </w:rPr>
              <w:t>□组织，踏勘时间：</w:t>
            </w:r>
          </w:p>
          <w:p w14:paraId="4D0F3484">
            <w:pPr>
              <w:snapToGrid w:val="0"/>
              <w:rPr>
                <w:rFonts w:hint="eastAsia" w:ascii="Calibri" w:hAnsi="Calibri" w:eastAsia="宋体" w:cs="Times New Roman"/>
                <w:kern w:val="2"/>
                <w:sz w:val="21"/>
                <w:szCs w:val="24"/>
                <w:lang w:val="en-US" w:eastAsia="zh-CN" w:bidi="ar-SA"/>
              </w:rPr>
            </w:pPr>
            <w:r>
              <w:rPr>
                <w:rFonts w:hint="eastAsia"/>
                <w:sz w:val="21"/>
                <w:szCs w:val="21"/>
                <w:highlight w:val="none"/>
              </w:rPr>
              <w:t xml:space="preserve">        踏勘集中地点：</w:t>
            </w:r>
          </w:p>
        </w:tc>
      </w:tr>
      <w:tr w14:paraId="2D56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43BC610B">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17</w:t>
            </w:r>
          </w:p>
        </w:tc>
        <w:tc>
          <w:tcPr>
            <w:tcW w:w="2471" w:type="dxa"/>
            <w:noWrap w:val="0"/>
            <w:vAlign w:val="center"/>
          </w:tcPr>
          <w:p w14:paraId="2B49276B">
            <w:pPr>
              <w:snapToGrid w:val="0"/>
              <w:rPr>
                <w:rFonts w:hint="eastAsia"/>
                <w:szCs w:val="24"/>
                <w:highlight w:val="none"/>
              </w:rPr>
            </w:pPr>
            <w:r>
              <w:rPr>
                <w:rFonts w:hint="eastAsia"/>
                <w:szCs w:val="24"/>
                <w:highlight w:val="none"/>
              </w:rPr>
              <w:t>投标保证金</w:t>
            </w:r>
          </w:p>
        </w:tc>
        <w:tc>
          <w:tcPr>
            <w:tcW w:w="6051" w:type="dxa"/>
            <w:noWrap w:val="0"/>
            <w:vAlign w:val="center"/>
          </w:tcPr>
          <w:p w14:paraId="01667843">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14:paraId="0CDA917A">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14:paraId="2D82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29DDF0B2">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18</w:t>
            </w:r>
          </w:p>
        </w:tc>
        <w:tc>
          <w:tcPr>
            <w:tcW w:w="2471" w:type="dxa"/>
            <w:noWrap w:val="0"/>
            <w:vAlign w:val="center"/>
          </w:tcPr>
          <w:p w14:paraId="569D779B">
            <w:pPr>
              <w:snapToGrid w:val="0"/>
              <w:rPr>
                <w:rFonts w:hint="eastAsia" w:ascii="Calibri" w:hAnsi="Calibri"/>
                <w:kern w:val="2"/>
                <w:sz w:val="21"/>
                <w:szCs w:val="24"/>
                <w:highlight w:val="none"/>
                <w:lang w:val="en-US" w:eastAsia="zh-CN" w:bidi="ar-SA"/>
              </w:rPr>
            </w:pPr>
            <w:r>
              <w:rPr>
                <w:rFonts w:hint="eastAsia" w:hAnsi="宋体"/>
                <w:szCs w:val="24"/>
                <w:highlight w:val="none"/>
              </w:rPr>
              <w:t>增值税税金相关要求</w:t>
            </w:r>
          </w:p>
        </w:tc>
        <w:tc>
          <w:tcPr>
            <w:tcW w:w="6051" w:type="dxa"/>
            <w:noWrap w:val="0"/>
            <w:vAlign w:val="center"/>
          </w:tcPr>
          <w:p w14:paraId="7952A3E2">
            <w:pPr>
              <w:snapToGrid w:val="0"/>
              <w:rPr>
                <w:rFonts w:hint="eastAsia"/>
                <w:bCs/>
                <w:snapToGrid w:val="0"/>
                <w:szCs w:val="24"/>
                <w:highlight w:val="none"/>
              </w:rPr>
            </w:pPr>
            <w:r>
              <w:rPr>
                <w:rFonts w:hint="eastAsia"/>
                <w:bCs/>
                <w:snapToGrid w:val="0"/>
                <w:szCs w:val="24"/>
                <w:highlight w:val="none"/>
              </w:rPr>
              <w:t>（1）计税方法：</w:t>
            </w:r>
          </w:p>
          <w:p w14:paraId="447048FA">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14:paraId="65A00ED2">
            <w:pPr>
              <w:snapToGrid w:val="0"/>
              <w:rPr>
                <w:rFonts w:hint="eastAsia"/>
                <w:bCs/>
                <w:snapToGrid w:val="0"/>
                <w:szCs w:val="24"/>
                <w:highlight w:val="none"/>
              </w:rPr>
            </w:pPr>
            <w:r>
              <w:rPr>
                <w:rFonts w:hint="eastAsia"/>
                <w:bCs/>
                <w:snapToGrid w:val="0"/>
                <w:szCs w:val="24"/>
                <w:highlight w:val="none"/>
              </w:rPr>
              <w:t xml:space="preserve">□简易计算方法 </w:t>
            </w:r>
          </w:p>
          <w:p w14:paraId="0B27B1E9">
            <w:pPr>
              <w:snapToGrid w:val="0"/>
              <w:rPr>
                <w:rFonts w:hint="eastAsia"/>
                <w:bCs/>
                <w:snapToGrid w:val="0"/>
                <w:szCs w:val="24"/>
                <w:highlight w:val="none"/>
              </w:rPr>
            </w:pPr>
            <w:r>
              <w:rPr>
                <w:rFonts w:hint="eastAsia"/>
                <w:bCs/>
                <w:snapToGrid w:val="0"/>
                <w:szCs w:val="24"/>
                <w:highlight w:val="none"/>
              </w:rPr>
              <w:t>（2）发票类型：</w:t>
            </w:r>
          </w:p>
          <w:p w14:paraId="3FD58B59">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14:paraId="0B7017BD">
            <w:pPr>
              <w:snapToGrid w:val="0"/>
              <w:rPr>
                <w:rFonts w:hint="eastAsia"/>
                <w:bCs/>
                <w:snapToGrid w:val="0"/>
                <w:szCs w:val="24"/>
                <w:highlight w:val="none"/>
              </w:rPr>
            </w:pPr>
            <w:r>
              <w:rPr>
                <w:rFonts w:hint="eastAsia"/>
                <w:bCs/>
                <w:snapToGrid w:val="0"/>
                <w:szCs w:val="24"/>
                <w:highlight w:val="none"/>
              </w:rPr>
              <w:t>□增值税普通发票</w:t>
            </w:r>
          </w:p>
          <w:p w14:paraId="10752D42">
            <w:pPr>
              <w:snapToGrid w:val="0"/>
              <w:rPr>
                <w:rFonts w:hint="eastAsia"/>
                <w:bCs/>
                <w:snapToGrid w:val="0"/>
                <w:szCs w:val="24"/>
                <w:highlight w:val="none"/>
              </w:rPr>
            </w:pPr>
            <w:r>
              <w:rPr>
                <w:rFonts w:hint="eastAsia"/>
                <w:bCs/>
                <w:snapToGrid w:val="0"/>
                <w:szCs w:val="24"/>
                <w:highlight w:val="none"/>
              </w:rPr>
              <w:t>（3）增值税税率按照国家有关规定执行。</w:t>
            </w:r>
          </w:p>
          <w:p w14:paraId="3ED83AB8">
            <w:pPr>
              <w:snapToGrid w:val="0"/>
              <w:rPr>
                <w:rFonts w:hint="eastAsia" w:ascii="Calibri" w:hAnsi="Calibri"/>
                <w:bCs/>
                <w:snapToGrid w:val="0"/>
                <w:kern w:val="2"/>
                <w:sz w:val="21"/>
                <w:szCs w:val="24"/>
                <w:highlight w:val="none"/>
                <w:lang w:val="en-US" w:eastAsia="zh-CN" w:bidi="ar-SA"/>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050C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7E2DFE81">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19</w:t>
            </w:r>
          </w:p>
        </w:tc>
        <w:tc>
          <w:tcPr>
            <w:tcW w:w="2471" w:type="dxa"/>
            <w:noWrap w:val="0"/>
            <w:vAlign w:val="center"/>
          </w:tcPr>
          <w:p w14:paraId="5EC6E99E">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14:paraId="2DB36DF5">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14:paraId="0358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326CF550">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20</w:t>
            </w:r>
          </w:p>
        </w:tc>
        <w:tc>
          <w:tcPr>
            <w:tcW w:w="2471" w:type="dxa"/>
            <w:shd w:val="clear" w:color="auto" w:fill="auto"/>
            <w:noWrap w:val="0"/>
            <w:vAlign w:val="center"/>
          </w:tcPr>
          <w:p w14:paraId="5DA78C66">
            <w:pPr>
              <w:snapToGrid w:val="0"/>
              <w:rPr>
                <w:rFonts w:hint="eastAsia" w:ascii="Calibri" w:hAnsi="Calibri" w:eastAsia="宋体" w:cs="Times New Roman"/>
                <w:kern w:val="2"/>
                <w:sz w:val="21"/>
                <w:szCs w:val="24"/>
                <w:highlight w:val="none"/>
                <w:lang w:val="en-US" w:eastAsia="zh-CN" w:bidi="ar-SA"/>
              </w:rPr>
            </w:pPr>
            <w:r>
              <w:rPr>
                <w:rFonts w:hint="eastAsia"/>
                <w:szCs w:val="24"/>
              </w:rPr>
              <w:t>最</w:t>
            </w:r>
            <w:r>
              <w:rPr>
                <w:rFonts w:hint="eastAsia"/>
                <w:szCs w:val="24"/>
                <w:lang w:val="en-US" w:eastAsia="zh-CN"/>
              </w:rPr>
              <w:t>低</w:t>
            </w:r>
            <w:r>
              <w:rPr>
                <w:rFonts w:hint="eastAsia"/>
                <w:szCs w:val="24"/>
              </w:rPr>
              <w:t>投标限价（招标控制价）</w:t>
            </w:r>
          </w:p>
        </w:tc>
        <w:tc>
          <w:tcPr>
            <w:tcW w:w="6051" w:type="dxa"/>
            <w:shd w:val="clear" w:color="auto" w:fill="auto"/>
            <w:noWrap w:val="0"/>
            <w:vAlign w:val="center"/>
          </w:tcPr>
          <w:p w14:paraId="5F4C3820">
            <w:pPr>
              <w:snapToGrid w:val="0"/>
              <w:rPr>
                <w:rFonts w:hint="default" w:ascii="Calibri" w:hAnsi="Calibri" w:eastAsia="宋体" w:cs="Times New Roman"/>
                <w:kern w:val="2"/>
                <w:sz w:val="21"/>
                <w:szCs w:val="24"/>
                <w:highlight w:val="none"/>
                <w:lang w:val="en-US" w:eastAsia="zh-CN" w:bidi="ar-SA"/>
              </w:rPr>
            </w:pPr>
            <w:r>
              <w:rPr>
                <w:rFonts w:hint="eastAsia"/>
                <w:bCs/>
                <w:snapToGrid w:val="0"/>
                <w:color w:val="auto"/>
                <w:szCs w:val="24"/>
              </w:rPr>
              <w:sym w:font="Wingdings 2" w:char="0052"/>
            </w:r>
            <w:r>
              <w:rPr>
                <w:rFonts w:hint="eastAsia"/>
                <w:bCs/>
                <w:snapToGrid w:val="0"/>
                <w:color w:val="auto"/>
                <w:szCs w:val="24"/>
              </w:rPr>
              <w:t>有，</w:t>
            </w:r>
            <w:r>
              <w:rPr>
                <w:rFonts w:hint="eastAsia"/>
                <w:b/>
                <w:bCs w:val="0"/>
                <w:snapToGrid w:val="0"/>
                <w:color w:val="auto"/>
                <w:szCs w:val="24"/>
                <w:highlight w:val="yellow"/>
              </w:rPr>
              <w:t>投标限</w:t>
            </w:r>
            <w:r>
              <w:rPr>
                <w:rFonts w:hint="eastAsia"/>
                <w:b/>
                <w:bCs w:val="0"/>
                <w:snapToGrid w:val="0"/>
                <w:color w:val="auto"/>
                <w:szCs w:val="24"/>
                <w:highlight w:val="yellow"/>
                <w:lang w:val="en-US" w:eastAsia="zh-CN"/>
              </w:rPr>
              <w:t>返还</w:t>
            </w:r>
            <w:r>
              <w:rPr>
                <w:rFonts w:hint="eastAsia"/>
                <w:b/>
                <w:bCs w:val="0"/>
                <w:snapToGrid w:val="0"/>
                <w:color w:val="auto"/>
                <w:szCs w:val="24"/>
                <w:highlight w:val="yellow"/>
                <w:lang w:eastAsia="zh-CN"/>
              </w:rPr>
              <w:t>费率</w:t>
            </w:r>
            <w:r>
              <w:rPr>
                <w:rFonts w:hint="eastAsia"/>
                <w:b/>
                <w:bCs w:val="0"/>
                <w:snapToGrid w:val="0"/>
                <w:color w:val="auto"/>
                <w:szCs w:val="24"/>
                <w:highlight w:val="yellow"/>
                <w:lang w:val="en-US" w:eastAsia="zh-CN"/>
              </w:rPr>
              <w:t>不低于4.0%</w:t>
            </w:r>
          </w:p>
        </w:tc>
      </w:tr>
      <w:tr w14:paraId="3B0B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12A385A2">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21</w:t>
            </w:r>
          </w:p>
        </w:tc>
        <w:tc>
          <w:tcPr>
            <w:tcW w:w="2471" w:type="dxa"/>
            <w:noWrap w:val="0"/>
            <w:vAlign w:val="center"/>
          </w:tcPr>
          <w:p w14:paraId="3D2AE1B8">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14:paraId="6CD5D8CD">
            <w:pPr>
              <w:pStyle w:val="4"/>
              <w:rPr>
                <w:rFonts w:hint="eastAsia" w:ascii="黑体" w:hAnsi="黑体" w:eastAsia="黑体" w:cs="楷体"/>
                <w:bCs/>
                <w:snapToGrid w:val="0"/>
                <w:sz w:val="24"/>
                <w:szCs w:val="24"/>
                <w:highlight w:val="none"/>
                <w:lang w:val="en-US" w:eastAsia="zh-CN" w:bidi="ar-SA"/>
              </w:rPr>
            </w:pPr>
            <w:r>
              <w:rPr>
                <w:rFonts w:hint="eastAsia" w:ascii="宋体" w:hAnsi="宋体"/>
                <w:sz w:val="24"/>
                <w:lang w:val="en-US" w:eastAsia="zh-CN"/>
              </w:rPr>
              <w:t xml:space="preserve"> </w:t>
            </w:r>
            <w:r>
              <w:rPr>
                <w:rFonts w:hint="eastAsia" w:ascii="宋体" w:hAnsi="宋体"/>
                <w:b/>
                <w:bCs w:val="0"/>
                <w:sz w:val="24"/>
              </w:rPr>
              <w:t>正本1份</w:t>
            </w:r>
            <w:r>
              <w:rPr>
                <w:rFonts w:hint="eastAsia" w:ascii="宋体" w:hAnsi="宋体"/>
                <w:b/>
                <w:bCs w:val="0"/>
                <w:sz w:val="24"/>
                <w:lang w:eastAsia="zh-CN"/>
              </w:rPr>
              <w:t>，</w:t>
            </w:r>
            <w:r>
              <w:rPr>
                <w:rFonts w:hint="eastAsia" w:ascii="宋体" w:hAnsi="宋体"/>
                <w:b/>
                <w:bCs w:val="0"/>
                <w:sz w:val="24"/>
                <w:lang w:val="en-US" w:eastAsia="zh-CN"/>
              </w:rPr>
              <w:t xml:space="preserve">副本2本 </w:t>
            </w:r>
            <w:r>
              <w:rPr>
                <w:rFonts w:hint="eastAsia" w:ascii="宋体" w:hAnsi="宋体"/>
                <w:b/>
                <w:bCs w:val="0"/>
                <w:sz w:val="24"/>
              </w:rPr>
              <w:t>密封提交。</w:t>
            </w:r>
          </w:p>
        </w:tc>
      </w:tr>
      <w:tr w14:paraId="454B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767D77AC">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22</w:t>
            </w:r>
          </w:p>
        </w:tc>
        <w:tc>
          <w:tcPr>
            <w:tcW w:w="2471" w:type="dxa"/>
            <w:noWrap w:val="0"/>
            <w:vAlign w:val="center"/>
          </w:tcPr>
          <w:p w14:paraId="0C365BA0">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14:paraId="523330A3">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14:paraId="52FB7608">
            <w:pPr>
              <w:snapToGrid w:val="0"/>
              <w:rPr>
                <w:rFonts w:hint="eastAsia"/>
                <w:highlight w:val="none"/>
              </w:rPr>
            </w:pPr>
            <w:r>
              <w:rPr>
                <w:rFonts w:hint="eastAsia"/>
                <w:highlight w:val="none"/>
              </w:rPr>
              <w:t xml:space="preserve">投标人地址：              </w:t>
            </w:r>
          </w:p>
          <w:p w14:paraId="43E88557">
            <w:pPr>
              <w:snapToGrid w:val="0"/>
              <w:rPr>
                <w:rFonts w:hint="eastAsia"/>
                <w:highlight w:val="none"/>
              </w:rPr>
            </w:pPr>
            <w:r>
              <w:rPr>
                <w:rFonts w:hint="eastAsia"/>
                <w:highlight w:val="none"/>
              </w:rPr>
              <w:t xml:space="preserve">投标人名称：              </w:t>
            </w:r>
          </w:p>
          <w:p w14:paraId="2C58FE10">
            <w:pPr>
              <w:snapToGrid w:val="0"/>
              <w:rPr>
                <w:rFonts w:hint="eastAsia"/>
                <w:highlight w:val="none"/>
              </w:rPr>
            </w:pPr>
            <w:r>
              <w:rPr>
                <w:rFonts w:hint="eastAsia"/>
                <w:highlight w:val="none"/>
              </w:rPr>
              <w:t xml:space="preserve">       (招标项目名称)投标文件</w:t>
            </w:r>
          </w:p>
          <w:p w14:paraId="52368752">
            <w:pPr>
              <w:snapToGrid w:val="0"/>
              <w:rPr>
                <w:rFonts w:hint="eastAsia"/>
                <w:highlight w:val="none"/>
              </w:rPr>
            </w:pPr>
          </w:p>
          <w:p w14:paraId="2021322F">
            <w:pPr>
              <w:snapToGrid w:val="0"/>
              <w:rPr>
                <w:rFonts w:hint="eastAsia"/>
                <w:highlight w:val="none"/>
              </w:rPr>
            </w:pPr>
            <w:r>
              <w:rPr>
                <w:rFonts w:hint="eastAsia"/>
                <w:highlight w:val="none"/>
              </w:rPr>
              <w:t>在    年   月   日    时   分前不得开启</w:t>
            </w:r>
          </w:p>
          <w:p w14:paraId="2778CDCF">
            <w:pPr>
              <w:pStyle w:val="4"/>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14:paraId="6B4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015E4324">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23</w:t>
            </w:r>
          </w:p>
        </w:tc>
        <w:tc>
          <w:tcPr>
            <w:tcW w:w="2471" w:type="dxa"/>
            <w:noWrap w:val="0"/>
            <w:vAlign w:val="center"/>
          </w:tcPr>
          <w:p w14:paraId="08CC5F6B">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14:paraId="552AB539">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14:paraId="6AD421C3">
            <w:pPr>
              <w:snapToGrid w:val="0"/>
              <w:rPr>
                <w:rFonts w:hint="default" w:eastAsia="宋体"/>
                <w:snapToGrid w:val="0"/>
                <w:szCs w:val="24"/>
                <w:highlight w:val="none"/>
                <w:shd w:val="clear" w:color="auto" w:fill="FFFFFF"/>
                <w:lang w:val="en-US" w:eastAsia="zh-CN"/>
              </w:rPr>
            </w:pPr>
            <w:r>
              <w:rPr>
                <w:rFonts w:hint="eastAsia"/>
                <w:snapToGrid w:val="0"/>
                <w:szCs w:val="24"/>
                <w:highlight w:val="none"/>
                <w:shd w:val="clear" w:color="auto" w:fill="FFFFFF"/>
                <w:lang w:val="en-US" w:eastAsia="zh-CN"/>
              </w:rPr>
              <w:t>本项目仅接受线下递交文件</w:t>
            </w:r>
          </w:p>
          <w:p w14:paraId="22F29FFD">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14:paraId="7F8AA4F4">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14:paraId="1CD65B9F">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14:paraId="44C4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61994587">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24</w:t>
            </w:r>
          </w:p>
        </w:tc>
        <w:tc>
          <w:tcPr>
            <w:tcW w:w="2471" w:type="dxa"/>
            <w:noWrap w:val="0"/>
            <w:vAlign w:val="center"/>
          </w:tcPr>
          <w:p w14:paraId="0BFC2C6B">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14:paraId="4C1F1A8C">
            <w:pPr>
              <w:snapToGrid w:val="0"/>
              <w:rPr>
                <w:rFonts w:hint="default" w:eastAsia="宋体"/>
                <w:szCs w:val="24"/>
                <w:highlight w:val="none"/>
                <w:lang w:val="en-US" w:eastAsia="zh-CN"/>
              </w:rPr>
            </w:pPr>
            <w:r>
              <w:rPr>
                <w:rFonts w:hint="eastAsia"/>
                <w:bCs/>
                <w:snapToGrid w:val="0"/>
                <w:szCs w:val="24"/>
                <w:highlight w:val="none"/>
                <w:lang w:val="en-US" w:eastAsia="zh-CN"/>
              </w:rPr>
              <w:t>安徽省</w:t>
            </w:r>
            <w:r>
              <w:rPr>
                <w:rFonts w:hint="eastAsia" w:eastAsia="宋体" w:cs="Times New Roman"/>
                <w:bCs/>
                <w:snapToGrid w:val="0"/>
                <w:szCs w:val="24"/>
                <w:highlight w:val="none"/>
                <w:lang w:val="en-US" w:eastAsia="zh-CN"/>
              </w:rPr>
              <w:t>合肥市庐阳区阜阳路1399号泊心湾S1幢办公楼406室</w:t>
            </w:r>
            <w:r>
              <w:rPr>
                <w:rFonts w:hint="eastAsia"/>
                <w:bCs/>
                <w:snapToGrid w:val="0"/>
                <w:szCs w:val="24"/>
                <w:highlight w:val="none"/>
                <w:lang w:val="en-US" w:eastAsia="zh-CN"/>
              </w:rPr>
              <w:t>（地图搜索：文一泊心湾S1幢。）</w:t>
            </w:r>
          </w:p>
        </w:tc>
      </w:tr>
      <w:tr w14:paraId="53D5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07609A05">
            <w:pPr>
              <w:snapToGrid w:val="0"/>
              <w:jc w:val="center"/>
              <w:rPr>
                <w:rFonts w:hint="default" w:ascii="Calibri" w:hAnsi="Calibri" w:eastAsia="楷体" w:cs="Times New Roman"/>
                <w:bCs/>
                <w:snapToGrid w:val="0"/>
                <w:kern w:val="2"/>
                <w:sz w:val="21"/>
                <w:szCs w:val="24"/>
                <w:highlight w:val="none"/>
                <w:lang w:val="en-US" w:eastAsia="zh-CN" w:bidi="ar-SA"/>
              </w:rPr>
            </w:pPr>
            <w:r>
              <w:rPr>
                <w:rFonts w:hint="eastAsia"/>
                <w:szCs w:val="24"/>
                <w:highlight w:val="none"/>
                <w:lang w:val="en-US" w:eastAsia="zh-CN"/>
              </w:rPr>
              <w:t>25</w:t>
            </w:r>
          </w:p>
        </w:tc>
        <w:tc>
          <w:tcPr>
            <w:tcW w:w="2471" w:type="dxa"/>
            <w:noWrap w:val="0"/>
            <w:vAlign w:val="center"/>
          </w:tcPr>
          <w:p w14:paraId="7FDCF2F1">
            <w:pPr>
              <w:snapToGrid w:val="0"/>
              <w:rPr>
                <w:rFonts w:hint="eastAsia"/>
                <w:szCs w:val="24"/>
                <w:highlight w:val="none"/>
              </w:rPr>
            </w:pPr>
            <w:r>
              <w:rPr>
                <w:rFonts w:hint="eastAsia"/>
                <w:szCs w:val="24"/>
                <w:highlight w:val="none"/>
              </w:rPr>
              <w:t>是否退还投标文件</w:t>
            </w:r>
          </w:p>
        </w:tc>
        <w:tc>
          <w:tcPr>
            <w:tcW w:w="6051" w:type="dxa"/>
            <w:noWrap w:val="0"/>
            <w:vAlign w:val="center"/>
          </w:tcPr>
          <w:p w14:paraId="44EC7A43">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14:paraId="6903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407C440E">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26</w:t>
            </w:r>
          </w:p>
        </w:tc>
        <w:tc>
          <w:tcPr>
            <w:tcW w:w="2471" w:type="dxa"/>
            <w:noWrap w:val="0"/>
            <w:vAlign w:val="center"/>
          </w:tcPr>
          <w:p w14:paraId="50D043CB">
            <w:pPr>
              <w:snapToGrid w:val="0"/>
              <w:rPr>
                <w:rFonts w:hint="eastAsia"/>
                <w:szCs w:val="24"/>
                <w:highlight w:val="none"/>
              </w:rPr>
            </w:pPr>
            <w:r>
              <w:rPr>
                <w:rFonts w:hint="eastAsia"/>
                <w:szCs w:val="24"/>
                <w:highlight w:val="none"/>
              </w:rPr>
              <w:t>开标时间和地点</w:t>
            </w:r>
          </w:p>
        </w:tc>
        <w:tc>
          <w:tcPr>
            <w:tcW w:w="6051" w:type="dxa"/>
            <w:noWrap w:val="0"/>
            <w:vAlign w:val="center"/>
          </w:tcPr>
          <w:p w14:paraId="084B849C">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14:paraId="573C7695">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14:paraId="2265E834">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14:paraId="34D7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41A24413">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27</w:t>
            </w:r>
          </w:p>
        </w:tc>
        <w:tc>
          <w:tcPr>
            <w:tcW w:w="2471" w:type="dxa"/>
            <w:noWrap w:val="0"/>
            <w:vAlign w:val="center"/>
          </w:tcPr>
          <w:p w14:paraId="1FCE37B2">
            <w:pPr>
              <w:snapToGrid w:val="0"/>
              <w:jc w:val="center"/>
              <w:rPr>
                <w:rFonts w:hint="eastAsia"/>
                <w:szCs w:val="24"/>
                <w:highlight w:val="none"/>
              </w:rPr>
            </w:pPr>
            <w:r>
              <w:rPr>
                <w:rFonts w:hint="eastAsia"/>
                <w:szCs w:val="24"/>
                <w:highlight w:val="none"/>
              </w:rPr>
              <w:t>评审办法</w:t>
            </w:r>
          </w:p>
        </w:tc>
        <w:tc>
          <w:tcPr>
            <w:tcW w:w="6051" w:type="dxa"/>
            <w:noWrap w:val="0"/>
            <w:vAlign w:val="center"/>
          </w:tcPr>
          <w:p w14:paraId="4FCBFEE4">
            <w:pPr>
              <w:snapToGrid w:val="0"/>
              <w:rPr>
                <w:rFonts w:hint="default"/>
                <w:b/>
                <w:bCs/>
                <w:color w:val="auto"/>
                <w:highlight w:val="none"/>
                <w:lang w:val="en-US" w:eastAsia="zh-CN"/>
              </w:rPr>
            </w:pPr>
            <w:r>
              <w:rPr>
                <w:color w:val="auto"/>
                <w:lang w:eastAsia="zh-CN"/>
              </w:rPr>
              <w:t>采用有效最高价法</w:t>
            </w:r>
          </w:p>
        </w:tc>
      </w:tr>
      <w:tr w14:paraId="5253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7FCEE895">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28</w:t>
            </w:r>
          </w:p>
        </w:tc>
        <w:tc>
          <w:tcPr>
            <w:tcW w:w="2471" w:type="dxa"/>
            <w:noWrap w:val="0"/>
            <w:vAlign w:val="center"/>
          </w:tcPr>
          <w:p w14:paraId="521FD511">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14:paraId="3F3A3B00">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14:paraId="6AAE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14:paraId="0A0D6384">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29</w:t>
            </w:r>
          </w:p>
        </w:tc>
        <w:tc>
          <w:tcPr>
            <w:tcW w:w="2471" w:type="dxa"/>
            <w:noWrap w:val="0"/>
            <w:vAlign w:val="center"/>
          </w:tcPr>
          <w:p w14:paraId="1F4EE82F">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14:paraId="3C74D432">
            <w:pPr>
              <w:snapToGrid w:val="0"/>
              <w:rPr>
                <w:rFonts w:hint="eastAsia"/>
                <w:bCs/>
                <w:snapToGrid w:val="0"/>
                <w:szCs w:val="24"/>
                <w:highlight w:val="none"/>
              </w:rPr>
            </w:pPr>
            <w:r>
              <w:rPr>
                <w:rFonts w:hint="eastAsia"/>
                <w:bCs/>
                <w:snapToGrid w:val="0"/>
                <w:szCs w:val="24"/>
                <w:highlight w:val="none"/>
              </w:rPr>
              <w:t xml:space="preserve">投标人对所提交的投标人、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14:paraId="259A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14:paraId="6C72734F">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30</w:t>
            </w:r>
          </w:p>
        </w:tc>
        <w:tc>
          <w:tcPr>
            <w:tcW w:w="2471" w:type="dxa"/>
            <w:noWrap w:val="0"/>
            <w:vAlign w:val="center"/>
          </w:tcPr>
          <w:p w14:paraId="5396E428">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14:paraId="5329CCE2">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14:paraId="7BF4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14:paraId="344F30B4">
            <w:pPr>
              <w:snapToGrid w:val="0"/>
              <w:jc w:val="center"/>
              <w:rPr>
                <w:rFonts w:hint="default" w:ascii="Calibri" w:hAnsi="Calibri" w:eastAsia="楷体" w:cs="Times New Roman"/>
                <w:bCs/>
                <w:snapToGrid w:val="0"/>
                <w:kern w:val="2"/>
                <w:sz w:val="21"/>
                <w:szCs w:val="24"/>
                <w:highlight w:val="none"/>
                <w:lang w:val="en-US" w:eastAsia="zh-CN" w:bidi="ar-SA"/>
              </w:rPr>
            </w:pPr>
            <w:r>
              <w:rPr>
                <w:rFonts w:hint="eastAsia" w:eastAsia="楷体" w:cs="Times New Roman"/>
                <w:bCs/>
                <w:snapToGrid w:val="0"/>
                <w:kern w:val="2"/>
                <w:sz w:val="21"/>
                <w:szCs w:val="24"/>
                <w:highlight w:val="none"/>
                <w:lang w:val="en-US" w:eastAsia="zh-CN" w:bidi="ar-SA"/>
              </w:rPr>
              <w:t>31</w:t>
            </w:r>
          </w:p>
        </w:tc>
        <w:tc>
          <w:tcPr>
            <w:tcW w:w="2471" w:type="dxa"/>
            <w:noWrap w:val="0"/>
            <w:vAlign w:val="center"/>
          </w:tcPr>
          <w:p w14:paraId="797B54B9">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14:paraId="115D8861">
            <w:pPr>
              <w:snapToGrid w:val="0"/>
              <w:rPr>
                <w:rFonts w:hint="eastAsia"/>
                <w:szCs w:val="24"/>
                <w:highlight w:val="none"/>
              </w:rPr>
            </w:pPr>
            <w:r>
              <w:rPr>
                <w:rFonts w:hint="eastAsia"/>
                <w:szCs w:val="24"/>
                <w:highlight w:val="none"/>
              </w:rPr>
              <w:t>(1)构成本招标文件的各个组成文件应互为解释，互为说明；</w:t>
            </w:r>
          </w:p>
          <w:p w14:paraId="0A066A57">
            <w:pPr>
              <w:snapToGrid w:val="0"/>
              <w:rPr>
                <w:rFonts w:hint="eastAsia"/>
                <w:szCs w:val="24"/>
                <w:highlight w:val="none"/>
              </w:rPr>
            </w:pPr>
            <w:r>
              <w:rPr>
                <w:rFonts w:hint="eastAsia"/>
                <w:szCs w:val="24"/>
                <w:highlight w:val="none"/>
              </w:rPr>
              <w:t>(2)同一组成文件中就同一事项的规定或约定不一致的，以编排顺序在后者为准；</w:t>
            </w:r>
          </w:p>
          <w:p w14:paraId="614E923D">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14:paraId="7C8B225A">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14:paraId="6E5D9346">
            <w:pPr>
              <w:snapToGrid w:val="0"/>
              <w:rPr>
                <w:rFonts w:hint="eastAsia"/>
                <w:szCs w:val="24"/>
                <w:highlight w:val="none"/>
              </w:rPr>
            </w:pPr>
            <w:r>
              <w:rPr>
                <w:rFonts w:hint="eastAsia"/>
                <w:szCs w:val="24"/>
                <w:highlight w:val="none"/>
              </w:rPr>
              <w:t>(5)按本款前述规定仍不能形成结论的，由招标人负责解释。</w:t>
            </w:r>
          </w:p>
        </w:tc>
      </w:tr>
    </w:tbl>
    <w:p w14:paraId="6134FD1A">
      <w:pPr>
        <w:rPr>
          <w:rFonts w:hint="eastAsia" w:ascii="宋体" w:hAnsi="宋体" w:eastAsia="宋体" w:cs="Times New Roman"/>
          <w:b/>
          <w:bCs/>
          <w:highlight w:val="none"/>
          <w:lang w:val="en-US" w:eastAsia="zh-CN"/>
        </w:rPr>
      </w:pPr>
      <w:bookmarkStart w:id="7" w:name="_Toc13202"/>
      <w:r>
        <w:rPr>
          <w:rFonts w:hint="eastAsia" w:ascii="宋体" w:hAnsi="宋体" w:eastAsia="宋体" w:cs="Times New Roman"/>
          <w:b/>
          <w:bCs/>
          <w:highlight w:val="none"/>
          <w:lang w:val="en-US" w:eastAsia="zh-CN"/>
        </w:rPr>
        <w:br w:type="page"/>
      </w:r>
    </w:p>
    <w:p w14:paraId="2FC73178">
      <w:pPr>
        <w:pStyle w:val="2"/>
        <w:jc w:val="center"/>
        <w:rPr>
          <w:rFonts w:hint="eastAsia"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第三章  招标需求</w:t>
      </w:r>
      <w:bookmarkEnd w:id="7"/>
    </w:p>
    <w:p w14:paraId="490912CC">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bookmarkStart w:id="8" w:name="_Toc17202"/>
      <w:bookmarkStart w:id="9" w:name="_Toc38879335"/>
      <w:bookmarkStart w:id="10" w:name="_Toc63412030"/>
      <w:r>
        <w:rPr>
          <w:rFonts w:hint="eastAsia" w:ascii="仿宋_GB2312" w:hAnsi="仿宋_GB2312" w:eastAsia="仿宋_GB2312" w:cs="仿宋_GB2312"/>
          <w:b/>
          <w:bCs/>
          <w:kern w:val="2"/>
          <w:sz w:val="32"/>
          <w:szCs w:val="32"/>
          <w:lang w:val="en-US" w:eastAsia="zh-CN" w:bidi="ar-SA"/>
        </w:rPr>
        <w:t>项目名称</w:t>
      </w:r>
    </w:p>
    <w:p w14:paraId="5398E214">
      <w:pPr>
        <w:pStyle w:val="20"/>
        <w:keepNext w:val="0"/>
        <w:keepLines w:val="0"/>
        <w:pageBreakBefore w:val="0"/>
        <w:widowControl w:val="0"/>
        <w:kinsoku/>
        <w:wordWrap/>
        <w:overflowPunct/>
        <w:topLinePunct w:val="0"/>
        <w:autoSpaceDE/>
        <w:autoSpaceDN/>
        <w:bidi w:val="0"/>
        <w:spacing w:line="560" w:lineRule="exact"/>
        <w:ind w:left="0" w:leftChars="0" w:firstLine="560"/>
        <w:textAlignment w:val="auto"/>
        <w:rPr>
          <w:rFonts w:hint="eastAsia" w:ascii="Calibri" w:hAnsi="Calibri" w:eastAsia="宋体" w:cs="Times New Roman"/>
          <w:color w:val="auto"/>
          <w:spacing w:val="-2"/>
          <w:kern w:val="2"/>
          <w:sz w:val="24"/>
          <w:szCs w:val="24"/>
          <w:lang w:val="en-US" w:eastAsia="zh-CN" w:bidi="ar-SA"/>
        </w:rPr>
      </w:pPr>
      <w:r>
        <w:rPr>
          <w:rFonts w:hint="eastAsia" w:ascii="Calibri" w:hAnsi="Calibri" w:eastAsia="宋体" w:cs="Times New Roman"/>
          <w:color w:val="auto"/>
          <w:spacing w:val="-2"/>
          <w:kern w:val="2"/>
          <w:sz w:val="24"/>
          <w:szCs w:val="24"/>
          <w:lang w:val="en-US" w:eastAsia="zh-CN" w:bidi="ar-SA"/>
        </w:rPr>
        <w:t xml:space="preserve">项目名称：淮河路步行街等4处福利彩票亭试运营销售委托单位采购项目 </w:t>
      </w:r>
    </w:p>
    <w:p w14:paraId="75C82B90">
      <w:pPr>
        <w:pStyle w:val="20"/>
        <w:keepNext w:val="0"/>
        <w:keepLines w:val="0"/>
        <w:pageBreakBefore w:val="0"/>
        <w:widowControl w:val="0"/>
        <w:kinsoku/>
        <w:wordWrap/>
        <w:overflowPunct/>
        <w:topLinePunct w:val="0"/>
        <w:autoSpaceDE/>
        <w:autoSpaceDN/>
        <w:bidi w:val="0"/>
        <w:spacing w:line="560" w:lineRule="exact"/>
        <w:ind w:left="0" w:leftChars="0" w:firstLine="560"/>
        <w:textAlignment w:val="auto"/>
        <w:rPr>
          <w:rFonts w:hint="eastAsia" w:ascii="Calibri" w:hAnsi="Calibri" w:eastAsia="宋体" w:cs="Times New Roman"/>
          <w:color w:val="auto"/>
          <w:spacing w:val="-2"/>
          <w:kern w:val="2"/>
          <w:sz w:val="24"/>
          <w:szCs w:val="24"/>
          <w:lang w:val="en-US" w:eastAsia="zh-CN" w:bidi="ar-SA"/>
        </w:rPr>
      </w:pPr>
      <w:r>
        <w:rPr>
          <w:rFonts w:hint="eastAsia" w:ascii="Calibri" w:hAnsi="Calibri" w:eastAsia="宋体" w:cs="Times New Roman"/>
          <w:color w:val="auto"/>
          <w:spacing w:val="-2"/>
          <w:kern w:val="2"/>
          <w:sz w:val="24"/>
          <w:szCs w:val="24"/>
          <w:lang w:val="en-US" w:eastAsia="zh-CN" w:bidi="ar-SA"/>
        </w:rPr>
        <w:t>服务地点：合肥市</w:t>
      </w:r>
    </w:p>
    <w:p w14:paraId="10578E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72" w:firstLineChars="200"/>
        <w:jc w:val="both"/>
        <w:textAlignment w:val="auto"/>
        <w:rPr>
          <w:rFonts w:hint="default" w:ascii="Calibri" w:hAnsi="Calibri" w:eastAsia="宋体" w:cs="Times New Roman"/>
          <w:color w:val="auto"/>
          <w:spacing w:val="-2"/>
          <w:kern w:val="2"/>
          <w:sz w:val="24"/>
          <w:szCs w:val="24"/>
          <w:lang w:val="en-US" w:eastAsia="zh-CN" w:bidi="ar-SA"/>
        </w:rPr>
      </w:pPr>
      <w:r>
        <w:rPr>
          <w:rFonts w:hint="eastAsia" w:ascii="Calibri" w:hAnsi="Calibri" w:eastAsia="宋体" w:cs="Times New Roman"/>
          <w:color w:val="auto"/>
          <w:spacing w:val="-2"/>
          <w:kern w:val="2"/>
          <w:sz w:val="24"/>
          <w:szCs w:val="24"/>
          <w:lang w:val="en-US" w:eastAsia="zh-CN" w:bidi="ar-SA"/>
        </w:rPr>
        <w:t>服务期限：试运营期</w:t>
      </w:r>
      <w:r>
        <w:rPr>
          <w:rFonts w:hint="eastAsia" w:cs="Times New Roman"/>
          <w:color w:val="auto"/>
          <w:spacing w:val="-2"/>
          <w:kern w:val="2"/>
          <w:sz w:val="24"/>
          <w:szCs w:val="24"/>
          <w:lang w:val="en-US" w:eastAsia="zh-CN" w:bidi="ar-SA"/>
        </w:rPr>
        <w:t>六</w:t>
      </w:r>
      <w:r>
        <w:rPr>
          <w:rFonts w:hint="eastAsia" w:ascii="Calibri" w:hAnsi="Calibri" w:eastAsia="宋体" w:cs="Times New Roman"/>
          <w:color w:val="auto"/>
          <w:spacing w:val="-2"/>
          <w:kern w:val="2"/>
          <w:sz w:val="24"/>
          <w:szCs w:val="24"/>
          <w:lang w:val="en-US" w:eastAsia="zh-CN" w:bidi="ar-SA"/>
        </w:rPr>
        <w:t>个月，为后期彩票亭明确运营方式提供数据支持。</w:t>
      </w:r>
    </w:p>
    <w:p w14:paraId="5260F77D">
      <w:pPr>
        <w:pStyle w:val="11"/>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二、基本情况</w:t>
      </w:r>
    </w:p>
    <w:p w14:paraId="72D7752F">
      <w:pPr>
        <w:pStyle w:val="6"/>
        <w:keepNext w:val="0"/>
        <w:keepLines w:val="0"/>
        <w:pageBreakBefore w:val="0"/>
        <w:widowControl w:val="0"/>
        <w:kinsoku/>
        <w:wordWrap/>
        <w:overflowPunct/>
        <w:topLinePunct w:val="0"/>
        <w:autoSpaceDE/>
        <w:autoSpaceDN/>
        <w:bidi w:val="0"/>
        <w:spacing w:after="0" w:line="520" w:lineRule="exact"/>
        <w:ind w:left="39" w:right="66" w:firstLine="485"/>
        <w:jc w:val="both"/>
        <w:textAlignment w:val="auto"/>
        <w:rPr>
          <w:rFonts w:hint="eastAsia" w:eastAsia="宋体" w:cs="Times New Roman"/>
          <w:color w:val="auto"/>
          <w:spacing w:val="-2"/>
          <w:sz w:val="24"/>
          <w:szCs w:val="24"/>
          <w:lang w:val="en-US" w:eastAsia="zh-CN"/>
        </w:rPr>
      </w:pPr>
      <w:r>
        <w:rPr>
          <w:color w:val="auto"/>
          <w:spacing w:val="-2"/>
          <w:sz w:val="24"/>
          <w:szCs w:val="24"/>
          <w:lang w:eastAsia="zh-CN"/>
        </w:rPr>
        <w:t>本</w:t>
      </w:r>
      <w:bookmarkStart w:id="47" w:name="_GoBack"/>
      <w:r>
        <w:rPr>
          <w:color w:val="auto"/>
          <w:spacing w:val="-2"/>
          <w:sz w:val="24"/>
          <w:szCs w:val="24"/>
          <w:lang w:eastAsia="zh-CN"/>
        </w:rPr>
        <w:t>项目为</w:t>
      </w:r>
      <w:r>
        <w:rPr>
          <w:rFonts w:hint="eastAsia"/>
          <w:color w:val="auto"/>
          <w:spacing w:val="-2"/>
          <w:sz w:val="24"/>
          <w:szCs w:val="24"/>
          <w:lang w:val="en-US" w:eastAsia="zh-CN"/>
        </w:rPr>
        <w:t>淮河路步行街等4处福利彩票亭试运营期间销售委托</w:t>
      </w:r>
      <w:r>
        <w:rPr>
          <w:color w:val="auto"/>
          <w:spacing w:val="-2"/>
          <w:sz w:val="24"/>
          <w:szCs w:val="24"/>
          <w:lang w:eastAsia="zh-CN"/>
        </w:rPr>
        <w:t>运营权招标。本次委托运营的展厅位于</w:t>
      </w:r>
      <w:r>
        <w:rPr>
          <w:rFonts w:hint="eastAsia"/>
          <w:color w:val="auto"/>
          <w:spacing w:val="-2"/>
          <w:sz w:val="24"/>
          <w:szCs w:val="24"/>
          <w:lang w:val="en-US" w:eastAsia="zh-CN"/>
        </w:rPr>
        <w:t>淮河路步行街西侧、万科广场、华府城隍庙广场、大润发超市门口</w:t>
      </w:r>
      <w:r>
        <w:rPr>
          <w:rFonts w:hint="eastAsia"/>
          <w:color w:val="auto"/>
          <w:spacing w:val="-2"/>
          <w:sz w:val="24"/>
          <w:szCs w:val="24"/>
          <w:lang w:eastAsia="zh-CN"/>
        </w:rPr>
        <w:t>福彩销售展厅</w:t>
      </w:r>
      <w:r>
        <w:rPr>
          <w:color w:val="auto"/>
          <w:spacing w:val="-2"/>
          <w:sz w:val="24"/>
          <w:szCs w:val="24"/>
          <w:lang w:eastAsia="zh-CN"/>
        </w:rPr>
        <w:t>，面积</w:t>
      </w:r>
      <w:r>
        <w:rPr>
          <w:rFonts w:hint="eastAsia"/>
          <w:color w:val="auto"/>
          <w:spacing w:val="-2"/>
          <w:sz w:val="24"/>
          <w:szCs w:val="24"/>
          <w:lang w:val="en-US" w:eastAsia="zh-CN"/>
        </w:rPr>
        <w:t>各</w:t>
      </w:r>
      <w:r>
        <w:rPr>
          <w:color w:val="auto"/>
          <w:spacing w:val="-2"/>
          <w:sz w:val="24"/>
          <w:szCs w:val="24"/>
          <w:lang w:eastAsia="zh-CN"/>
        </w:rPr>
        <w:t>约</w:t>
      </w:r>
      <w:r>
        <w:rPr>
          <w:rFonts w:hint="eastAsia"/>
          <w:color w:val="auto"/>
          <w:spacing w:val="-2"/>
          <w:sz w:val="24"/>
          <w:szCs w:val="24"/>
          <w:lang w:val="en-US" w:eastAsia="zh-CN"/>
        </w:rPr>
        <w:t>12-15</w:t>
      </w:r>
      <w:r>
        <w:rPr>
          <w:color w:val="auto"/>
          <w:spacing w:val="-2"/>
          <w:sz w:val="24"/>
          <w:szCs w:val="24"/>
          <w:lang w:eastAsia="zh-CN"/>
        </w:rPr>
        <w:t>平方米</w:t>
      </w:r>
      <w:r>
        <w:rPr>
          <w:rFonts w:hint="eastAsia"/>
          <w:color w:val="auto"/>
          <w:spacing w:val="-2"/>
          <w:sz w:val="24"/>
          <w:szCs w:val="24"/>
          <w:lang w:eastAsia="zh-CN"/>
        </w:rPr>
        <w:t>；</w:t>
      </w:r>
      <w:r>
        <w:rPr>
          <w:color w:val="auto"/>
          <w:spacing w:val="-2"/>
          <w:sz w:val="24"/>
          <w:szCs w:val="24"/>
          <w:lang w:eastAsia="zh-CN"/>
        </w:rPr>
        <w:t>用途为即开型福利彩票（以下简称“即开票”）</w:t>
      </w:r>
      <w:r>
        <w:rPr>
          <w:rFonts w:hint="eastAsia"/>
          <w:color w:val="auto"/>
          <w:spacing w:val="-2"/>
          <w:sz w:val="24"/>
          <w:szCs w:val="24"/>
          <w:lang w:eastAsia="zh-CN"/>
        </w:rPr>
        <w:t>展示销售</w:t>
      </w:r>
      <w:r>
        <w:rPr>
          <w:color w:val="auto"/>
          <w:spacing w:val="-2"/>
          <w:sz w:val="24"/>
          <w:szCs w:val="24"/>
          <w:lang w:eastAsia="zh-CN"/>
        </w:rPr>
        <w:t>。福利彩票展厅运营期间，所产生的相关费用（包括但不限于</w:t>
      </w:r>
      <w:r>
        <w:rPr>
          <w:rFonts w:hint="eastAsia"/>
          <w:color w:val="auto"/>
          <w:spacing w:val="-2"/>
          <w:sz w:val="24"/>
          <w:szCs w:val="24"/>
          <w:lang w:val="en-US" w:eastAsia="zh-CN"/>
        </w:rPr>
        <w:t>水电</w:t>
      </w:r>
      <w:r>
        <w:rPr>
          <w:color w:val="auto"/>
          <w:spacing w:val="-2"/>
          <w:sz w:val="24"/>
          <w:szCs w:val="24"/>
          <w:lang w:eastAsia="zh-CN"/>
        </w:rPr>
        <w:t>费、</w:t>
      </w:r>
      <w:r>
        <w:rPr>
          <w:rFonts w:hint="eastAsia"/>
          <w:color w:val="auto"/>
          <w:spacing w:val="-2"/>
          <w:sz w:val="24"/>
          <w:szCs w:val="24"/>
          <w:lang w:eastAsia="zh-CN"/>
        </w:rPr>
        <w:t>宽带费、人员工资</w:t>
      </w:r>
      <w:r>
        <w:rPr>
          <w:color w:val="auto"/>
          <w:spacing w:val="-2"/>
          <w:sz w:val="24"/>
          <w:szCs w:val="24"/>
          <w:lang w:eastAsia="zh-CN"/>
        </w:rPr>
        <w:t>）由中标人自理。福利彩票展厅为福利彩票室内销售场所，以即开票销售为主，投标人需酌情考虑室内</w:t>
      </w:r>
      <w:bookmarkEnd w:id="47"/>
      <w:r>
        <w:rPr>
          <w:color w:val="auto"/>
          <w:spacing w:val="-2"/>
          <w:sz w:val="24"/>
          <w:szCs w:val="24"/>
          <w:lang w:eastAsia="zh-CN"/>
        </w:rPr>
        <w:t>销售运营方式</w:t>
      </w:r>
      <w:r>
        <w:rPr>
          <w:rFonts w:hint="eastAsia"/>
          <w:color w:val="auto"/>
          <w:spacing w:val="-2"/>
          <w:sz w:val="24"/>
          <w:szCs w:val="24"/>
          <w:lang w:eastAsia="zh-CN"/>
        </w:rPr>
        <w:t>，</w:t>
      </w:r>
      <w:r>
        <w:rPr>
          <w:rFonts w:hint="eastAsia" w:eastAsia="宋体" w:cs="Times New Roman"/>
          <w:color w:val="auto"/>
          <w:spacing w:val="-2"/>
          <w:sz w:val="24"/>
          <w:szCs w:val="24"/>
          <w:lang w:val="en-US" w:eastAsia="zh-CN"/>
        </w:rPr>
        <w:t>现就此4处福利彩票亭试运营期间销售委托</w:t>
      </w:r>
      <w:r>
        <w:rPr>
          <w:rFonts w:eastAsia="宋体" w:cs="Times New Roman"/>
          <w:color w:val="auto"/>
          <w:spacing w:val="-2"/>
          <w:sz w:val="24"/>
          <w:szCs w:val="24"/>
          <w:lang w:eastAsia="zh-CN"/>
        </w:rPr>
        <w:t>运营权</w:t>
      </w:r>
      <w:r>
        <w:rPr>
          <w:rFonts w:hint="eastAsia" w:eastAsia="宋体" w:cs="Times New Roman"/>
          <w:color w:val="auto"/>
          <w:spacing w:val="-2"/>
          <w:sz w:val="24"/>
          <w:szCs w:val="24"/>
          <w:lang w:val="en-US" w:eastAsia="zh-CN"/>
        </w:rPr>
        <w:t>进行询价。</w:t>
      </w:r>
    </w:p>
    <w:p w14:paraId="38803F1D">
      <w:pPr>
        <w:pStyle w:val="6"/>
        <w:keepNext w:val="0"/>
        <w:keepLines w:val="0"/>
        <w:pageBreakBefore w:val="0"/>
        <w:widowControl w:val="0"/>
        <w:kinsoku/>
        <w:wordWrap/>
        <w:overflowPunct/>
        <w:topLinePunct w:val="0"/>
        <w:autoSpaceDE/>
        <w:autoSpaceDN/>
        <w:bidi w:val="0"/>
        <w:adjustRightInd/>
        <w:snapToGrid/>
        <w:spacing w:after="0"/>
        <w:ind w:left="420" w:leftChars="200"/>
        <w:jc w:val="left"/>
        <w:textAlignment w:val="auto"/>
        <w:rPr>
          <w:rFonts w:hint="eastAsia" w:ascii="仿宋_GB2312" w:hAnsi="仿宋_GB2312" w:eastAsia="仿宋_GB2312" w:cs="仿宋_GB2312"/>
          <w:b/>
          <w:bCs/>
          <w:kern w:val="2"/>
          <w:sz w:val="32"/>
          <w:szCs w:val="32"/>
          <w:lang w:val="en-US" w:eastAsia="zh-CN" w:bidi="ar-SA"/>
        </w:rPr>
      </w:pPr>
      <w:bookmarkStart w:id="11" w:name="OLE_LINK5"/>
      <w:r>
        <w:rPr>
          <w:rFonts w:hint="eastAsia" w:ascii="仿宋_GB2312" w:hAnsi="仿宋_GB2312" w:eastAsia="仿宋_GB2312" w:cs="仿宋_GB2312"/>
          <w:b/>
          <w:bCs/>
          <w:kern w:val="2"/>
          <w:sz w:val="32"/>
          <w:szCs w:val="32"/>
          <w:lang w:val="en-US" w:eastAsia="zh-CN" w:bidi="ar-SA"/>
        </w:rPr>
        <w:t>三、采购需求</w:t>
      </w:r>
    </w:p>
    <w:bookmarkEnd w:id="11"/>
    <w:p w14:paraId="08814248">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2"/>
          <w:sz w:val="24"/>
          <w:szCs w:val="24"/>
          <w:highlight w:val="none"/>
          <w:lang w:eastAsia="zh-CN"/>
        </w:rPr>
      </w:pP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一</w:t>
      </w:r>
      <w:r>
        <w:rPr>
          <w:rFonts w:hint="eastAsia"/>
          <w:color w:val="auto"/>
          <w:spacing w:val="-2"/>
          <w:sz w:val="24"/>
          <w:szCs w:val="24"/>
          <w:highlight w:val="none"/>
          <w:lang w:eastAsia="zh-CN"/>
        </w:rPr>
        <w:t>）</w:t>
      </w:r>
      <w:r>
        <w:rPr>
          <w:color w:val="auto"/>
          <w:spacing w:val="-2"/>
          <w:sz w:val="24"/>
          <w:szCs w:val="24"/>
          <w:highlight w:val="none"/>
          <w:lang w:eastAsia="zh-CN"/>
        </w:rPr>
        <w:t>即开票销售</w:t>
      </w:r>
    </w:p>
    <w:p w14:paraId="28A2AA53">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本项目中所涉及的即开票销售指的是，中标人使用指定的福利彩票销售设备或福利彩票销售软件订购即开票，所订即开票订购款均通过中标人为本项目申请的即开票专户。中标人预存订购款即可获得同等面值的即开票，即订购 2000 元即开票，需预存 2000 元订票款。待完成即开票销售环节后，即开票账户中实际销售量*8%为基础代销费，基础代销费只允许通过指定用途使用。中标人可使用福利彩票销售设备或福利彩票销售软件对已中奖的即开票进行兑付，所兑奖金留存在即开票专户中。</w:t>
      </w:r>
    </w:p>
    <w:p w14:paraId="251862B0">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4"/>
          <w:sz w:val="24"/>
          <w:szCs w:val="24"/>
          <w:highlight w:val="none"/>
          <w:lang w:eastAsia="zh-CN"/>
        </w:rPr>
      </w:pPr>
      <w:r>
        <w:rPr>
          <w:rFonts w:hint="eastAsia"/>
          <w:color w:val="auto"/>
          <w:spacing w:val="-4"/>
          <w:sz w:val="24"/>
          <w:szCs w:val="24"/>
          <w:highlight w:val="none"/>
          <w:lang w:eastAsia="zh-CN"/>
        </w:rPr>
        <w:t>（</w:t>
      </w:r>
      <w:r>
        <w:rPr>
          <w:rFonts w:hint="eastAsia"/>
          <w:color w:val="auto"/>
          <w:spacing w:val="-4"/>
          <w:sz w:val="24"/>
          <w:szCs w:val="24"/>
          <w:highlight w:val="none"/>
          <w:lang w:val="en-US" w:eastAsia="zh-CN"/>
        </w:rPr>
        <w:t>二</w:t>
      </w:r>
      <w:r>
        <w:rPr>
          <w:rFonts w:hint="eastAsia"/>
          <w:color w:val="auto"/>
          <w:spacing w:val="-4"/>
          <w:sz w:val="24"/>
          <w:szCs w:val="24"/>
          <w:highlight w:val="none"/>
          <w:lang w:eastAsia="zh-CN"/>
        </w:rPr>
        <w:t>）</w:t>
      </w:r>
      <w:r>
        <w:rPr>
          <w:color w:val="auto"/>
          <w:spacing w:val="-4"/>
          <w:sz w:val="24"/>
          <w:szCs w:val="24"/>
          <w:highlight w:val="none"/>
          <w:lang w:eastAsia="zh-CN"/>
        </w:rPr>
        <w:t>承诺销量及考核</w:t>
      </w:r>
    </w:p>
    <w:p w14:paraId="06E77C4C">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b/>
          <w:bCs/>
          <w:color w:val="auto"/>
          <w:spacing w:val="-2"/>
          <w:sz w:val="24"/>
          <w:szCs w:val="24"/>
          <w:highlight w:val="none"/>
          <w:lang w:eastAsia="zh-CN"/>
        </w:rPr>
      </w:pPr>
      <w:r>
        <w:rPr>
          <w:color w:val="auto"/>
          <w:spacing w:val="-2"/>
          <w:sz w:val="24"/>
          <w:szCs w:val="24"/>
          <w:highlight w:val="none"/>
          <w:lang w:eastAsia="zh-CN"/>
        </w:rPr>
        <w:t>招标人对本次中标人负责运营的本项目全部点位的即开票总销量进行考核。</w:t>
      </w:r>
    </w:p>
    <w:p w14:paraId="165AFF6F">
      <w:pPr>
        <w:pStyle w:val="6"/>
        <w:keepNext w:val="0"/>
        <w:keepLines w:val="0"/>
        <w:pageBreakBefore w:val="0"/>
        <w:widowControl w:val="0"/>
        <w:kinsoku/>
        <w:wordWrap/>
        <w:overflowPunct/>
        <w:topLinePunct w:val="0"/>
        <w:autoSpaceDE/>
        <w:autoSpaceDN/>
        <w:bidi w:val="0"/>
        <w:adjustRightInd/>
        <w:snapToGrid/>
        <w:spacing w:after="0" w:line="520" w:lineRule="exact"/>
        <w:ind w:right="66"/>
        <w:jc w:val="both"/>
        <w:textAlignment w:val="auto"/>
        <w:rPr>
          <w:color w:val="auto"/>
          <w:spacing w:val="-2"/>
          <w:sz w:val="24"/>
          <w:szCs w:val="24"/>
          <w:highlight w:val="none"/>
          <w:lang w:eastAsia="zh-CN"/>
        </w:rPr>
      </w:pPr>
      <w:r>
        <w:rPr>
          <w:color w:val="auto"/>
          <w:spacing w:val="-2"/>
          <w:sz w:val="24"/>
          <w:szCs w:val="24"/>
          <w:lang w:eastAsia="zh-CN"/>
        </w:rPr>
        <w:t>投标人须在投标文件中对每周期彩票销量进行承诺</w:t>
      </w:r>
      <w:r>
        <w:rPr>
          <w:color w:val="auto"/>
          <w:spacing w:val="-2"/>
          <w:sz w:val="24"/>
          <w:szCs w:val="24"/>
          <w:highlight w:val="none"/>
          <w:lang w:eastAsia="zh-CN"/>
        </w:rPr>
        <w:t>，每周期承诺销量</w:t>
      </w:r>
      <w:r>
        <w:rPr>
          <w:rFonts w:hint="eastAsia"/>
          <w:color w:val="auto"/>
          <w:spacing w:val="-2"/>
          <w:sz w:val="24"/>
          <w:szCs w:val="24"/>
          <w:highlight w:val="none"/>
          <w:lang w:val="en-US" w:eastAsia="zh-CN"/>
        </w:rPr>
        <w:t>不得</w:t>
      </w:r>
      <w:r>
        <w:rPr>
          <w:color w:val="auto"/>
          <w:spacing w:val="-2"/>
          <w:sz w:val="24"/>
          <w:szCs w:val="24"/>
          <w:highlight w:val="none"/>
          <w:lang w:eastAsia="zh-CN"/>
        </w:rPr>
        <w:t>低于</w:t>
      </w:r>
      <w:r>
        <w:rPr>
          <w:rFonts w:hint="eastAsia"/>
          <w:color w:val="auto"/>
          <w:spacing w:val="-2"/>
          <w:sz w:val="24"/>
          <w:szCs w:val="24"/>
          <w:highlight w:val="none"/>
          <w:lang w:val="en-US" w:eastAsia="zh-CN"/>
        </w:rPr>
        <w:t>450</w:t>
      </w:r>
      <w:r>
        <w:rPr>
          <w:color w:val="auto"/>
          <w:spacing w:val="-2"/>
          <w:sz w:val="24"/>
          <w:szCs w:val="24"/>
          <w:highlight w:val="none"/>
          <w:lang w:eastAsia="zh-CN"/>
        </w:rPr>
        <w:t xml:space="preserve"> 万</w:t>
      </w:r>
      <w:r>
        <w:rPr>
          <w:color w:val="auto"/>
          <w:spacing w:val="-2"/>
          <w:sz w:val="24"/>
          <w:szCs w:val="24"/>
          <w:lang w:eastAsia="zh-CN"/>
        </w:rPr>
        <w:t>元，</w:t>
      </w:r>
      <w:r>
        <w:rPr>
          <w:rFonts w:hint="eastAsia"/>
          <w:color w:val="auto"/>
          <w:spacing w:val="-2"/>
          <w:sz w:val="24"/>
          <w:szCs w:val="24"/>
          <w:lang w:val="en-US" w:eastAsia="zh-CN"/>
        </w:rPr>
        <w:t>否则</w:t>
      </w:r>
      <w:r>
        <w:rPr>
          <w:color w:val="auto"/>
          <w:spacing w:val="-2"/>
          <w:sz w:val="24"/>
          <w:szCs w:val="24"/>
          <w:lang w:eastAsia="zh-CN"/>
        </w:rPr>
        <w:t>投标无效</w:t>
      </w:r>
      <w:r>
        <w:rPr>
          <w:rFonts w:hint="eastAsia"/>
          <w:color w:val="auto"/>
          <w:spacing w:val="-2"/>
          <w:sz w:val="24"/>
          <w:szCs w:val="24"/>
          <w:lang w:eastAsia="zh-CN"/>
        </w:rPr>
        <w:t>。</w:t>
      </w:r>
      <w:r>
        <w:rPr>
          <w:color w:val="auto"/>
          <w:spacing w:val="-2"/>
          <w:sz w:val="24"/>
          <w:szCs w:val="24"/>
          <w:highlight w:val="none"/>
          <w:lang w:eastAsia="zh-CN"/>
        </w:rPr>
        <w:t>招标人对中标人承诺销量采取滚动考核，即中标人在考核周期内未能完成承诺销量，招标人将一次性扣除履约保证金，并要求中标人于下一周期首月 10 日前补足履约保证金。</w:t>
      </w:r>
    </w:p>
    <w:p w14:paraId="1C0C9B3B">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若下一周期考核时，中标人完成两个周期的总承诺销量，招标人则将上一周期扣除的履约保证金返还中标人，以此类推。</w:t>
      </w:r>
      <w:bookmarkStart w:id="12" w:name="_Toc24528"/>
    </w:p>
    <w:p w14:paraId="67D8B817">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4"/>
          <w:sz w:val="24"/>
          <w:szCs w:val="24"/>
          <w:highlight w:val="none"/>
          <w:lang w:eastAsia="zh-CN"/>
        </w:rPr>
      </w:pP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三</w:t>
      </w:r>
      <w:r>
        <w:rPr>
          <w:rFonts w:hint="eastAsia"/>
          <w:color w:val="auto"/>
          <w:spacing w:val="-2"/>
          <w:sz w:val="24"/>
          <w:szCs w:val="24"/>
          <w:highlight w:val="none"/>
          <w:lang w:eastAsia="zh-CN"/>
        </w:rPr>
        <w:t>）</w:t>
      </w:r>
      <w:r>
        <w:rPr>
          <w:color w:val="auto"/>
          <w:spacing w:val="-4"/>
          <w:sz w:val="24"/>
          <w:szCs w:val="24"/>
          <w:highlight w:val="none"/>
          <w:lang w:eastAsia="zh-CN"/>
        </w:rPr>
        <w:t>运营模式</w:t>
      </w:r>
      <w:bookmarkEnd w:id="12"/>
    </w:p>
    <w:p w14:paraId="133A3600">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（1）基础代销费</w:t>
      </w:r>
    </w:p>
    <w:p w14:paraId="617AEA11">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即开票基础代销费为每月即开票实际销售量*8%</w:t>
      </w:r>
      <w:r>
        <w:rPr>
          <w:rFonts w:hint="eastAsia"/>
          <w:color w:val="auto"/>
          <w:spacing w:val="-2"/>
          <w:sz w:val="24"/>
          <w:szCs w:val="24"/>
          <w:highlight w:val="none"/>
          <w:lang w:eastAsia="zh-CN"/>
        </w:rPr>
        <w:t>。</w:t>
      </w:r>
      <w:r>
        <w:rPr>
          <w:color w:val="auto"/>
          <w:spacing w:val="-2"/>
          <w:sz w:val="24"/>
          <w:szCs w:val="24"/>
          <w:highlight w:val="none"/>
          <w:lang w:eastAsia="zh-CN"/>
        </w:rPr>
        <w:t>基础代销费包含上缴代销费及自留代销费。</w:t>
      </w:r>
    </w:p>
    <w:p w14:paraId="187F9BA2">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（2）上缴代销费及自留代销费</w:t>
      </w:r>
    </w:p>
    <w:p w14:paraId="61BB3490">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即开票上缴代销费需由中标人通过彩票销售专户以外的账户上缴招标人，上缴比例均不得低于每月即开票实际销售量*</w:t>
      </w:r>
      <w:r>
        <w:rPr>
          <w:rFonts w:hint="eastAsia"/>
          <w:color w:val="auto"/>
          <w:spacing w:val="-2"/>
          <w:sz w:val="24"/>
          <w:szCs w:val="24"/>
          <w:highlight w:val="none"/>
          <w:lang w:val="en-US" w:eastAsia="zh-CN"/>
        </w:rPr>
        <w:t>4.00</w:t>
      </w:r>
      <w:r>
        <w:rPr>
          <w:color w:val="auto"/>
          <w:spacing w:val="-2"/>
          <w:sz w:val="24"/>
          <w:szCs w:val="24"/>
          <w:highlight w:val="none"/>
          <w:lang w:eastAsia="zh-CN"/>
        </w:rPr>
        <w:t>%，剩余部分为中标人自留代销费。</w:t>
      </w:r>
    </w:p>
    <w:p w14:paraId="1ECDE939">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（3）其他奖励</w:t>
      </w:r>
    </w:p>
    <w:p w14:paraId="0FDEE516">
      <w:pPr>
        <w:pStyle w:val="6"/>
        <w:keepNext w:val="0"/>
        <w:keepLines w:val="0"/>
        <w:pageBreakBefore w:val="0"/>
        <w:widowControl w:val="0"/>
        <w:kinsoku/>
        <w:wordWrap/>
        <w:overflowPunct/>
        <w:topLinePunct w:val="0"/>
        <w:autoSpaceDE/>
        <w:autoSpaceDN/>
        <w:bidi w:val="0"/>
        <w:adjustRightInd/>
        <w:snapToGrid/>
        <w:spacing w:after="0" w:line="52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中标人因参加福利彩票发行主管部门所开展的即开票营销活动获得收益，该部分收益根据具体营销活动方案执行。</w:t>
      </w:r>
    </w:p>
    <w:p w14:paraId="3C33997C">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四、服务期限</w:t>
      </w:r>
    </w:p>
    <w:p w14:paraId="70A2176A">
      <w:pPr>
        <w:keepNext w:val="0"/>
        <w:keepLines w:val="0"/>
        <w:pageBreakBefore w:val="0"/>
        <w:widowControl w:val="0"/>
        <w:kinsoku/>
        <w:wordWrap/>
        <w:overflowPunct/>
        <w:topLinePunct w:val="0"/>
        <w:autoSpaceDE/>
        <w:autoSpaceDN/>
        <w:bidi w:val="0"/>
        <w:adjustRightInd/>
        <w:snapToGrid/>
        <w:spacing w:line="520" w:lineRule="exact"/>
        <w:ind w:firstLine="472" w:firstLineChars="200"/>
        <w:jc w:val="both"/>
        <w:textAlignment w:val="auto"/>
        <w:rPr>
          <w:rFonts w:hint="eastAsia" w:ascii="Calibri" w:hAnsi="Calibri" w:eastAsia="宋体" w:cs="Times New Roman"/>
          <w:color w:val="auto"/>
          <w:spacing w:val="-2"/>
          <w:kern w:val="2"/>
          <w:sz w:val="24"/>
          <w:szCs w:val="24"/>
          <w:highlight w:val="none"/>
          <w:lang w:val="en-US" w:eastAsia="zh-CN" w:bidi="ar-SA"/>
        </w:rPr>
      </w:pPr>
      <w:r>
        <w:rPr>
          <w:rFonts w:hint="eastAsia" w:ascii="Calibri" w:hAnsi="Calibri" w:eastAsia="宋体" w:cs="Times New Roman"/>
          <w:color w:val="auto"/>
          <w:spacing w:val="-2"/>
          <w:kern w:val="2"/>
          <w:sz w:val="24"/>
          <w:szCs w:val="24"/>
          <w:highlight w:val="none"/>
          <w:lang w:val="en-US" w:eastAsia="zh-CN" w:bidi="ar-SA"/>
        </w:rPr>
        <w:t>本次合同服务期限六个月</w:t>
      </w:r>
    </w:p>
    <w:p w14:paraId="27124DE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五、项目报价方式</w:t>
      </w:r>
    </w:p>
    <w:p w14:paraId="5DC31869">
      <w:pPr>
        <w:pStyle w:val="6"/>
        <w:keepNext w:val="0"/>
        <w:keepLines w:val="0"/>
        <w:pageBreakBefore w:val="0"/>
        <w:widowControl w:val="0"/>
        <w:kinsoku/>
        <w:wordWrap/>
        <w:overflowPunct/>
        <w:topLinePunct w:val="0"/>
        <w:autoSpaceDE/>
        <w:autoSpaceDN/>
        <w:bidi w:val="0"/>
        <w:adjustRightInd/>
        <w:snapToGrid/>
        <w:spacing w:after="0" w:line="420" w:lineRule="exact"/>
        <w:ind w:firstLine="480" w:firstLineChars="200"/>
        <w:textAlignment w:val="auto"/>
        <w:rPr>
          <w:spacing w:val="-2"/>
          <w:sz w:val="24"/>
          <w:szCs w:val="24"/>
          <w:lang w:eastAsia="zh-CN"/>
        </w:rPr>
      </w:pPr>
      <w:r>
        <w:rPr>
          <w:rFonts w:hint="eastAsia" w:ascii="宋体" w:hAnsi="宋体" w:cs="宋体"/>
          <w:sz w:val="24"/>
          <w:szCs w:val="24"/>
          <w:lang w:val="en-US" w:eastAsia="zh-CN"/>
        </w:rPr>
        <w:t>1、</w:t>
      </w:r>
      <w:r>
        <w:rPr>
          <w:rFonts w:ascii="宋体" w:hAnsi="宋体" w:eastAsia="宋体" w:cs="宋体"/>
          <w:sz w:val="24"/>
          <w:szCs w:val="24"/>
        </w:rPr>
        <w:t>本项目采用</w:t>
      </w:r>
      <w:r>
        <w:rPr>
          <w:rFonts w:hint="eastAsia" w:ascii="宋体" w:hAnsi="宋体" w:eastAsia="宋体" w:cs="宋体"/>
          <w:sz w:val="24"/>
          <w:szCs w:val="24"/>
          <w:lang w:val="en-US" w:eastAsia="zh-CN"/>
        </w:rPr>
        <w:t>费率</w:t>
      </w:r>
      <w:r>
        <w:rPr>
          <w:rFonts w:ascii="宋体" w:hAnsi="宋体" w:eastAsia="宋体" w:cs="宋体"/>
          <w:sz w:val="24"/>
          <w:szCs w:val="24"/>
        </w:rPr>
        <w:t>报价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w:t>
      </w:r>
      <w:r>
        <w:rPr>
          <w:rFonts w:ascii="宋体" w:hAnsi="宋体" w:eastAsia="宋体" w:cs="宋体"/>
          <w:sz w:val="24"/>
          <w:szCs w:val="24"/>
        </w:rPr>
        <w:t>报价不得</w:t>
      </w:r>
      <w:r>
        <w:rPr>
          <w:rFonts w:hint="eastAsia" w:ascii="宋体" w:hAnsi="宋体" w:eastAsia="宋体" w:cs="宋体"/>
          <w:sz w:val="24"/>
          <w:szCs w:val="24"/>
          <w:lang w:val="en-US" w:eastAsia="zh-CN"/>
        </w:rPr>
        <w:t>超过</w:t>
      </w:r>
      <w:r>
        <w:rPr>
          <w:spacing w:val="-2"/>
          <w:sz w:val="24"/>
          <w:szCs w:val="24"/>
          <w:lang w:eastAsia="zh-CN"/>
        </w:rPr>
        <w:t>报价费率范围</w:t>
      </w:r>
      <w:r>
        <w:rPr>
          <w:rFonts w:ascii="宋体" w:hAnsi="宋体" w:eastAsia="宋体" w:cs="宋体"/>
          <w:sz w:val="24"/>
          <w:szCs w:val="24"/>
        </w:rPr>
        <w:t>，否则按无效响应处理。</w:t>
      </w:r>
      <w:r>
        <w:rPr>
          <w:spacing w:val="-2"/>
          <w:sz w:val="24"/>
          <w:szCs w:val="24"/>
          <w:lang w:eastAsia="zh-CN"/>
        </w:rPr>
        <w:t>投标人在投标文件中对即开票上缴代销费进行费率报价。即开票上缴代销费报价费率范围为</w:t>
      </w:r>
      <w:r>
        <w:rPr>
          <w:color w:val="FF0000"/>
          <w:spacing w:val="-2"/>
          <w:sz w:val="24"/>
          <w:szCs w:val="24"/>
          <w:lang w:eastAsia="zh-CN"/>
        </w:rPr>
        <w:t>[</w:t>
      </w:r>
      <w:r>
        <w:rPr>
          <w:rFonts w:hint="eastAsia"/>
          <w:color w:val="FF0000"/>
          <w:spacing w:val="-2"/>
          <w:sz w:val="24"/>
          <w:szCs w:val="24"/>
          <w:lang w:val="en-US" w:eastAsia="zh-CN"/>
        </w:rPr>
        <w:t>4</w:t>
      </w:r>
      <w:r>
        <w:rPr>
          <w:color w:val="FF0000"/>
          <w:spacing w:val="-2"/>
          <w:sz w:val="24"/>
          <w:szCs w:val="24"/>
          <w:lang w:eastAsia="zh-CN"/>
        </w:rPr>
        <w:t>.</w:t>
      </w:r>
      <w:r>
        <w:rPr>
          <w:rFonts w:hint="eastAsia"/>
          <w:color w:val="FF0000"/>
          <w:spacing w:val="-2"/>
          <w:sz w:val="24"/>
          <w:szCs w:val="24"/>
          <w:lang w:val="en-US" w:eastAsia="zh-CN"/>
        </w:rPr>
        <w:t>0</w:t>
      </w:r>
      <w:r>
        <w:rPr>
          <w:color w:val="FF0000"/>
          <w:spacing w:val="-2"/>
          <w:sz w:val="24"/>
          <w:szCs w:val="24"/>
          <w:lang w:eastAsia="zh-CN"/>
        </w:rPr>
        <w:t>0%</w:t>
      </w:r>
      <w:r>
        <w:rPr>
          <w:rFonts w:hint="eastAsia"/>
          <w:color w:val="FF0000"/>
          <w:spacing w:val="-2"/>
          <w:sz w:val="24"/>
          <w:szCs w:val="24"/>
          <w:lang w:val="en-US" w:eastAsia="zh-CN"/>
        </w:rPr>
        <w:t>-</w:t>
      </w:r>
      <w:r>
        <w:rPr>
          <w:color w:val="FF0000"/>
          <w:spacing w:val="-2"/>
          <w:sz w:val="24"/>
          <w:szCs w:val="24"/>
          <w:lang w:eastAsia="zh-CN"/>
        </w:rPr>
        <w:t>8.00%]</w:t>
      </w:r>
      <w:r>
        <w:rPr>
          <w:spacing w:val="-2"/>
          <w:sz w:val="24"/>
          <w:szCs w:val="24"/>
          <w:lang w:eastAsia="zh-CN"/>
        </w:rPr>
        <w:t>，报价均保留小数点后两位， 即招标人每月收取的上缴代理费为“当月对应类型彩票实际销售量*对应类型彩票中标价（即中标人对应类型彩票的中标费率）”。</w:t>
      </w:r>
    </w:p>
    <w:p w14:paraId="0F37D454">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spacing w:val="-2"/>
          <w:sz w:val="24"/>
          <w:szCs w:val="24"/>
          <w:lang w:eastAsia="zh-CN"/>
        </w:rPr>
      </w:pPr>
      <w:r>
        <w:rPr>
          <w:rFonts w:hint="eastAsia"/>
          <w:spacing w:val="-2"/>
          <w:sz w:val="24"/>
          <w:szCs w:val="24"/>
          <w:lang w:val="en-US" w:eastAsia="zh-CN"/>
        </w:rPr>
        <w:t>2、</w:t>
      </w:r>
      <w:r>
        <w:rPr>
          <w:spacing w:val="-2"/>
          <w:sz w:val="24"/>
          <w:szCs w:val="24"/>
          <w:lang w:eastAsia="zh-CN"/>
        </w:rPr>
        <w:t>投标人应充分考虑项目履约期间的市场、政策或展厅位置变更等因素影响，谨慎报价，一旦中标，中标人不得以任何理由提出中标费率调整。</w:t>
      </w:r>
    </w:p>
    <w:p w14:paraId="23E543C5">
      <w:pPr>
        <w:keepNext w:val="0"/>
        <w:keepLines w:val="0"/>
        <w:pageBreakBefore w:val="0"/>
        <w:widowControl w:val="0"/>
        <w:kinsoku/>
        <w:wordWrap/>
        <w:overflowPunct/>
        <w:topLinePunct w:val="0"/>
        <w:autoSpaceDE/>
        <w:autoSpaceDN/>
        <w:bidi w:val="0"/>
        <w:adjustRightInd w:val="0"/>
        <w:snapToGrid w:val="0"/>
        <w:spacing w:line="420" w:lineRule="exact"/>
        <w:ind w:right="-10" w:firstLine="395" w:firstLineChars="175"/>
        <w:textAlignment w:val="auto"/>
        <w:rPr>
          <w:spacing w:val="-2"/>
          <w:sz w:val="24"/>
          <w:szCs w:val="24"/>
          <w:lang w:eastAsia="zh-CN"/>
        </w:rPr>
      </w:pPr>
      <w:r>
        <w:rPr>
          <w:rFonts w:hint="eastAsia"/>
          <w:color w:val="auto"/>
          <w:spacing w:val="-7"/>
          <w:sz w:val="24"/>
          <w:szCs w:val="24"/>
          <w:lang w:val="en-US" w:eastAsia="zh-CN"/>
        </w:rPr>
        <w:t>3、</w:t>
      </w:r>
      <w:r>
        <w:rPr>
          <w:color w:val="auto"/>
          <w:spacing w:val="-7"/>
          <w:sz w:val="24"/>
          <w:szCs w:val="24"/>
          <w:lang w:eastAsia="zh-CN"/>
        </w:rPr>
        <w:t>评标</w:t>
      </w:r>
      <w:r>
        <w:rPr>
          <w:rFonts w:hint="eastAsia"/>
          <w:color w:val="auto"/>
          <w:spacing w:val="-7"/>
          <w:sz w:val="24"/>
          <w:szCs w:val="24"/>
          <w:lang w:eastAsia="zh-CN"/>
        </w:rPr>
        <w:t>小组</w:t>
      </w:r>
      <w:r>
        <w:rPr>
          <w:color w:val="auto"/>
          <w:spacing w:val="-7"/>
          <w:sz w:val="24"/>
          <w:szCs w:val="24"/>
          <w:lang w:eastAsia="zh-CN"/>
        </w:rPr>
        <w:t>对满足招标文件实质性要求（通过资格评审（初审）</w:t>
      </w:r>
      <w:r>
        <w:rPr>
          <w:color w:val="auto"/>
          <w:spacing w:val="-46"/>
          <w:sz w:val="24"/>
          <w:szCs w:val="24"/>
          <w:lang w:eastAsia="zh-CN"/>
        </w:rPr>
        <w:t xml:space="preserve"> </w:t>
      </w:r>
      <w:r>
        <w:rPr>
          <w:color w:val="auto"/>
          <w:spacing w:val="-7"/>
          <w:sz w:val="24"/>
          <w:szCs w:val="24"/>
          <w:lang w:eastAsia="zh-CN"/>
        </w:rPr>
        <w:t>指</w:t>
      </w:r>
      <w:r>
        <w:rPr>
          <w:color w:val="auto"/>
          <w:spacing w:val="-9"/>
          <w:sz w:val="24"/>
          <w:szCs w:val="24"/>
          <w:lang w:eastAsia="zh-CN"/>
        </w:rPr>
        <w:t>标）的投标文件，</w:t>
      </w:r>
      <w:r>
        <w:rPr>
          <w:rFonts w:hint="eastAsia" w:ascii="Times New Roman" w:hAnsi="Times New Roman"/>
          <w:bCs/>
          <w:caps w:val="0"/>
          <w:smallCaps w:val="0"/>
          <w:color w:val="auto"/>
          <w:sz w:val="24"/>
          <w:highlight w:val="none"/>
        </w:rPr>
        <w:t>将每个有效</w:t>
      </w:r>
      <w:r>
        <w:rPr>
          <w:rFonts w:hint="eastAsia" w:ascii="Times New Roman" w:hAnsi="Times New Roman"/>
          <w:bCs/>
          <w:caps w:val="0"/>
          <w:smallCaps w:val="0"/>
          <w:color w:val="auto"/>
          <w:sz w:val="24"/>
          <w:highlight w:val="none"/>
          <w:lang w:eastAsia="zh-CN"/>
        </w:rPr>
        <w:t>投标人</w:t>
      </w:r>
      <w:r>
        <w:rPr>
          <w:rFonts w:hint="eastAsia" w:ascii="宋体" w:hAnsi="宋体"/>
          <w:bCs/>
          <w:color w:val="auto"/>
          <w:sz w:val="24"/>
          <w:highlight w:val="none"/>
        </w:rPr>
        <w:t>按照最终</w:t>
      </w:r>
      <w:r>
        <w:rPr>
          <w:rFonts w:hint="eastAsia" w:ascii="宋体" w:hAnsi="宋体"/>
          <w:bCs/>
          <w:color w:val="auto"/>
          <w:sz w:val="24"/>
          <w:highlight w:val="none"/>
          <w:lang w:val="en-US" w:eastAsia="zh-CN"/>
        </w:rPr>
        <w:t>报价</w:t>
      </w:r>
      <w:r>
        <w:rPr>
          <w:rFonts w:hint="eastAsia" w:ascii="宋体" w:hAnsi="宋体"/>
          <w:bCs/>
          <w:color w:val="auto"/>
          <w:sz w:val="24"/>
          <w:highlight w:val="none"/>
        </w:rPr>
        <w:t>由高到低排出中标候选人</w:t>
      </w:r>
      <w:r>
        <w:rPr>
          <w:color w:val="auto"/>
          <w:spacing w:val="-10"/>
          <w:sz w:val="24"/>
          <w:szCs w:val="24"/>
          <w:lang w:eastAsia="zh-CN"/>
        </w:rPr>
        <w:t>。</w:t>
      </w:r>
      <w:r>
        <w:rPr>
          <w:rFonts w:hint="eastAsia"/>
          <w:color w:val="auto"/>
          <w:spacing w:val="-10"/>
          <w:sz w:val="24"/>
          <w:szCs w:val="24"/>
          <w:lang w:val="en-US" w:eastAsia="zh-CN"/>
        </w:rPr>
        <w:t>报价</w:t>
      </w:r>
      <w:r>
        <w:rPr>
          <w:color w:val="auto"/>
          <w:spacing w:val="-10"/>
          <w:sz w:val="24"/>
          <w:szCs w:val="24"/>
          <w:lang w:eastAsia="zh-CN"/>
        </w:rPr>
        <w:t>相等时，以</w:t>
      </w:r>
      <w:r>
        <w:rPr>
          <w:rFonts w:hint="eastAsia"/>
          <w:color w:val="auto"/>
          <w:spacing w:val="-10"/>
          <w:sz w:val="24"/>
          <w:szCs w:val="24"/>
          <w:lang w:eastAsia="zh-CN"/>
        </w:rPr>
        <w:t>承诺销量</w:t>
      </w:r>
      <w:r>
        <w:rPr>
          <w:color w:val="auto"/>
          <w:spacing w:val="-10"/>
          <w:sz w:val="24"/>
          <w:szCs w:val="24"/>
          <w:lang w:eastAsia="zh-CN"/>
        </w:rPr>
        <w:t>投标报价高的优</w:t>
      </w:r>
      <w:r>
        <w:rPr>
          <w:color w:val="auto"/>
          <w:sz w:val="24"/>
          <w:szCs w:val="24"/>
          <w:lang w:eastAsia="zh-CN"/>
        </w:rPr>
        <w:t>先；</w:t>
      </w:r>
      <w:r>
        <w:rPr>
          <w:color w:val="auto"/>
          <w:spacing w:val="-48"/>
          <w:sz w:val="24"/>
          <w:szCs w:val="24"/>
          <w:lang w:eastAsia="zh-CN"/>
        </w:rPr>
        <w:t xml:space="preserve"> </w:t>
      </w:r>
      <w:r>
        <w:rPr>
          <w:color w:val="auto"/>
          <w:sz w:val="24"/>
          <w:szCs w:val="24"/>
          <w:lang w:eastAsia="zh-CN"/>
        </w:rPr>
        <w:t>投标报价也相等的，</w:t>
      </w:r>
      <w:r>
        <w:rPr>
          <w:rFonts w:hint="eastAsia" w:ascii="宋体" w:hAnsi="宋体"/>
          <w:bCs/>
          <w:color w:val="auto"/>
          <w:sz w:val="24"/>
          <w:highlight w:val="none"/>
        </w:rPr>
        <w:t>最终得分相同的，按技术部分得分由高到低顺序排序。技术部分得分及最终得分均相同的，则采取</w:t>
      </w:r>
      <w:r>
        <w:rPr>
          <w:rFonts w:hint="eastAsia" w:ascii="宋体" w:hAnsi="宋体"/>
          <w:bCs/>
          <w:color w:val="auto"/>
          <w:sz w:val="24"/>
          <w:highlight w:val="none"/>
          <w:lang w:val="en-US" w:eastAsia="zh-CN"/>
        </w:rPr>
        <w:t>评标委员会</w:t>
      </w:r>
      <w:r>
        <w:rPr>
          <w:rFonts w:hint="eastAsia" w:ascii="宋体" w:hAnsi="宋体"/>
          <w:bCs/>
          <w:color w:val="auto"/>
          <w:sz w:val="24"/>
          <w:highlight w:val="none"/>
        </w:rPr>
        <w:t>抽签方式确定其前后次序。各投标人的</w:t>
      </w:r>
      <w:r>
        <w:rPr>
          <w:rFonts w:hint="eastAsia" w:ascii="宋体" w:hAnsi="宋体"/>
          <w:bCs/>
          <w:color w:val="auto"/>
          <w:sz w:val="24"/>
          <w:highlight w:val="none"/>
          <w:lang w:val="en-US" w:eastAsia="zh-CN"/>
        </w:rPr>
        <w:t>报价</w:t>
      </w:r>
      <w:r>
        <w:rPr>
          <w:rFonts w:hint="eastAsia" w:ascii="宋体" w:hAnsi="宋体"/>
          <w:bCs/>
          <w:color w:val="auto"/>
          <w:sz w:val="24"/>
          <w:highlight w:val="none"/>
        </w:rPr>
        <w:t>一经得出，并核对无误后，任何人不得更改。</w:t>
      </w:r>
    </w:p>
    <w:p w14:paraId="2C74CAA6">
      <w:pPr>
        <w:keepNext w:val="0"/>
        <w:keepLines w:val="0"/>
        <w:pageBreakBefore w:val="0"/>
        <w:widowControl w:val="0"/>
        <w:kinsoku/>
        <w:wordWrap/>
        <w:overflowPunct/>
        <w:topLinePunct w:val="0"/>
        <w:autoSpaceDE/>
        <w:autoSpaceDN/>
        <w:bidi w:val="0"/>
        <w:adjustRightInd/>
        <w:snapToGrid/>
        <w:spacing w:line="420" w:lineRule="exact"/>
        <w:ind w:firstLine="472" w:firstLineChars="2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eastAsia="宋体" w:cs="Times New Roman"/>
          <w:spacing w:val="-2"/>
          <w:sz w:val="24"/>
          <w:szCs w:val="24"/>
          <w:lang w:val="en-US" w:eastAsia="zh-CN"/>
        </w:rPr>
        <w:t>投标人报价前须自行勘查现场，投标报价包含满足完成该采购的一切费用。</w:t>
      </w:r>
    </w:p>
    <w:p w14:paraId="768DBA3E">
      <w:pPr>
        <w:rPr>
          <w:rFonts w:hint="eastAsia" w:ascii="黑体" w:hAnsi="黑体" w:eastAsia="黑体"/>
          <w:b w:val="0"/>
          <w:sz w:val="24"/>
          <w:szCs w:val="24"/>
          <w:highlight w:val="none"/>
        </w:rPr>
      </w:pPr>
      <w:r>
        <w:rPr>
          <w:rFonts w:hint="eastAsia" w:ascii="黑体" w:hAnsi="黑体" w:eastAsia="黑体"/>
          <w:b w:val="0"/>
          <w:sz w:val="24"/>
          <w:szCs w:val="24"/>
          <w:highlight w:val="none"/>
        </w:rPr>
        <w:br w:type="page"/>
      </w:r>
    </w:p>
    <w:p w14:paraId="3266C1FD">
      <w:pPr>
        <w:pStyle w:val="2"/>
        <w:numPr>
          <w:ilvl w:val="0"/>
          <w:numId w:val="3"/>
        </w:numPr>
        <w:jc w:val="center"/>
        <w:rPr>
          <w:rFonts w:hint="eastAsia"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 xml:space="preserve"> 评审办法</w:t>
      </w:r>
      <w:bookmarkEnd w:id="8"/>
      <w:bookmarkEnd w:id="9"/>
      <w:bookmarkEnd w:id="10"/>
    </w:p>
    <w:p w14:paraId="0C61E8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color w:val="auto"/>
          <w:lang w:eastAsia="zh-CN"/>
        </w:rPr>
      </w:pPr>
      <w:r>
        <w:rPr>
          <w:rFonts w:hint="eastAsia"/>
          <w:b/>
          <w:bCs/>
          <w:color w:val="auto"/>
          <w:lang w:eastAsia="zh-CN"/>
        </w:rPr>
        <w:t>有效性评审</w:t>
      </w:r>
    </w:p>
    <w:p w14:paraId="6FE8047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color w:val="auto"/>
          <w:lang w:eastAsia="zh-CN"/>
        </w:rPr>
      </w:pPr>
      <w:r>
        <w:rPr>
          <w:rFonts w:hint="eastAsia"/>
          <w:color w:val="auto"/>
          <w:lang w:eastAsia="zh-CN"/>
        </w:rPr>
        <w:t>询价小组按下表内容进行投标有效性评审：</w:t>
      </w:r>
    </w:p>
    <w:tbl>
      <w:tblPr>
        <w:tblStyle w:val="12"/>
        <w:tblW w:w="0" w:type="auto"/>
        <w:tblInd w:w="-1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23"/>
        <w:gridCol w:w="1827"/>
        <w:gridCol w:w="791"/>
        <w:gridCol w:w="4624"/>
      </w:tblGrid>
      <w:tr w14:paraId="3554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42" w:type="dxa"/>
            <w:gridSpan w:val="5"/>
            <w:noWrap w:val="0"/>
            <w:vAlign w:val="center"/>
          </w:tcPr>
          <w:p w14:paraId="6EE99D1C">
            <w:pPr>
              <w:pStyle w:val="18"/>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14:paraId="5584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7" w:type="dxa"/>
            <w:tcBorders>
              <w:bottom w:val="single" w:color="auto" w:sz="4" w:space="0"/>
            </w:tcBorders>
            <w:noWrap w:val="0"/>
            <w:vAlign w:val="center"/>
          </w:tcPr>
          <w:p w14:paraId="4CB35EAF">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623" w:type="dxa"/>
            <w:tcBorders>
              <w:bottom w:val="single" w:color="auto" w:sz="4" w:space="0"/>
            </w:tcBorders>
            <w:noWrap w:val="0"/>
            <w:vAlign w:val="center"/>
          </w:tcPr>
          <w:p w14:paraId="7240856D">
            <w:pPr>
              <w:pStyle w:val="18"/>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827" w:type="dxa"/>
            <w:tcBorders>
              <w:bottom w:val="single" w:color="auto" w:sz="4" w:space="0"/>
            </w:tcBorders>
            <w:noWrap w:val="0"/>
            <w:vAlign w:val="center"/>
          </w:tcPr>
          <w:p w14:paraId="750E9EC0">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91" w:type="dxa"/>
            <w:tcBorders>
              <w:bottom w:val="single" w:color="auto" w:sz="4" w:space="0"/>
            </w:tcBorders>
            <w:noWrap w:val="0"/>
            <w:vAlign w:val="center"/>
          </w:tcPr>
          <w:p w14:paraId="57FFBF58">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4624" w:type="dxa"/>
            <w:tcBorders>
              <w:bottom w:val="single" w:color="auto" w:sz="4" w:space="0"/>
            </w:tcBorders>
            <w:noWrap w:val="0"/>
            <w:vAlign w:val="center"/>
          </w:tcPr>
          <w:p w14:paraId="313AC9B4">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14:paraId="7BF6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7" w:type="dxa"/>
            <w:tcBorders>
              <w:bottom w:val="single" w:color="auto" w:sz="4" w:space="0"/>
            </w:tcBorders>
            <w:shd w:val="clear" w:color="auto" w:fill="auto"/>
            <w:noWrap w:val="0"/>
            <w:vAlign w:val="center"/>
          </w:tcPr>
          <w:p w14:paraId="72CAAA6B">
            <w:pPr>
              <w:keepNext w:val="0"/>
              <w:keepLines w:val="0"/>
              <w:suppressLineNumbers w:val="0"/>
              <w:adjustRightInd w:val="0"/>
              <w:snapToGrid w:val="0"/>
              <w:spacing w:before="0" w:beforeAutospacing="0" w:after="0" w:afterAutospacing="0" w:line="360" w:lineRule="auto"/>
              <w:ind w:left="0" w:leftChars="0" w:right="-10" w:rightChars="0"/>
              <w:jc w:val="center"/>
              <w:rPr>
                <w:rFonts w:hint="default" w:ascii="Calibri" w:hAnsi="宋体" w:eastAsia="宋体" w:cs="Times New Roman"/>
                <w:color w:val="auto"/>
                <w:kern w:val="2"/>
                <w:sz w:val="21"/>
                <w:szCs w:val="24"/>
                <w:lang w:val="en-US" w:eastAsia="zh-CN" w:bidi="ar-SA"/>
              </w:rPr>
            </w:pPr>
            <w:r>
              <w:rPr>
                <w:rFonts w:hint="eastAsia" w:hAnsi="宋体"/>
                <w:color w:val="auto"/>
                <w:szCs w:val="24"/>
              </w:rPr>
              <w:t>1</w:t>
            </w:r>
          </w:p>
        </w:tc>
        <w:tc>
          <w:tcPr>
            <w:tcW w:w="1623" w:type="dxa"/>
            <w:tcBorders>
              <w:bottom w:val="single" w:color="auto" w:sz="4" w:space="0"/>
            </w:tcBorders>
            <w:shd w:val="clear" w:color="auto" w:fill="auto"/>
            <w:noWrap w:val="0"/>
            <w:vAlign w:val="center"/>
          </w:tcPr>
          <w:p w14:paraId="1AFCFE82">
            <w:pPr>
              <w:keepNext w:val="0"/>
              <w:keepLines w:val="0"/>
              <w:suppressLineNumbers w:val="0"/>
              <w:spacing w:before="0" w:beforeAutospacing="0" w:after="0" w:afterAutospacing="0" w:line="420" w:lineRule="exact"/>
              <w:ind w:left="0" w:leftChars="0" w:right="-11" w:rightChars="0"/>
              <w:jc w:val="center"/>
              <w:rPr>
                <w:rFonts w:hint="default" w:ascii="Calibri" w:hAnsi="宋体" w:eastAsia="宋体" w:cs="Times New Roman"/>
                <w:color w:val="auto"/>
                <w:kern w:val="2"/>
                <w:sz w:val="24"/>
                <w:szCs w:val="24"/>
                <w:lang w:val="en-US" w:eastAsia="zh-CN" w:bidi="ar-SA"/>
              </w:rPr>
            </w:pPr>
            <w:r>
              <w:rPr>
                <w:rFonts w:hint="eastAsia" w:hAnsi="宋体"/>
                <w:color w:val="auto"/>
                <w:sz w:val="24"/>
                <w:szCs w:val="24"/>
              </w:rPr>
              <w:t>营业执照或事业单位法人证书</w:t>
            </w:r>
          </w:p>
        </w:tc>
        <w:tc>
          <w:tcPr>
            <w:tcW w:w="1827" w:type="dxa"/>
            <w:tcBorders>
              <w:bottom w:val="single" w:color="auto" w:sz="4" w:space="0"/>
            </w:tcBorders>
            <w:shd w:val="clear" w:color="auto" w:fill="auto"/>
            <w:noWrap w:val="0"/>
            <w:vAlign w:val="center"/>
          </w:tcPr>
          <w:p w14:paraId="79232210">
            <w:pPr>
              <w:keepNext w:val="0"/>
              <w:keepLines w:val="0"/>
              <w:suppressLineNumbers w:val="0"/>
              <w:spacing w:before="0" w:beforeAutospacing="0" w:after="0" w:afterAutospacing="0" w:line="420" w:lineRule="exact"/>
              <w:ind w:left="0" w:leftChars="0" w:right="-11" w:rightChars="0"/>
              <w:jc w:val="center"/>
              <w:rPr>
                <w:rFonts w:hint="default" w:ascii="Calibri" w:hAnsi="宋体" w:eastAsia="宋体" w:cs="Times New Roman"/>
                <w:color w:val="auto"/>
                <w:kern w:val="2"/>
                <w:sz w:val="24"/>
                <w:szCs w:val="24"/>
                <w:lang w:val="en-US" w:eastAsia="zh-CN" w:bidi="ar-SA"/>
              </w:rPr>
            </w:pPr>
            <w:r>
              <w:rPr>
                <w:rFonts w:hint="eastAsia" w:hAnsi="宋体"/>
                <w:color w:val="auto"/>
                <w:sz w:val="24"/>
                <w:szCs w:val="24"/>
              </w:rPr>
              <w:t>合法有效</w:t>
            </w:r>
          </w:p>
        </w:tc>
        <w:tc>
          <w:tcPr>
            <w:tcW w:w="791" w:type="dxa"/>
            <w:tcBorders>
              <w:bottom w:val="single" w:color="auto" w:sz="4" w:space="0"/>
            </w:tcBorders>
            <w:noWrap w:val="0"/>
            <w:vAlign w:val="center"/>
          </w:tcPr>
          <w:p w14:paraId="26C017D1">
            <w:pPr>
              <w:adjustRightInd w:val="0"/>
              <w:snapToGrid w:val="0"/>
              <w:spacing w:line="420" w:lineRule="exact"/>
              <w:ind w:right="-11"/>
              <w:jc w:val="center"/>
              <w:rPr>
                <w:rFonts w:hint="eastAsia" w:ascii="宋体" w:hAnsi="宋体"/>
                <w:color w:val="auto"/>
                <w:sz w:val="24"/>
                <w:szCs w:val="24"/>
                <w:highlight w:val="none"/>
              </w:rPr>
            </w:pPr>
          </w:p>
        </w:tc>
        <w:tc>
          <w:tcPr>
            <w:tcW w:w="4624" w:type="dxa"/>
            <w:tcBorders>
              <w:bottom w:val="single" w:color="auto" w:sz="4" w:space="0"/>
            </w:tcBorders>
            <w:noWrap w:val="0"/>
            <w:vAlign w:val="center"/>
          </w:tcPr>
          <w:p w14:paraId="7E13FECD">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14:paraId="7333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27661385">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Calibri" w:hAnsi="宋体" w:eastAsia="宋体" w:cs="Times New Roman"/>
                <w:color w:val="auto"/>
                <w:kern w:val="2"/>
                <w:sz w:val="21"/>
                <w:szCs w:val="24"/>
                <w:lang w:val="en-US" w:eastAsia="zh-CN" w:bidi="ar-SA"/>
              </w:rPr>
            </w:pPr>
            <w:r>
              <w:rPr>
                <w:rFonts w:hint="eastAsia" w:hAnsi="宋体"/>
                <w:color w:val="auto"/>
                <w:szCs w:val="24"/>
              </w:rPr>
              <w:t>2</w:t>
            </w:r>
          </w:p>
        </w:tc>
        <w:tc>
          <w:tcPr>
            <w:tcW w:w="1623" w:type="dxa"/>
            <w:shd w:val="clear" w:color="auto" w:fill="auto"/>
            <w:noWrap w:val="0"/>
            <w:vAlign w:val="center"/>
          </w:tcPr>
          <w:p w14:paraId="5B7FF397">
            <w:pPr>
              <w:keepNext w:val="0"/>
              <w:keepLines w:val="0"/>
              <w:suppressLineNumbers w:val="0"/>
              <w:spacing w:before="0" w:beforeAutospacing="0" w:after="0" w:afterAutospacing="0" w:line="420" w:lineRule="exact"/>
              <w:ind w:left="0" w:leftChars="0" w:right="-11" w:rightChars="0"/>
              <w:jc w:val="center"/>
              <w:rPr>
                <w:rFonts w:hint="default" w:ascii="Calibri" w:hAnsi="宋体" w:eastAsia="宋体" w:cs="Times New Roman"/>
                <w:color w:val="auto"/>
                <w:kern w:val="2"/>
                <w:sz w:val="24"/>
                <w:szCs w:val="24"/>
                <w:lang w:val="en-US" w:eastAsia="zh-CN" w:bidi="ar-SA"/>
              </w:rPr>
            </w:pPr>
            <w:r>
              <w:rPr>
                <w:rFonts w:hint="eastAsia" w:hAnsi="宋体"/>
                <w:color w:val="auto"/>
                <w:sz w:val="24"/>
                <w:szCs w:val="24"/>
              </w:rPr>
              <w:t>投标函</w:t>
            </w:r>
          </w:p>
        </w:tc>
        <w:tc>
          <w:tcPr>
            <w:tcW w:w="1827" w:type="dxa"/>
            <w:shd w:val="clear" w:color="auto" w:fill="auto"/>
            <w:noWrap w:val="0"/>
            <w:vAlign w:val="center"/>
          </w:tcPr>
          <w:p w14:paraId="6725A890">
            <w:pPr>
              <w:keepNext w:val="0"/>
              <w:keepLines w:val="0"/>
              <w:suppressLineNumbers w:val="0"/>
              <w:spacing w:before="0" w:beforeAutospacing="0" w:after="0" w:afterAutospacing="0" w:line="420" w:lineRule="exact"/>
              <w:ind w:left="0" w:leftChars="0" w:right="-11" w:rightChars="0"/>
              <w:jc w:val="center"/>
              <w:rPr>
                <w:rFonts w:hint="default" w:ascii="Calibri" w:hAnsi="宋体" w:eastAsia="宋体" w:cs="Times New Roman"/>
                <w:color w:val="auto"/>
                <w:kern w:val="2"/>
                <w:sz w:val="24"/>
                <w:szCs w:val="24"/>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文件要求</w:t>
            </w:r>
          </w:p>
        </w:tc>
        <w:tc>
          <w:tcPr>
            <w:tcW w:w="791" w:type="dxa"/>
            <w:noWrap w:val="0"/>
            <w:vAlign w:val="center"/>
          </w:tcPr>
          <w:p w14:paraId="53BAC67C">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1A06F268">
            <w:pPr>
              <w:adjustRightInd w:val="0"/>
              <w:snapToGrid w:val="0"/>
              <w:spacing w:line="420" w:lineRule="exact"/>
              <w:ind w:right="-11"/>
              <w:jc w:val="center"/>
              <w:rPr>
                <w:rFonts w:hint="eastAsia" w:ascii="宋体" w:hAnsi="宋体"/>
                <w:color w:val="auto"/>
                <w:sz w:val="24"/>
                <w:szCs w:val="24"/>
                <w:highlight w:val="none"/>
              </w:rPr>
            </w:pPr>
          </w:p>
        </w:tc>
      </w:tr>
      <w:tr w14:paraId="2ECB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0949189B">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Times New Roman"/>
                <w:color w:val="auto"/>
                <w:kern w:val="2"/>
                <w:sz w:val="24"/>
                <w:szCs w:val="24"/>
                <w:lang w:val="en-US" w:eastAsia="zh-CN" w:bidi="ar-SA"/>
              </w:rPr>
            </w:pPr>
            <w:r>
              <w:rPr>
                <w:rFonts w:hint="eastAsia" w:hAnsi="宋体"/>
                <w:color w:val="auto"/>
                <w:szCs w:val="24"/>
              </w:rPr>
              <w:t>3</w:t>
            </w:r>
          </w:p>
        </w:tc>
        <w:tc>
          <w:tcPr>
            <w:tcW w:w="1623" w:type="dxa"/>
            <w:shd w:val="clear" w:color="auto" w:fill="auto"/>
            <w:noWrap w:val="0"/>
            <w:vAlign w:val="center"/>
          </w:tcPr>
          <w:p w14:paraId="3D4B215C">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投标授权书</w:t>
            </w:r>
          </w:p>
        </w:tc>
        <w:tc>
          <w:tcPr>
            <w:tcW w:w="1827" w:type="dxa"/>
            <w:shd w:val="clear" w:color="auto" w:fill="auto"/>
            <w:noWrap w:val="0"/>
            <w:vAlign w:val="center"/>
          </w:tcPr>
          <w:p w14:paraId="0D63C971">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文件要求</w:t>
            </w:r>
          </w:p>
        </w:tc>
        <w:tc>
          <w:tcPr>
            <w:tcW w:w="791" w:type="dxa"/>
            <w:noWrap w:val="0"/>
            <w:vAlign w:val="center"/>
          </w:tcPr>
          <w:p w14:paraId="7C4E51A6">
            <w:pPr>
              <w:adjustRightInd w:val="0"/>
              <w:snapToGrid w:val="0"/>
              <w:spacing w:line="420" w:lineRule="exact"/>
              <w:ind w:right="-11"/>
              <w:jc w:val="center"/>
              <w:rPr>
                <w:rFonts w:hint="eastAsia" w:ascii="宋体" w:hAnsi="宋体"/>
                <w:color w:val="auto"/>
                <w:sz w:val="24"/>
                <w:szCs w:val="24"/>
                <w:highlight w:val="none"/>
              </w:rPr>
            </w:pPr>
          </w:p>
        </w:tc>
        <w:tc>
          <w:tcPr>
            <w:tcW w:w="4624" w:type="dxa"/>
            <w:shd w:val="clear" w:color="auto" w:fill="auto"/>
            <w:noWrap w:val="0"/>
            <w:vAlign w:val="top"/>
          </w:tcPr>
          <w:p w14:paraId="030E2DAF">
            <w:pPr>
              <w:pStyle w:val="21"/>
              <w:ind w:left="132" w:leftChars="0"/>
              <w:rPr>
                <w:rFonts w:hint="eastAsia" w:ascii="宋体" w:hAnsi="宋体" w:eastAsia="宋体" w:cs="宋体"/>
                <w:color w:val="auto"/>
                <w:kern w:val="2"/>
                <w:sz w:val="24"/>
                <w:szCs w:val="24"/>
                <w:lang w:val="en-US" w:eastAsia="zh-CN" w:bidi="ar-SA"/>
              </w:rPr>
            </w:pPr>
            <w:r>
              <w:rPr>
                <w:color w:val="auto"/>
                <w:sz w:val="24"/>
                <w:szCs w:val="24"/>
                <w:lang w:eastAsia="zh-CN"/>
              </w:rPr>
              <w:t>详见第</w:t>
            </w:r>
            <w:r>
              <w:rPr>
                <w:rFonts w:hint="eastAsia"/>
                <w:color w:val="auto"/>
                <w:sz w:val="24"/>
                <w:szCs w:val="24"/>
                <w:lang w:val="en-US" w:eastAsia="zh-CN"/>
              </w:rPr>
              <w:t>六</w:t>
            </w:r>
            <w:r>
              <w:rPr>
                <w:color w:val="auto"/>
                <w:sz w:val="24"/>
                <w:szCs w:val="24"/>
                <w:lang w:eastAsia="zh-CN"/>
              </w:rPr>
              <w:t>章投标文件格式</w:t>
            </w:r>
            <w:r>
              <w:rPr>
                <w:color w:val="auto"/>
                <w:sz w:val="24"/>
                <w:szCs w:val="24"/>
              </w:rPr>
              <w:t>“授权委托书”</w:t>
            </w:r>
          </w:p>
        </w:tc>
      </w:tr>
      <w:tr w14:paraId="724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0D91FF02">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Times New Roman"/>
                <w:color w:val="auto"/>
                <w:kern w:val="2"/>
                <w:sz w:val="24"/>
                <w:szCs w:val="24"/>
                <w:lang w:val="en-US" w:eastAsia="zh-CN" w:bidi="ar-SA"/>
              </w:rPr>
            </w:pPr>
            <w:r>
              <w:rPr>
                <w:rFonts w:hint="eastAsia" w:hAnsi="宋体"/>
                <w:color w:val="auto"/>
                <w:szCs w:val="24"/>
                <w:lang w:val="en-US" w:eastAsia="zh-CN"/>
              </w:rPr>
              <w:t>4</w:t>
            </w:r>
          </w:p>
        </w:tc>
        <w:tc>
          <w:tcPr>
            <w:tcW w:w="1623" w:type="dxa"/>
            <w:shd w:val="clear" w:color="auto" w:fill="auto"/>
            <w:noWrap w:val="0"/>
            <w:vAlign w:val="center"/>
          </w:tcPr>
          <w:p w14:paraId="648312BC">
            <w:pPr>
              <w:keepNext w:val="0"/>
              <w:keepLines w:val="0"/>
              <w:suppressLineNumbers w:val="0"/>
              <w:spacing w:before="0" w:beforeAutospacing="0" w:after="50" w:afterAutospacing="0" w:line="360" w:lineRule="auto"/>
              <w:ind w:left="0" w:leftChars="0" w:right="-10"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投标人信用承诺</w:t>
            </w:r>
          </w:p>
        </w:tc>
        <w:tc>
          <w:tcPr>
            <w:tcW w:w="1827" w:type="dxa"/>
            <w:shd w:val="clear" w:color="auto" w:fill="auto"/>
            <w:noWrap w:val="0"/>
            <w:vAlign w:val="center"/>
          </w:tcPr>
          <w:p w14:paraId="0ADB4502">
            <w:pPr>
              <w:keepNext w:val="0"/>
              <w:keepLines w:val="0"/>
              <w:suppressLineNumbers w:val="0"/>
              <w:spacing w:before="0" w:beforeAutospacing="0" w:after="50" w:afterAutospacing="0" w:line="360" w:lineRule="auto"/>
              <w:ind w:left="0" w:leftChars="0" w:right="-10"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文件要求</w:t>
            </w:r>
          </w:p>
        </w:tc>
        <w:tc>
          <w:tcPr>
            <w:tcW w:w="791" w:type="dxa"/>
            <w:noWrap w:val="0"/>
            <w:vAlign w:val="center"/>
          </w:tcPr>
          <w:p w14:paraId="1904D103">
            <w:pPr>
              <w:adjustRightInd w:val="0"/>
              <w:snapToGrid w:val="0"/>
              <w:spacing w:line="420" w:lineRule="exact"/>
              <w:ind w:right="-11"/>
              <w:jc w:val="center"/>
              <w:rPr>
                <w:rFonts w:hint="eastAsia" w:ascii="宋体" w:hAnsi="宋体"/>
                <w:color w:val="auto"/>
                <w:sz w:val="24"/>
                <w:szCs w:val="24"/>
                <w:highlight w:val="none"/>
              </w:rPr>
            </w:pPr>
          </w:p>
        </w:tc>
        <w:tc>
          <w:tcPr>
            <w:tcW w:w="4624" w:type="dxa"/>
            <w:shd w:val="clear" w:color="auto" w:fill="auto"/>
            <w:noWrap w:val="0"/>
            <w:vAlign w:val="center"/>
          </w:tcPr>
          <w:p w14:paraId="5A67A5BC">
            <w:pPr>
              <w:pStyle w:val="21"/>
              <w:ind w:left="132" w:leftChars="0"/>
              <w:rPr>
                <w:rFonts w:hint="eastAsia" w:ascii="宋体" w:hAnsi="宋体" w:eastAsia="宋体" w:cs="宋体"/>
                <w:color w:val="auto"/>
                <w:kern w:val="2"/>
                <w:sz w:val="24"/>
                <w:szCs w:val="24"/>
                <w:highlight w:val="yellow"/>
                <w:lang w:val="en-US" w:eastAsia="zh-CN" w:bidi="ar-SA"/>
              </w:rPr>
            </w:pPr>
          </w:p>
        </w:tc>
      </w:tr>
      <w:tr w14:paraId="3EBE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108C0131">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Times New Roman"/>
                <w:color w:val="auto"/>
                <w:kern w:val="2"/>
                <w:sz w:val="24"/>
                <w:szCs w:val="24"/>
                <w:lang w:val="en-US" w:eastAsia="zh-CN" w:bidi="ar-SA"/>
              </w:rPr>
            </w:pPr>
            <w:r>
              <w:rPr>
                <w:rFonts w:hint="eastAsia" w:hAnsi="宋体"/>
                <w:color w:val="auto"/>
                <w:szCs w:val="24"/>
                <w:lang w:val="en-US" w:eastAsia="zh-CN"/>
              </w:rPr>
              <w:t>5</w:t>
            </w:r>
          </w:p>
        </w:tc>
        <w:tc>
          <w:tcPr>
            <w:tcW w:w="1623" w:type="dxa"/>
            <w:shd w:val="clear" w:color="auto" w:fill="auto"/>
            <w:noWrap w:val="0"/>
            <w:vAlign w:val="center"/>
          </w:tcPr>
          <w:p w14:paraId="7FC4A18D">
            <w:pPr>
              <w:keepNext w:val="0"/>
              <w:keepLines w:val="0"/>
              <w:suppressLineNumbers w:val="0"/>
              <w:spacing w:before="0" w:beforeAutospacing="0" w:after="50" w:afterAutospacing="0" w:line="360" w:lineRule="auto"/>
              <w:ind w:left="0" w:leftChars="0" w:right="-10"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投标报价</w:t>
            </w:r>
          </w:p>
        </w:tc>
        <w:tc>
          <w:tcPr>
            <w:tcW w:w="1827" w:type="dxa"/>
            <w:shd w:val="clear" w:color="auto" w:fill="auto"/>
            <w:noWrap w:val="0"/>
            <w:vAlign w:val="center"/>
          </w:tcPr>
          <w:p w14:paraId="5C7B66FE">
            <w:pPr>
              <w:keepNext w:val="0"/>
              <w:keepLines w:val="0"/>
              <w:suppressLineNumbers w:val="0"/>
              <w:spacing w:before="0" w:beforeAutospacing="0" w:after="50" w:afterAutospacing="0" w:line="360" w:lineRule="auto"/>
              <w:ind w:left="0" w:leftChars="0" w:right="-10"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文件要求</w:t>
            </w:r>
          </w:p>
        </w:tc>
        <w:tc>
          <w:tcPr>
            <w:tcW w:w="791" w:type="dxa"/>
            <w:noWrap w:val="0"/>
            <w:vAlign w:val="center"/>
          </w:tcPr>
          <w:p w14:paraId="33E8F85C">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60D64EA4">
            <w:pPr>
              <w:adjustRightInd w:val="0"/>
              <w:snapToGrid w:val="0"/>
              <w:spacing w:line="420" w:lineRule="exact"/>
              <w:ind w:right="-11"/>
              <w:jc w:val="center"/>
              <w:rPr>
                <w:rFonts w:hint="eastAsia" w:ascii="宋体" w:hAnsi="宋体"/>
                <w:color w:val="auto"/>
                <w:sz w:val="24"/>
                <w:szCs w:val="24"/>
                <w:highlight w:val="none"/>
              </w:rPr>
            </w:pPr>
          </w:p>
        </w:tc>
      </w:tr>
      <w:tr w14:paraId="70D5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5E9B9FFA">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Times New Roman"/>
                <w:color w:val="auto"/>
                <w:kern w:val="2"/>
                <w:sz w:val="24"/>
                <w:szCs w:val="24"/>
                <w:highlight w:val="none"/>
                <w:lang w:val="en-US" w:eastAsia="zh-CN" w:bidi="ar-SA"/>
              </w:rPr>
            </w:pPr>
            <w:r>
              <w:rPr>
                <w:rFonts w:hint="eastAsia" w:hAnsi="宋体"/>
                <w:color w:val="auto"/>
                <w:szCs w:val="24"/>
                <w:highlight w:val="none"/>
                <w:lang w:val="en-US" w:eastAsia="zh-CN"/>
              </w:rPr>
              <w:t>6</w:t>
            </w:r>
          </w:p>
        </w:tc>
        <w:tc>
          <w:tcPr>
            <w:tcW w:w="1623" w:type="dxa"/>
            <w:shd w:val="clear" w:color="auto" w:fill="auto"/>
            <w:noWrap w:val="0"/>
            <w:vAlign w:val="center"/>
          </w:tcPr>
          <w:p w14:paraId="7CC534D4">
            <w:pPr>
              <w:pStyle w:val="21"/>
              <w:jc w:val="center"/>
              <w:rPr>
                <w:rFonts w:hint="eastAsia" w:ascii="Calibri" w:hAnsi="宋体" w:eastAsia="宋体" w:cs="Times New Roman"/>
                <w:color w:val="auto"/>
                <w:kern w:val="2"/>
                <w:sz w:val="24"/>
                <w:szCs w:val="24"/>
                <w:highlight w:val="none"/>
                <w:lang w:val="en-US" w:eastAsia="zh-CN" w:bidi="ar-SA"/>
              </w:rPr>
            </w:pPr>
            <w:r>
              <w:rPr>
                <w:color w:val="auto"/>
                <w:sz w:val="24"/>
                <w:szCs w:val="24"/>
              </w:rPr>
              <w:t>承诺销量</w:t>
            </w:r>
          </w:p>
        </w:tc>
        <w:tc>
          <w:tcPr>
            <w:tcW w:w="1827" w:type="dxa"/>
            <w:shd w:val="clear" w:color="auto" w:fill="auto"/>
            <w:noWrap w:val="0"/>
            <w:vAlign w:val="center"/>
          </w:tcPr>
          <w:p w14:paraId="024B298D">
            <w:pPr>
              <w:autoSpaceDE w:val="0"/>
              <w:autoSpaceDN w:val="0"/>
              <w:adjustRightInd w:val="0"/>
              <w:spacing w:line="360" w:lineRule="auto"/>
              <w:ind w:firstLine="200"/>
              <w:jc w:val="left"/>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w:t>
            </w:r>
            <w:r>
              <w:rPr>
                <w:rFonts w:hint="eastAsia" w:ascii="宋体" w:hAnsi="宋体"/>
                <w:b/>
                <w:bCs/>
                <w:color w:val="auto"/>
                <w:sz w:val="24"/>
                <w:szCs w:val="24"/>
                <w:u w:val="none"/>
              </w:rPr>
              <w:t>投标人资格</w:t>
            </w:r>
            <w:r>
              <w:rPr>
                <w:rFonts w:hint="eastAsia" w:hAnsi="宋体"/>
                <w:color w:val="auto"/>
                <w:sz w:val="24"/>
                <w:szCs w:val="24"/>
              </w:rPr>
              <w:t>要求</w:t>
            </w:r>
          </w:p>
        </w:tc>
        <w:tc>
          <w:tcPr>
            <w:tcW w:w="791" w:type="dxa"/>
            <w:noWrap w:val="0"/>
            <w:vAlign w:val="center"/>
          </w:tcPr>
          <w:p w14:paraId="1B0319F2">
            <w:pPr>
              <w:adjustRightInd w:val="0"/>
              <w:snapToGrid w:val="0"/>
              <w:spacing w:line="420" w:lineRule="exact"/>
              <w:ind w:right="-11"/>
              <w:jc w:val="center"/>
              <w:rPr>
                <w:rFonts w:hint="eastAsia" w:ascii="宋体" w:hAnsi="宋体"/>
                <w:color w:val="auto"/>
                <w:sz w:val="24"/>
                <w:szCs w:val="24"/>
                <w:highlight w:val="none"/>
              </w:rPr>
            </w:pPr>
          </w:p>
        </w:tc>
        <w:tc>
          <w:tcPr>
            <w:tcW w:w="4624" w:type="dxa"/>
            <w:shd w:val="clear" w:color="auto" w:fill="auto"/>
            <w:noWrap w:val="0"/>
            <w:vAlign w:val="center"/>
          </w:tcPr>
          <w:p w14:paraId="05D23D21">
            <w:pPr>
              <w:pStyle w:val="21"/>
              <w:keepNext w:val="0"/>
              <w:keepLines w:val="0"/>
              <w:pageBreakBefore w:val="0"/>
              <w:widowControl/>
              <w:kinsoku/>
              <w:wordWrap/>
              <w:overflowPunct/>
              <w:topLinePunct w:val="0"/>
              <w:bidi w:val="0"/>
              <w:spacing w:before="0" w:beforeAutospacing="0" w:after="0" w:afterAutospacing="0" w:line="360" w:lineRule="auto"/>
              <w:ind w:right="0"/>
              <w:textAlignment w:val="auto"/>
              <w:rPr>
                <w:rFonts w:hint="eastAsia"/>
                <w:color w:val="auto"/>
                <w:spacing w:val="-2"/>
                <w:sz w:val="24"/>
                <w:szCs w:val="24"/>
                <w:highlight w:val="none"/>
                <w:lang w:eastAsia="zh-CN"/>
              </w:rPr>
            </w:pPr>
            <w:r>
              <w:rPr>
                <w:color w:val="auto"/>
                <w:spacing w:val="-2"/>
                <w:sz w:val="24"/>
                <w:szCs w:val="24"/>
                <w:lang w:eastAsia="zh-CN"/>
              </w:rPr>
              <w:t>投标人须在投标文件中对每周期彩票销量进行承诺，</w:t>
            </w:r>
            <w:r>
              <w:rPr>
                <w:color w:val="auto"/>
                <w:spacing w:val="-2"/>
                <w:sz w:val="24"/>
                <w:szCs w:val="24"/>
                <w:highlight w:val="none"/>
                <w:lang w:eastAsia="zh-CN"/>
              </w:rPr>
              <w:t>每周期承诺销量</w:t>
            </w:r>
            <w:r>
              <w:rPr>
                <w:rFonts w:hint="eastAsia"/>
                <w:color w:val="auto"/>
                <w:spacing w:val="-2"/>
                <w:sz w:val="24"/>
                <w:szCs w:val="24"/>
                <w:highlight w:val="none"/>
                <w:lang w:val="en-US" w:eastAsia="zh-CN"/>
              </w:rPr>
              <w:t>不得</w:t>
            </w:r>
            <w:r>
              <w:rPr>
                <w:color w:val="auto"/>
                <w:spacing w:val="-2"/>
                <w:sz w:val="24"/>
                <w:szCs w:val="24"/>
                <w:highlight w:val="none"/>
                <w:lang w:eastAsia="zh-CN"/>
              </w:rPr>
              <w:t>低于</w:t>
            </w:r>
            <w:r>
              <w:rPr>
                <w:rFonts w:hint="eastAsia"/>
                <w:color w:val="auto"/>
                <w:spacing w:val="-2"/>
                <w:sz w:val="24"/>
                <w:szCs w:val="24"/>
                <w:highlight w:val="none"/>
                <w:lang w:val="en-US" w:eastAsia="zh-CN"/>
              </w:rPr>
              <w:t>450</w:t>
            </w:r>
            <w:r>
              <w:rPr>
                <w:color w:val="auto"/>
                <w:spacing w:val="-2"/>
                <w:sz w:val="24"/>
                <w:szCs w:val="24"/>
                <w:highlight w:val="none"/>
                <w:lang w:eastAsia="zh-CN"/>
              </w:rPr>
              <w:t>万元</w:t>
            </w:r>
            <w:r>
              <w:rPr>
                <w:rFonts w:hint="eastAsia"/>
                <w:color w:val="auto"/>
                <w:spacing w:val="-2"/>
                <w:sz w:val="24"/>
                <w:szCs w:val="24"/>
                <w:highlight w:val="none"/>
                <w:lang w:eastAsia="zh-CN"/>
              </w:rPr>
              <w:t>。</w:t>
            </w:r>
          </w:p>
          <w:p w14:paraId="11E18EF2">
            <w:pPr>
              <w:pStyle w:val="21"/>
              <w:keepNext w:val="0"/>
              <w:keepLines w:val="0"/>
              <w:pageBreakBefore w:val="0"/>
              <w:widowControl/>
              <w:kinsoku/>
              <w:wordWrap/>
              <w:overflowPunct/>
              <w:topLinePunct w:val="0"/>
              <w:bidi w:val="0"/>
              <w:spacing w:before="0" w:beforeAutospacing="0" w:after="0" w:afterAutospacing="0" w:line="360" w:lineRule="auto"/>
              <w:ind w:right="0"/>
              <w:textAlignment w:val="auto"/>
              <w:rPr>
                <w:rFonts w:hint="eastAsia" w:ascii="宋体" w:hAnsi="宋体" w:eastAsia="宋体" w:cs="宋体"/>
                <w:color w:val="auto"/>
                <w:kern w:val="2"/>
                <w:sz w:val="24"/>
                <w:szCs w:val="24"/>
                <w:highlight w:val="none"/>
                <w:lang w:val="en-US" w:eastAsia="zh-CN" w:bidi="ar-SA"/>
              </w:rPr>
            </w:pPr>
            <w:r>
              <w:rPr>
                <w:rFonts w:hint="eastAsia"/>
                <w:color w:val="auto"/>
                <w:spacing w:val="-2"/>
                <w:sz w:val="24"/>
                <w:szCs w:val="24"/>
                <w:lang w:val="en-US" w:eastAsia="zh-CN"/>
              </w:rPr>
              <w:t>承诺格式</w:t>
            </w:r>
            <w:r>
              <w:rPr>
                <w:rFonts w:hint="eastAsia"/>
                <w:color w:val="auto"/>
                <w:spacing w:val="-2"/>
                <w:sz w:val="24"/>
                <w:szCs w:val="24"/>
                <w:lang w:eastAsia="zh-CN"/>
              </w:rPr>
              <w:t>详见第</w:t>
            </w:r>
            <w:r>
              <w:rPr>
                <w:rFonts w:hint="eastAsia"/>
                <w:color w:val="auto"/>
                <w:spacing w:val="-2"/>
                <w:sz w:val="24"/>
                <w:szCs w:val="24"/>
                <w:lang w:val="en-US" w:eastAsia="zh-CN"/>
              </w:rPr>
              <w:t>六</w:t>
            </w:r>
            <w:r>
              <w:rPr>
                <w:rFonts w:hint="eastAsia"/>
                <w:color w:val="auto"/>
                <w:spacing w:val="-2"/>
                <w:sz w:val="24"/>
                <w:szCs w:val="24"/>
                <w:lang w:eastAsia="zh-CN"/>
              </w:rPr>
              <w:t>章响应文件格式“</w:t>
            </w:r>
            <w:r>
              <w:rPr>
                <w:rFonts w:hint="eastAsia"/>
                <w:color w:val="auto"/>
                <w:spacing w:val="-2"/>
                <w:sz w:val="24"/>
                <w:szCs w:val="24"/>
                <w:lang w:val="en-US" w:eastAsia="zh-CN"/>
              </w:rPr>
              <w:t>五</w:t>
            </w:r>
            <w:r>
              <w:rPr>
                <w:rFonts w:hint="eastAsia"/>
                <w:color w:val="auto"/>
                <w:spacing w:val="-2"/>
                <w:sz w:val="24"/>
                <w:szCs w:val="24"/>
                <w:lang w:eastAsia="zh-CN"/>
              </w:rPr>
              <w:t>、</w:t>
            </w:r>
            <w:r>
              <w:rPr>
                <w:color w:val="auto"/>
                <w:spacing w:val="-2"/>
                <w:sz w:val="24"/>
                <w:szCs w:val="24"/>
                <w:lang w:eastAsia="zh-CN"/>
              </w:rPr>
              <w:t>承诺销量</w:t>
            </w:r>
            <w:r>
              <w:rPr>
                <w:rFonts w:hint="eastAsia"/>
                <w:color w:val="auto"/>
                <w:spacing w:val="-2"/>
                <w:sz w:val="24"/>
                <w:szCs w:val="24"/>
                <w:lang w:eastAsia="zh-CN"/>
              </w:rPr>
              <w:t>”</w:t>
            </w:r>
          </w:p>
        </w:tc>
      </w:tr>
      <w:tr w14:paraId="24D8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7DF27588">
            <w:pPr>
              <w:pStyle w:val="21"/>
              <w:ind w:left="132" w:leftChars="0"/>
              <w:rPr>
                <w:rFonts w:hint="eastAsia" w:ascii="宋体" w:hAnsi="宋体" w:eastAsia="宋体" w:cs="宋体"/>
                <w:color w:val="auto"/>
                <w:kern w:val="2"/>
                <w:sz w:val="24"/>
                <w:szCs w:val="24"/>
                <w:lang w:val="en-US" w:eastAsia="zh-CN" w:bidi="ar-SA"/>
              </w:rPr>
            </w:pPr>
            <w:r>
              <w:rPr>
                <w:rFonts w:hint="eastAsia" w:eastAsia="宋体"/>
                <w:color w:val="auto"/>
                <w:lang w:val="en-US" w:eastAsia="zh-CN"/>
              </w:rPr>
              <w:t>7</w:t>
            </w:r>
          </w:p>
        </w:tc>
        <w:tc>
          <w:tcPr>
            <w:tcW w:w="1623" w:type="dxa"/>
            <w:shd w:val="clear" w:color="auto" w:fill="auto"/>
            <w:noWrap w:val="0"/>
            <w:vAlign w:val="center"/>
          </w:tcPr>
          <w:p w14:paraId="172506D5">
            <w:pPr>
              <w:pStyle w:val="21"/>
              <w:jc w:val="center"/>
              <w:rPr>
                <w:rFonts w:ascii="宋体" w:hAnsi="宋体" w:eastAsia="宋体" w:cs="宋体"/>
                <w:color w:val="auto"/>
                <w:kern w:val="2"/>
                <w:sz w:val="24"/>
                <w:szCs w:val="24"/>
                <w:lang w:val="en-US" w:eastAsia="zh-CN" w:bidi="ar-SA"/>
              </w:rPr>
            </w:pPr>
            <w:r>
              <w:rPr>
                <w:color w:val="auto"/>
                <w:sz w:val="24"/>
                <w:szCs w:val="24"/>
                <w:lang w:eastAsia="zh-CN"/>
              </w:rPr>
              <w:t>不存在禁止投标的情形</w:t>
            </w:r>
          </w:p>
        </w:tc>
        <w:tc>
          <w:tcPr>
            <w:tcW w:w="1827" w:type="dxa"/>
            <w:shd w:val="clear" w:color="auto" w:fill="auto"/>
            <w:noWrap w:val="0"/>
            <w:vAlign w:val="center"/>
          </w:tcPr>
          <w:p w14:paraId="49E3ED94">
            <w:pPr>
              <w:pStyle w:val="21"/>
              <w:rPr>
                <w:rFonts w:ascii="宋体" w:hAnsi="宋体" w:eastAsia="宋体" w:cs="宋体"/>
                <w:color w:val="auto"/>
                <w:kern w:val="2"/>
                <w:sz w:val="24"/>
                <w:szCs w:val="24"/>
                <w:lang w:val="en-US" w:eastAsia="zh-CN" w:bidi="ar-SA"/>
              </w:rPr>
            </w:pPr>
            <w:r>
              <w:rPr>
                <w:color w:val="auto"/>
                <w:sz w:val="24"/>
                <w:szCs w:val="24"/>
                <w:lang w:eastAsia="zh-CN"/>
              </w:rPr>
              <w:t>不存在第二章“投标人须知”</w:t>
            </w:r>
            <w:r>
              <w:rPr>
                <w:rFonts w:hint="eastAsia"/>
                <w:color w:val="auto"/>
                <w:sz w:val="24"/>
                <w:szCs w:val="24"/>
                <w:lang w:val="en-US" w:eastAsia="zh-CN"/>
              </w:rPr>
              <w:t>中</w:t>
            </w:r>
            <w:r>
              <w:rPr>
                <w:color w:val="auto"/>
                <w:sz w:val="24"/>
                <w:szCs w:val="24"/>
                <w:lang w:eastAsia="zh-CN"/>
              </w:rPr>
              <w:t>规定的任何一种情形</w:t>
            </w:r>
          </w:p>
        </w:tc>
        <w:tc>
          <w:tcPr>
            <w:tcW w:w="791" w:type="dxa"/>
            <w:noWrap w:val="0"/>
            <w:vAlign w:val="center"/>
          </w:tcPr>
          <w:p w14:paraId="78AC0FFC">
            <w:pPr>
              <w:adjustRightInd w:val="0"/>
              <w:snapToGrid w:val="0"/>
              <w:spacing w:line="420" w:lineRule="exact"/>
              <w:ind w:right="-11"/>
              <w:jc w:val="center"/>
              <w:rPr>
                <w:rFonts w:hint="eastAsia" w:ascii="宋体" w:hAnsi="宋体"/>
                <w:color w:val="auto"/>
                <w:sz w:val="24"/>
                <w:szCs w:val="24"/>
                <w:highlight w:val="none"/>
              </w:rPr>
            </w:pPr>
          </w:p>
        </w:tc>
        <w:tc>
          <w:tcPr>
            <w:tcW w:w="4624" w:type="dxa"/>
            <w:shd w:val="clear" w:color="auto" w:fill="auto"/>
            <w:noWrap w:val="0"/>
            <w:vAlign w:val="center"/>
          </w:tcPr>
          <w:p w14:paraId="063339AF">
            <w:pPr>
              <w:pStyle w:val="21"/>
              <w:ind w:left="132" w:leftChars="0"/>
              <w:rPr>
                <w:rFonts w:ascii="宋体" w:hAnsi="宋体" w:eastAsia="宋体" w:cs="宋体"/>
                <w:color w:val="auto"/>
                <w:kern w:val="2"/>
                <w:sz w:val="24"/>
                <w:szCs w:val="24"/>
                <w:lang w:val="en-US" w:eastAsia="zh-CN" w:bidi="ar-SA"/>
              </w:rPr>
            </w:pPr>
            <w:r>
              <w:rPr>
                <w:color w:val="auto"/>
                <w:sz w:val="24"/>
                <w:szCs w:val="24"/>
                <w:lang w:eastAsia="zh-CN"/>
              </w:rPr>
              <w:t>投标人在投标函中承诺，不需要提供相关证明</w:t>
            </w:r>
          </w:p>
        </w:tc>
      </w:tr>
      <w:tr w14:paraId="7DEF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2896B124">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Calibri" w:hAnsi="宋体" w:eastAsia="宋体" w:cs="Times New Roman"/>
                <w:color w:val="auto"/>
                <w:kern w:val="2"/>
                <w:sz w:val="21"/>
                <w:szCs w:val="24"/>
                <w:highlight w:val="none"/>
                <w:lang w:val="en-US" w:eastAsia="zh-CN" w:bidi="ar-SA"/>
              </w:rPr>
            </w:pPr>
            <w:r>
              <w:rPr>
                <w:rFonts w:hint="eastAsia" w:hAnsi="宋体"/>
                <w:color w:val="auto"/>
                <w:szCs w:val="24"/>
                <w:highlight w:val="none"/>
                <w:lang w:val="en-US" w:eastAsia="zh-CN"/>
              </w:rPr>
              <w:t>8</w:t>
            </w:r>
          </w:p>
        </w:tc>
        <w:tc>
          <w:tcPr>
            <w:tcW w:w="1623" w:type="dxa"/>
            <w:shd w:val="clear" w:color="auto" w:fill="auto"/>
            <w:noWrap w:val="0"/>
            <w:vAlign w:val="center"/>
          </w:tcPr>
          <w:p w14:paraId="4AEFF01C">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标书规范性</w:t>
            </w:r>
          </w:p>
        </w:tc>
        <w:tc>
          <w:tcPr>
            <w:tcW w:w="1827" w:type="dxa"/>
            <w:shd w:val="clear" w:color="auto" w:fill="auto"/>
            <w:noWrap w:val="0"/>
            <w:vAlign w:val="center"/>
          </w:tcPr>
          <w:p w14:paraId="47497FCD">
            <w:pPr>
              <w:pStyle w:val="18"/>
              <w:keepNext w:val="0"/>
              <w:keepLines w:val="0"/>
              <w:suppressLineNumbers w:val="0"/>
              <w:pBdr>
                <w:bottom w:val="none" w:color="auto" w:sz="0" w:space="0"/>
              </w:pBdr>
              <w:tabs>
                <w:tab w:val="clear" w:pos="4153"/>
                <w:tab w:val="clear" w:pos="8306"/>
              </w:tabs>
              <w:adjustRightInd/>
              <w:spacing w:before="0" w:beforeAutospacing="0" w:after="0" w:afterAutospacing="0" w:line="420" w:lineRule="exact"/>
              <w:ind w:left="0" w:leftChars="0" w:right="-11" w:rightChars="0"/>
              <w:textAlignment w:val="auto"/>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无严重的编排混乱、内容不全或字迹模糊辨认不清、前后矛盾情况，对评标无实质性影响的</w:t>
            </w:r>
          </w:p>
        </w:tc>
        <w:tc>
          <w:tcPr>
            <w:tcW w:w="791" w:type="dxa"/>
            <w:noWrap w:val="0"/>
            <w:vAlign w:val="center"/>
          </w:tcPr>
          <w:p w14:paraId="5A7290EF">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6BA7DCA0">
            <w:pPr>
              <w:adjustRightInd w:val="0"/>
              <w:snapToGrid w:val="0"/>
              <w:spacing w:line="420" w:lineRule="exact"/>
              <w:ind w:right="-11"/>
              <w:jc w:val="center"/>
              <w:rPr>
                <w:rFonts w:hint="eastAsia" w:ascii="宋体" w:hAnsi="宋体"/>
                <w:color w:val="auto"/>
                <w:sz w:val="24"/>
                <w:szCs w:val="24"/>
                <w:highlight w:val="none"/>
              </w:rPr>
            </w:pPr>
          </w:p>
        </w:tc>
      </w:tr>
      <w:tr w14:paraId="6355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7C11715E">
            <w:pPr>
              <w:keepNext w:val="0"/>
              <w:keepLines w:val="0"/>
              <w:suppressLineNumbers w:val="0"/>
              <w:adjustRightInd w:val="0"/>
              <w:snapToGrid w:val="0"/>
              <w:spacing w:before="0" w:beforeAutospacing="0" w:after="0" w:afterAutospacing="0" w:line="360" w:lineRule="auto"/>
              <w:ind w:left="0" w:leftChars="0" w:right="-10" w:rightChars="0"/>
              <w:jc w:val="center"/>
              <w:rPr>
                <w:rFonts w:hint="default" w:hAnsi="宋体"/>
                <w:color w:val="auto"/>
                <w:szCs w:val="24"/>
                <w:highlight w:val="none"/>
                <w:lang w:val="en-US" w:eastAsia="zh-CN"/>
              </w:rPr>
            </w:pPr>
            <w:r>
              <w:rPr>
                <w:rFonts w:hint="eastAsia" w:hAnsi="宋体"/>
                <w:color w:val="auto"/>
                <w:szCs w:val="24"/>
                <w:highlight w:val="none"/>
                <w:lang w:val="en-US" w:eastAsia="zh-CN"/>
              </w:rPr>
              <w:t>9</w:t>
            </w:r>
          </w:p>
        </w:tc>
        <w:tc>
          <w:tcPr>
            <w:tcW w:w="1623" w:type="dxa"/>
            <w:shd w:val="clear" w:color="auto" w:fill="auto"/>
            <w:noWrap w:val="0"/>
            <w:vAlign w:val="center"/>
          </w:tcPr>
          <w:p w14:paraId="16B1CC78">
            <w:pPr>
              <w:keepNext w:val="0"/>
              <w:keepLines w:val="0"/>
              <w:suppressLineNumbers w:val="0"/>
              <w:spacing w:before="0" w:beforeAutospacing="0" w:after="0" w:afterAutospacing="0" w:line="420" w:lineRule="exact"/>
              <w:ind w:left="0" w:leftChars="0" w:right="-11" w:rightChars="0"/>
              <w:jc w:val="center"/>
              <w:rPr>
                <w:rFonts w:hint="default" w:hAnsi="宋体"/>
                <w:color w:val="auto"/>
                <w:sz w:val="24"/>
                <w:szCs w:val="24"/>
                <w:highlight w:val="none"/>
                <w:lang w:val="en-US"/>
              </w:rPr>
            </w:pPr>
            <w:r>
              <w:rPr>
                <w:rFonts w:hint="eastAsia"/>
                <w:color w:val="auto"/>
                <w:sz w:val="24"/>
                <w:szCs w:val="24"/>
                <w:lang w:val="en-US" w:eastAsia="zh-CN"/>
              </w:rPr>
              <w:t>投</w:t>
            </w:r>
            <w:r>
              <w:rPr>
                <w:color w:val="auto"/>
                <w:sz w:val="24"/>
                <w:szCs w:val="24"/>
                <w:lang w:eastAsia="zh-CN"/>
              </w:rPr>
              <w:t>标人</w:t>
            </w:r>
            <w:r>
              <w:rPr>
                <w:rFonts w:hint="eastAsia"/>
                <w:color w:val="auto"/>
                <w:sz w:val="24"/>
                <w:szCs w:val="24"/>
                <w:lang w:val="en-US" w:eastAsia="zh-CN"/>
              </w:rPr>
              <w:t>要求</w:t>
            </w:r>
          </w:p>
        </w:tc>
        <w:tc>
          <w:tcPr>
            <w:tcW w:w="1827" w:type="dxa"/>
            <w:shd w:val="clear" w:color="auto" w:fill="auto"/>
            <w:noWrap w:val="0"/>
            <w:vAlign w:val="center"/>
          </w:tcPr>
          <w:p w14:paraId="69514F6B">
            <w:pPr>
              <w:pStyle w:val="18"/>
              <w:keepNext w:val="0"/>
              <w:keepLines w:val="0"/>
              <w:suppressLineNumbers w:val="0"/>
              <w:pBdr>
                <w:bottom w:val="none" w:color="auto" w:sz="0" w:space="0"/>
              </w:pBdr>
              <w:tabs>
                <w:tab w:val="clear" w:pos="4153"/>
                <w:tab w:val="clear" w:pos="8306"/>
              </w:tabs>
              <w:adjustRightInd/>
              <w:spacing w:before="0" w:beforeAutospacing="0" w:after="0" w:afterAutospacing="0" w:line="420" w:lineRule="exact"/>
              <w:ind w:left="0" w:leftChars="0" w:right="-11" w:rightChars="0"/>
              <w:textAlignment w:val="auto"/>
              <w:rPr>
                <w:rFonts w:hint="eastAsia" w:hAnsi="宋体"/>
                <w:color w:val="auto"/>
                <w:sz w:val="24"/>
                <w:szCs w:val="24"/>
                <w:highlight w:val="none"/>
              </w:rPr>
            </w:pPr>
            <w:r>
              <w:rPr>
                <w:rFonts w:hint="eastAsia" w:ascii="宋体" w:hAnsi="宋体" w:eastAsia="宋体"/>
                <w:b/>
                <w:bCs/>
                <w:color w:val="auto"/>
                <w:sz w:val="24"/>
                <w:szCs w:val="28"/>
                <w:highlight w:val="none"/>
              </w:rPr>
              <w:t>符合</w:t>
            </w:r>
            <w:r>
              <w:rPr>
                <w:rFonts w:hint="eastAsia" w:ascii="宋体" w:hAnsi="宋体" w:eastAsia="宋体"/>
                <w:b/>
                <w:bCs/>
                <w:color w:val="auto"/>
                <w:sz w:val="24"/>
                <w:szCs w:val="28"/>
                <w:highlight w:val="none"/>
                <w:lang w:eastAsia="zh-CN"/>
              </w:rPr>
              <w:t>招标</w:t>
            </w:r>
            <w:r>
              <w:rPr>
                <w:rFonts w:hint="eastAsia" w:ascii="宋体" w:hAnsi="宋体" w:eastAsia="宋体"/>
                <w:b/>
                <w:bCs/>
                <w:color w:val="auto"/>
                <w:sz w:val="24"/>
                <w:szCs w:val="28"/>
                <w:highlight w:val="none"/>
              </w:rPr>
              <w:t>文件</w:t>
            </w:r>
            <w:r>
              <w:rPr>
                <w:rFonts w:hint="eastAsia" w:ascii="宋体" w:hAnsi="宋体" w:eastAsia="宋体"/>
                <w:b/>
                <w:bCs/>
                <w:color w:val="auto"/>
                <w:sz w:val="24"/>
                <w:szCs w:val="28"/>
                <w:highlight w:val="none"/>
                <w:lang w:val="en-US" w:eastAsia="zh-CN"/>
              </w:rPr>
              <w:t>投标人资质</w:t>
            </w:r>
            <w:r>
              <w:rPr>
                <w:rFonts w:hint="eastAsia" w:ascii="宋体" w:hAnsi="宋体" w:eastAsia="宋体"/>
                <w:b/>
                <w:bCs/>
                <w:color w:val="auto"/>
                <w:sz w:val="24"/>
                <w:szCs w:val="28"/>
                <w:highlight w:val="none"/>
              </w:rPr>
              <w:t>要求</w:t>
            </w:r>
          </w:p>
        </w:tc>
        <w:tc>
          <w:tcPr>
            <w:tcW w:w="791" w:type="dxa"/>
            <w:noWrap w:val="0"/>
            <w:vAlign w:val="center"/>
          </w:tcPr>
          <w:p w14:paraId="4980EEF8">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0B455C18">
            <w:pPr>
              <w:adjustRightInd w:val="0"/>
              <w:snapToGrid w:val="0"/>
              <w:spacing w:line="420" w:lineRule="exact"/>
              <w:ind w:right="-11"/>
              <w:jc w:val="left"/>
              <w:rPr>
                <w:rFonts w:hint="eastAsia"/>
                <w:color w:val="auto"/>
                <w:sz w:val="24"/>
                <w:szCs w:val="24"/>
                <w:lang w:val="en-US" w:eastAsia="zh-CN"/>
              </w:rPr>
            </w:pPr>
            <w:r>
              <w:rPr>
                <w:rFonts w:hint="eastAsia"/>
                <w:color w:val="auto"/>
                <w:sz w:val="24"/>
                <w:szCs w:val="24"/>
                <w:lang w:val="en-US" w:eastAsia="zh-CN"/>
              </w:rPr>
              <w:t>1、提供2022年1月1日以来</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在中华人民共和国境内（不含港澳台）具有</w:t>
            </w:r>
            <w:r>
              <w:rPr>
                <w:rFonts w:hint="eastAsia"/>
                <w:color w:val="auto"/>
                <w:sz w:val="24"/>
                <w:szCs w:val="24"/>
                <w:lang w:val="en-US" w:eastAsia="zh-CN"/>
              </w:rPr>
              <w:t>4个及以上</w:t>
            </w:r>
            <w:r>
              <w:rPr>
                <w:color w:val="auto"/>
                <w:sz w:val="24"/>
                <w:szCs w:val="24"/>
                <w:lang w:eastAsia="zh-CN"/>
              </w:rPr>
              <w:t>运营彩票网点</w:t>
            </w:r>
            <w:r>
              <w:rPr>
                <w:rFonts w:hint="eastAsia"/>
                <w:color w:val="auto"/>
                <w:sz w:val="24"/>
                <w:szCs w:val="24"/>
                <w:lang w:eastAsia="zh-CN"/>
              </w:rPr>
              <w:t>（</w:t>
            </w:r>
            <w:r>
              <w:rPr>
                <w:rFonts w:hint="eastAsia"/>
                <w:color w:val="auto"/>
                <w:sz w:val="24"/>
                <w:szCs w:val="24"/>
                <w:lang w:val="en-US" w:eastAsia="zh-CN"/>
              </w:rPr>
              <w:t>销售</w:t>
            </w:r>
            <w:r>
              <w:rPr>
                <w:rFonts w:hint="eastAsia"/>
                <w:color w:val="auto"/>
                <w:sz w:val="24"/>
                <w:szCs w:val="24"/>
                <w:lang w:eastAsia="zh-CN"/>
              </w:rPr>
              <w:t>站或者商场销售厅）</w:t>
            </w:r>
            <w:r>
              <w:rPr>
                <w:color w:val="auto"/>
                <w:sz w:val="24"/>
                <w:szCs w:val="24"/>
                <w:lang w:eastAsia="zh-CN"/>
              </w:rPr>
              <w:t>业绩</w:t>
            </w:r>
            <w:r>
              <w:rPr>
                <w:rFonts w:hint="eastAsia"/>
                <w:color w:val="auto"/>
                <w:sz w:val="24"/>
                <w:szCs w:val="24"/>
                <w:lang w:val="en-US" w:eastAsia="zh-CN"/>
              </w:rPr>
              <w:t>扫描件，</w:t>
            </w:r>
            <w:r>
              <w:rPr>
                <w:rFonts w:hint="eastAsia" w:ascii="宋体" w:hAnsi="宋体" w:eastAsia="宋体" w:cs="宋体"/>
                <w:b/>
                <w:bCs/>
                <w:color w:val="auto"/>
                <w:sz w:val="24"/>
                <w:szCs w:val="24"/>
                <w:highlight w:val="none"/>
                <w:lang w:val="en-US" w:eastAsia="zh-CN"/>
              </w:rPr>
              <w:t>（若合同中无法体现投标人名称、合同签订时间、合同内容、项目类型等关键评审因素的，须另附业主单位证明材料的扫描件（加盖业主单位公章）。</w:t>
            </w:r>
          </w:p>
          <w:p w14:paraId="58371E12">
            <w:pPr>
              <w:pStyle w:val="21"/>
              <w:keepNext w:val="0"/>
              <w:keepLines w:val="0"/>
              <w:pageBreakBefore w:val="0"/>
              <w:widowControl/>
              <w:kinsoku/>
              <w:wordWrap/>
              <w:overflowPunct/>
              <w:topLinePunct w:val="0"/>
              <w:bidi w:val="0"/>
              <w:spacing w:before="0" w:beforeAutospacing="0" w:after="0" w:afterAutospacing="0" w:line="360" w:lineRule="auto"/>
              <w:ind w:right="0"/>
              <w:jc w:val="left"/>
              <w:textAlignment w:val="auto"/>
              <w:rPr>
                <w:rFonts w:hint="eastAsia"/>
                <w:color w:val="auto"/>
                <w:sz w:val="24"/>
                <w:szCs w:val="24"/>
                <w:lang w:val="en-US" w:eastAsia="zh-CN"/>
              </w:rPr>
            </w:pPr>
            <w:r>
              <w:rPr>
                <w:rFonts w:hint="eastAsia" w:ascii="宋体" w:hAnsi="宋体" w:cs="宋体"/>
                <w:b/>
                <w:bCs/>
                <w:color w:val="auto"/>
                <w:sz w:val="24"/>
                <w:szCs w:val="24"/>
                <w:highlight w:val="none"/>
                <w:lang w:val="en-US" w:eastAsia="zh-CN"/>
              </w:rPr>
              <w:t>2、</w:t>
            </w:r>
            <w:r>
              <w:rPr>
                <w:rFonts w:hint="eastAsia" w:cs="宋体"/>
                <w:b w:val="0"/>
                <w:bCs w:val="0"/>
                <w:color w:val="auto"/>
                <w:sz w:val="24"/>
                <w:szCs w:val="24"/>
                <w:highlight w:val="none"/>
                <w:lang w:val="en-US" w:eastAsia="zh-CN"/>
              </w:rPr>
              <w:t>同时提供</w:t>
            </w:r>
            <w:r>
              <w:rPr>
                <w:color w:val="auto"/>
                <w:sz w:val="24"/>
                <w:szCs w:val="24"/>
                <w:lang w:val="en-US" w:eastAsia="zh-CN"/>
              </w:rPr>
              <w:t>2022</w:t>
            </w:r>
            <w:r>
              <w:rPr>
                <w:color w:val="auto"/>
                <w:sz w:val="24"/>
                <w:szCs w:val="24"/>
                <w:lang w:eastAsia="zh-CN"/>
              </w:rPr>
              <w:t>年</w:t>
            </w:r>
            <w:r>
              <w:rPr>
                <w:color w:val="auto"/>
                <w:sz w:val="24"/>
                <w:szCs w:val="24"/>
                <w:lang w:val="en-US" w:eastAsia="zh-CN"/>
              </w:rPr>
              <w:t>1</w:t>
            </w:r>
            <w:r>
              <w:rPr>
                <w:color w:val="auto"/>
                <w:sz w:val="24"/>
                <w:szCs w:val="24"/>
                <w:lang w:eastAsia="zh-CN"/>
              </w:rPr>
              <w:t>月</w:t>
            </w:r>
            <w:r>
              <w:rPr>
                <w:color w:val="auto"/>
                <w:sz w:val="24"/>
                <w:szCs w:val="24"/>
                <w:lang w:val="en-US" w:eastAsia="zh-CN"/>
              </w:rPr>
              <w:t>1</w:t>
            </w:r>
            <w:r>
              <w:rPr>
                <w:color w:val="auto"/>
                <w:sz w:val="24"/>
                <w:szCs w:val="24"/>
                <w:lang w:eastAsia="zh-CN"/>
              </w:rPr>
              <w:t>日以来</w:t>
            </w:r>
            <w:r>
              <w:rPr>
                <w:b w:val="0"/>
                <w:bCs w:val="0"/>
                <w:color w:val="auto"/>
                <w:sz w:val="24"/>
                <w:szCs w:val="24"/>
                <w:lang w:eastAsia="zh-CN"/>
              </w:rPr>
              <w:t>所</w:t>
            </w:r>
            <w:r>
              <w:rPr>
                <w:color w:val="auto"/>
                <w:sz w:val="24"/>
                <w:szCs w:val="24"/>
                <w:lang w:eastAsia="zh-CN"/>
              </w:rPr>
              <w:t>运营的单一彩票网点彩票销量情况</w:t>
            </w:r>
            <w:r>
              <w:rPr>
                <w:rFonts w:hint="eastAsia"/>
                <w:color w:val="auto"/>
                <w:sz w:val="24"/>
                <w:szCs w:val="24"/>
                <w:lang w:eastAsia="zh-CN"/>
              </w:rPr>
              <w:t>（包含电脑票和即开票）</w:t>
            </w:r>
            <w:r>
              <w:rPr>
                <w:color w:val="auto"/>
                <w:sz w:val="24"/>
                <w:szCs w:val="24"/>
                <w:lang w:eastAsia="zh-CN"/>
              </w:rPr>
              <w:t>，以任意连续</w:t>
            </w:r>
            <w:r>
              <w:rPr>
                <w:color w:val="auto"/>
                <w:sz w:val="24"/>
                <w:szCs w:val="24"/>
                <w:lang w:val="en-US" w:eastAsia="zh-CN"/>
              </w:rPr>
              <w:t>12</w:t>
            </w:r>
            <w:r>
              <w:rPr>
                <w:color w:val="auto"/>
                <w:sz w:val="24"/>
                <w:szCs w:val="24"/>
                <w:lang w:eastAsia="zh-CN"/>
              </w:rPr>
              <w:t>个月为一个销售量周期。每个周期内</w:t>
            </w:r>
            <w:r>
              <w:rPr>
                <w:rFonts w:hint="eastAsia"/>
                <w:color w:val="auto"/>
                <w:sz w:val="24"/>
                <w:szCs w:val="24"/>
                <w:lang w:eastAsia="zh-CN"/>
              </w:rPr>
              <w:t>单个销售站年度销售额合计</w:t>
            </w:r>
            <w:r>
              <w:rPr>
                <w:rFonts w:hint="eastAsia"/>
                <w:color w:val="auto"/>
                <w:sz w:val="24"/>
                <w:szCs w:val="24"/>
                <w:lang w:val="en-US" w:eastAsia="zh-CN"/>
              </w:rPr>
              <w:t>不低于2</w:t>
            </w:r>
            <w:r>
              <w:rPr>
                <w:rFonts w:hint="eastAsia"/>
                <w:color w:val="auto"/>
                <w:sz w:val="24"/>
                <w:szCs w:val="24"/>
                <w:lang w:eastAsia="zh-CN"/>
              </w:rPr>
              <w:t>00万</w:t>
            </w:r>
            <w:r>
              <w:rPr>
                <w:rFonts w:hint="eastAsia"/>
                <w:color w:val="auto"/>
                <w:sz w:val="24"/>
                <w:szCs w:val="24"/>
                <w:lang w:val="en-US" w:eastAsia="zh-CN"/>
              </w:rPr>
              <w:t>的材料扫描件</w:t>
            </w:r>
            <w:r>
              <w:rPr>
                <w:rFonts w:hint="eastAsia"/>
                <w:color w:val="auto"/>
                <w:sz w:val="24"/>
                <w:szCs w:val="24"/>
                <w:lang w:eastAsia="zh-CN"/>
              </w:rPr>
              <w:t>。</w:t>
            </w:r>
          </w:p>
          <w:p w14:paraId="64C0FCD7">
            <w:pPr>
              <w:adjustRightInd w:val="0"/>
              <w:snapToGrid w:val="0"/>
              <w:spacing w:line="420" w:lineRule="exact"/>
              <w:ind w:right="-11"/>
              <w:jc w:val="left"/>
              <w:rPr>
                <w:rFonts w:hint="default" w:ascii="宋体" w:hAnsi="宋体" w:eastAsia="宋体" w:cs="宋体"/>
                <w:b/>
                <w:bCs/>
                <w:color w:val="auto"/>
                <w:sz w:val="24"/>
                <w:szCs w:val="24"/>
                <w:highlight w:val="none"/>
                <w:lang w:val="en-US" w:eastAsia="zh-CN"/>
              </w:rPr>
            </w:pPr>
            <w:r>
              <w:rPr>
                <w:rFonts w:hint="eastAsia"/>
                <w:b/>
                <w:bCs/>
                <w:color w:val="auto"/>
                <w:sz w:val="24"/>
                <w:szCs w:val="24"/>
                <w:lang w:val="en-US" w:eastAsia="zh-CN"/>
              </w:rPr>
              <w:t>注：本项要求提供的网点销量报表应加盖所在省份的彩票主管单位公章。</w:t>
            </w:r>
          </w:p>
        </w:tc>
      </w:tr>
      <w:tr w14:paraId="308D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1F2174D8">
            <w:pPr>
              <w:keepNext w:val="0"/>
              <w:keepLines w:val="0"/>
              <w:suppressLineNumbers w:val="0"/>
              <w:adjustRightInd w:val="0"/>
              <w:snapToGrid w:val="0"/>
              <w:spacing w:before="0" w:beforeAutospacing="0" w:after="0" w:afterAutospacing="0" w:line="360" w:lineRule="auto"/>
              <w:ind w:left="0" w:leftChars="0" w:right="-10" w:rightChars="0"/>
              <w:jc w:val="center"/>
              <w:rPr>
                <w:rFonts w:hint="default" w:ascii="Calibri" w:hAnsi="宋体" w:eastAsia="宋体" w:cs="Times New Roman"/>
                <w:color w:val="auto"/>
                <w:kern w:val="2"/>
                <w:sz w:val="21"/>
                <w:szCs w:val="24"/>
                <w:highlight w:val="none"/>
                <w:lang w:val="en-US" w:eastAsia="zh-CN" w:bidi="ar-SA"/>
              </w:rPr>
            </w:pPr>
            <w:r>
              <w:rPr>
                <w:rFonts w:hint="eastAsia" w:hAnsi="宋体"/>
                <w:color w:val="auto"/>
                <w:szCs w:val="24"/>
                <w:highlight w:val="none"/>
                <w:lang w:val="en-US" w:eastAsia="zh-CN"/>
              </w:rPr>
              <w:t>10</w:t>
            </w:r>
          </w:p>
        </w:tc>
        <w:tc>
          <w:tcPr>
            <w:tcW w:w="1623" w:type="dxa"/>
            <w:shd w:val="clear" w:color="auto" w:fill="auto"/>
            <w:noWrap w:val="0"/>
            <w:vAlign w:val="center"/>
          </w:tcPr>
          <w:p w14:paraId="33599608">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其他要求</w:t>
            </w:r>
          </w:p>
        </w:tc>
        <w:tc>
          <w:tcPr>
            <w:tcW w:w="1827" w:type="dxa"/>
            <w:shd w:val="clear" w:color="auto" w:fill="auto"/>
            <w:noWrap w:val="0"/>
            <w:vAlign w:val="center"/>
          </w:tcPr>
          <w:p w14:paraId="2BE49656">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上述指标中未列出，但国家相关法律法规或</w:t>
            </w:r>
            <w:r>
              <w:rPr>
                <w:rFonts w:hint="eastAsia" w:hAnsi="宋体"/>
                <w:color w:val="auto"/>
                <w:sz w:val="24"/>
                <w:szCs w:val="24"/>
                <w:highlight w:val="none"/>
                <w:lang w:eastAsia="zh-CN"/>
              </w:rPr>
              <w:t>招标</w:t>
            </w:r>
            <w:r>
              <w:rPr>
                <w:rFonts w:hint="eastAsia" w:hAnsi="宋体"/>
                <w:color w:val="auto"/>
                <w:sz w:val="24"/>
                <w:szCs w:val="24"/>
                <w:highlight w:val="none"/>
              </w:rPr>
              <w:t>文件有明确规定的</w:t>
            </w:r>
          </w:p>
        </w:tc>
        <w:tc>
          <w:tcPr>
            <w:tcW w:w="791" w:type="dxa"/>
            <w:noWrap w:val="0"/>
            <w:vAlign w:val="center"/>
          </w:tcPr>
          <w:p w14:paraId="077D19D5">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76B9452F">
            <w:pPr>
              <w:adjustRightInd w:val="0"/>
              <w:snapToGrid w:val="0"/>
              <w:spacing w:line="420" w:lineRule="exact"/>
              <w:ind w:right="-11"/>
              <w:jc w:val="center"/>
              <w:rPr>
                <w:rFonts w:hint="eastAsia" w:ascii="宋体" w:hAnsi="宋体"/>
                <w:color w:val="auto"/>
                <w:sz w:val="24"/>
                <w:szCs w:val="24"/>
                <w:highlight w:val="none"/>
              </w:rPr>
            </w:pPr>
          </w:p>
        </w:tc>
      </w:tr>
      <w:tr w14:paraId="51E5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2" w:type="dxa"/>
            <w:gridSpan w:val="5"/>
            <w:noWrap w:val="0"/>
            <w:vAlign w:val="center"/>
          </w:tcPr>
          <w:p w14:paraId="073C6A34">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14:paraId="6DE378A8">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lang w:eastAsia="zh-CN"/>
              </w:rPr>
              <w:t>询价</w:t>
            </w:r>
            <w:r>
              <w:rPr>
                <w:rFonts w:hint="eastAsia" w:ascii="宋体" w:hAnsi="宋体"/>
                <w:color w:val="auto"/>
                <w:sz w:val="24"/>
                <w:szCs w:val="24"/>
                <w:highlight w:val="none"/>
                <w:lang w:eastAsia="zh-CN"/>
              </w:rPr>
              <w:t>小组根据表中所列各项指标对投标人是否为有效标进行评审，未列入上表中的指标不得作为否决投标依据。符合评审指标通过标准的，为有效投标。未通过评审的投标人将不参与</w:t>
            </w:r>
            <w:r>
              <w:rPr>
                <w:rFonts w:hint="eastAsia" w:ascii="宋体" w:hAnsi="宋体"/>
                <w:color w:val="auto"/>
                <w:sz w:val="24"/>
                <w:szCs w:val="24"/>
                <w:lang w:eastAsia="zh-CN"/>
              </w:rPr>
              <w:t>询价</w:t>
            </w:r>
            <w:r>
              <w:rPr>
                <w:rFonts w:hint="eastAsia" w:ascii="宋体" w:hAnsi="宋体"/>
                <w:color w:val="auto"/>
                <w:sz w:val="24"/>
                <w:szCs w:val="24"/>
                <w:highlight w:val="none"/>
                <w:lang w:eastAsia="zh-CN"/>
              </w:rPr>
              <w:t>。</w:t>
            </w:r>
          </w:p>
        </w:tc>
      </w:tr>
    </w:tbl>
    <w:p w14:paraId="5947AEC5">
      <w:pPr>
        <w:adjustRightInd w:val="0"/>
        <w:snapToGrid w:val="0"/>
        <w:spacing w:line="360" w:lineRule="auto"/>
        <w:ind w:right="-10" w:firstLine="422" w:firstLineChars="175"/>
        <w:rPr>
          <w:rFonts w:hint="eastAsia" w:ascii="宋体" w:hAnsi="宋体" w:eastAsia="宋体"/>
          <w:b/>
          <w:bCs w:val="0"/>
          <w:sz w:val="24"/>
          <w:lang w:eastAsia="zh-CN"/>
        </w:rPr>
      </w:pPr>
      <w:bookmarkStart w:id="13" w:name="_Hlk514734618"/>
      <w:bookmarkStart w:id="14" w:name="_Hlk514734883"/>
      <w:r>
        <w:rPr>
          <w:rFonts w:hint="eastAsia" w:ascii="宋体" w:hAnsi="宋体"/>
          <w:b/>
          <w:bCs w:val="0"/>
          <w:sz w:val="24"/>
          <w:lang w:eastAsia="zh-CN"/>
        </w:rPr>
        <w:t>询价</w:t>
      </w:r>
    </w:p>
    <w:bookmarkEnd w:id="13"/>
    <w:bookmarkEnd w:id="14"/>
    <w:p w14:paraId="49493B32">
      <w:pPr>
        <w:spacing w:line="360" w:lineRule="auto"/>
        <w:ind w:firstLine="480" w:firstLineChars="200"/>
        <w:rPr>
          <w:rFonts w:hint="eastAsia" w:ascii="宋体" w:hAnsi="宋体"/>
          <w:bCs/>
          <w:color w:val="000000"/>
          <w:sz w:val="24"/>
        </w:rPr>
      </w:pPr>
      <w:r>
        <w:rPr>
          <w:rFonts w:hint="eastAsia" w:ascii="宋体" w:hAnsi="宋体"/>
          <w:sz w:val="24"/>
          <w:szCs w:val="24"/>
          <w:lang w:eastAsia="zh-CN"/>
        </w:rPr>
        <w:t>询价</w:t>
      </w:r>
      <w:r>
        <w:rPr>
          <w:rFonts w:hint="eastAsia" w:ascii="宋体" w:hAnsi="宋体"/>
          <w:bCs/>
          <w:color w:val="000000"/>
          <w:sz w:val="24"/>
        </w:rPr>
        <w:t>小组将按</w:t>
      </w:r>
      <w:r>
        <w:rPr>
          <w:rFonts w:hint="eastAsia"/>
          <w:sz w:val="24"/>
          <w:lang w:eastAsia="zh-CN"/>
        </w:rPr>
        <w:t>投标文件递交的先后</w:t>
      </w:r>
      <w:r>
        <w:rPr>
          <w:rFonts w:hint="eastAsia" w:ascii="宋体" w:hAnsi="宋体"/>
          <w:bCs/>
          <w:color w:val="000000"/>
          <w:sz w:val="24"/>
        </w:rPr>
        <w:t>顺序分别与有效投标人就</w:t>
      </w:r>
      <w:r>
        <w:rPr>
          <w:rFonts w:hint="eastAsia" w:ascii="宋体" w:hAnsi="宋体"/>
          <w:bCs/>
          <w:color w:val="000000"/>
          <w:sz w:val="24"/>
          <w:lang w:val="en-US" w:eastAsia="zh-CN"/>
        </w:rPr>
        <w:t>初审及</w:t>
      </w:r>
      <w:r>
        <w:rPr>
          <w:rFonts w:hint="eastAsia" w:ascii="宋体" w:hAnsi="宋体"/>
          <w:bCs/>
          <w:color w:val="000000"/>
          <w:sz w:val="24"/>
        </w:rPr>
        <w:t>投标报价</w:t>
      </w:r>
      <w:r>
        <w:rPr>
          <w:rFonts w:hint="eastAsia" w:ascii="宋体" w:hAnsi="宋体" w:eastAsia="宋体"/>
          <w:bCs/>
          <w:sz w:val="24"/>
        </w:rPr>
        <w:t>等内容进行</w:t>
      </w:r>
      <w:r>
        <w:rPr>
          <w:rFonts w:hint="eastAsia" w:ascii="宋体" w:hAnsi="宋体" w:eastAsia="宋体"/>
          <w:bCs/>
          <w:sz w:val="24"/>
          <w:lang w:eastAsia="zh-CN"/>
        </w:rPr>
        <w:t>评审</w:t>
      </w:r>
      <w:r>
        <w:rPr>
          <w:rFonts w:hint="eastAsia" w:ascii="宋体" w:hAnsi="宋体" w:eastAsia="宋体"/>
          <w:bCs/>
          <w:sz w:val="24"/>
        </w:rPr>
        <w:t>。</w:t>
      </w:r>
    </w:p>
    <w:p w14:paraId="70C6AC7A">
      <w:pPr>
        <w:spacing w:line="360" w:lineRule="auto"/>
        <w:ind w:firstLine="480" w:firstLineChars="200"/>
        <w:rPr>
          <w:rFonts w:hint="eastAsia" w:ascii="宋体" w:hAnsi="宋体"/>
          <w:bCs/>
          <w:sz w:val="24"/>
        </w:rPr>
      </w:pPr>
      <w:r>
        <w:rPr>
          <w:rFonts w:hint="eastAsia" w:ascii="宋体" w:hAnsi="宋体"/>
          <w:bCs/>
          <w:color w:val="000000"/>
          <w:sz w:val="24"/>
        </w:rPr>
        <w:t>为保证</w:t>
      </w:r>
      <w:r>
        <w:rPr>
          <w:rFonts w:hint="eastAsia" w:ascii="宋体" w:hAnsi="宋体"/>
          <w:sz w:val="24"/>
          <w:szCs w:val="24"/>
          <w:lang w:eastAsia="zh-CN"/>
        </w:rPr>
        <w:t>询价</w:t>
      </w:r>
      <w:r>
        <w:rPr>
          <w:rFonts w:hint="eastAsia" w:ascii="宋体" w:hAnsi="宋体"/>
          <w:bCs/>
          <w:color w:val="000000"/>
          <w:sz w:val="24"/>
        </w:rPr>
        <w:t>活动顺利进行，</w:t>
      </w:r>
      <w:r>
        <w:rPr>
          <w:rFonts w:hint="eastAsia"/>
          <w:sz w:val="24"/>
          <w:lang w:eastAsia="zh-CN"/>
        </w:rPr>
        <w:t>本次</w:t>
      </w:r>
      <w:r>
        <w:rPr>
          <w:rFonts w:hint="eastAsia" w:ascii="宋体" w:hAnsi="宋体"/>
          <w:sz w:val="24"/>
          <w:szCs w:val="24"/>
          <w:lang w:eastAsia="zh-CN"/>
        </w:rPr>
        <w:t>询价</w:t>
      </w:r>
      <w:r>
        <w:rPr>
          <w:rFonts w:hint="eastAsia"/>
          <w:sz w:val="24"/>
          <w:lang w:eastAsia="zh-CN"/>
        </w:rPr>
        <w:t>，投标人只需一次报价（以开标一览表中报价为准），无需进行二轮及多轮报价，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w:t>
      </w:r>
      <w:r>
        <w:rPr>
          <w:rFonts w:hint="eastAsia" w:ascii="宋体" w:hAnsi="宋体"/>
          <w:bCs/>
          <w:sz w:val="24"/>
          <w:lang w:eastAsia="zh-CN"/>
        </w:rPr>
        <w:t>评审及</w:t>
      </w:r>
      <w:r>
        <w:rPr>
          <w:rFonts w:hint="eastAsia" w:ascii="宋体" w:hAnsi="宋体"/>
          <w:bCs/>
          <w:sz w:val="24"/>
        </w:rPr>
        <w:t>签订合同的依据。</w:t>
      </w:r>
    </w:p>
    <w:p w14:paraId="6A0065AF">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确定中标候选人</w:t>
      </w:r>
    </w:p>
    <w:p w14:paraId="3EFC04D4">
      <w:pPr>
        <w:adjustRightInd w:val="0"/>
        <w:snapToGrid w:val="0"/>
        <w:spacing w:line="360" w:lineRule="auto"/>
        <w:ind w:right="-10" w:firstLine="482" w:firstLineChars="200"/>
        <w:rPr>
          <w:rFonts w:hint="eastAsia" w:ascii="宋体" w:hAnsi="宋体"/>
          <w:b/>
          <w:bCs w:val="0"/>
          <w:color w:val="auto"/>
          <w:sz w:val="24"/>
          <w:highlight w:val="none"/>
        </w:rPr>
      </w:pPr>
      <w:bookmarkStart w:id="15" w:name="_Toc28799375"/>
      <w:r>
        <w:rPr>
          <w:rFonts w:hint="eastAsia" w:ascii="宋体" w:hAnsi="宋体"/>
          <w:b/>
          <w:bCs w:val="0"/>
          <w:color w:val="auto"/>
          <w:sz w:val="24"/>
          <w:highlight w:val="none"/>
        </w:rPr>
        <w:t>对通过评审的有效投标人，按</w:t>
      </w:r>
      <w:r>
        <w:rPr>
          <w:rFonts w:hint="eastAsia" w:ascii="宋体" w:hAnsi="宋体"/>
          <w:b/>
          <w:bCs w:val="0"/>
          <w:color w:val="auto"/>
          <w:sz w:val="24"/>
          <w:highlight w:val="none"/>
          <w:lang w:val="en-US" w:eastAsia="zh-CN"/>
        </w:rPr>
        <w:t>有效最高价</w:t>
      </w:r>
      <w:r>
        <w:rPr>
          <w:rFonts w:hint="eastAsia" w:ascii="宋体" w:hAnsi="宋体"/>
          <w:b/>
          <w:bCs w:val="0"/>
          <w:color w:val="auto"/>
          <w:sz w:val="24"/>
          <w:highlight w:val="none"/>
        </w:rPr>
        <w:t>顺序选出中标候选人。</w:t>
      </w:r>
    </w:p>
    <w:p w14:paraId="39CDFE8D">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如果有效投标人的最终报价出现两家或两家以上相同者，则采取</w:t>
      </w:r>
      <w:r>
        <w:rPr>
          <w:rFonts w:hint="eastAsia" w:ascii="宋体" w:hAnsi="宋体"/>
          <w:sz w:val="24"/>
          <w:szCs w:val="24"/>
          <w:lang w:eastAsia="zh-CN"/>
        </w:rPr>
        <w:t>询</w:t>
      </w:r>
      <w:r>
        <w:rPr>
          <w:rFonts w:hint="eastAsia" w:ascii="宋体" w:hAnsi="宋体"/>
          <w:color w:val="auto"/>
          <w:sz w:val="24"/>
          <w:szCs w:val="24"/>
          <w:lang w:eastAsia="zh-CN"/>
        </w:rPr>
        <w:t>价</w:t>
      </w:r>
      <w:r>
        <w:rPr>
          <w:rFonts w:hint="eastAsia" w:ascii="宋体" w:hAnsi="宋体"/>
          <w:bCs/>
          <w:color w:val="auto"/>
          <w:sz w:val="24"/>
          <w:highlight w:val="none"/>
        </w:rPr>
        <w:t>小组抽签方式确定</w:t>
      </w:r>
      <w:r>
        <w:rPr>
          <w:rFonts w:hint="eastAsia" w:ascii="宋体" w:hAnsi="宋体"/>
          <w:b/>
          <w:color w:val="auto"/>
          <w:sz w:val="24"/>
          <w:szCs w:val="24"/>
          <w:highlight w:val="none"/>
        </w:rPr>
        <w:t>确定中标候选人</w:t>
      </w:r>
      <w:r>
        <w:rPr>
          <w:rFonts w:hint="eastAsia" w:ascii="宋体" w:hAnsi="宋体"/>
          <w:bCs/>
          <w:color w:val="auto"/>
          <w:sz w:val="24"/>
          <w:highlight w:val="none"/>
        </w:rPr>
        <w:t>。</w:t>
      </w:r>
    </w:p>
    <w:p w14:paraId="68B40F5D">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color w:val="auto"/>
          <w:sz w:val="24"/>
          <w:szCs w:val="24"/>
          <w:lang w:eastAsia="zh-CN"/>
        </w:rPr>
        <w:t>询价</w:t>
      </w:r>
      <w:r>
        <w:rPr>
          <w:rFonts w:hint="eastAsia" w:ascii="宋体" w:hAnsi="宋体"/>
          <w:bCs/>
          <w:color w:val="auto"/>
          <w:sz w:val="24"/>
          <w:highlight w:val="none"/>
        </w:rPr>
        <w:t>小组在评标过程中发现的问题，应当及时作出处理或者向招标人提出处理建议，并作书面记录。</w:t>
      </w:r>
    </w:p>
    <w:p w14:paraId="56672865">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在评审过程中，</w:t>
      </w:r>
      <w:r>
        <w:rPr>
          <w:rFonts w:hint="eastAsia" w:ascii="宋体" w:hAnsi="宋体"/>
          <w:color w:val="auto"/>
          <w:sz w:val="24"/>
          <w:szCs w:val="24"/>
          <w:lang w:eastAsia="zh-CN"/>
        </w:rPr>
        <w:t>询价</w:t>
      </w:r>
      <w:r>
        <w:rPr>
          <w:rFonts w:hint="eastAsia" w:ascii="宋体" w:hAnsi="宋体"/>
          <w:bCs/>
          <w:color w:val="auto"/>
          <w:sz w:val="24"/>
          <w:highlight w:val="none"/>
        </w:rPr>
        <w:t>小组发现投标人的报价低于投标限价的，将否决其投标。对于判定为不符合</w:t>
      </w:r>
      <w:r>
        <w:rPr>
          <w:rFonts w:hint="eastAsia" w:ascii="宋体" w:hAnsi="宋体"/>
          <w:color w:val="auto"/>
          <w:sz w:val="24"/>
          <w:szCs w:val="24"/>
          <w:lang w:eastAsia="zh-CN"/>
        </w:rPr>
        <w:t>询价</w:t>
      </w:r>
      <w:r>
        <w:rPr>
          <w:rFonts w:hint="eastAsia" w:ascii="宋体" w:hAnsi="宋体"/>
          <w:bCs/>
          <w:color w:val="auto"/>
          <w:sz w:val="24"/>
          <w:highlight w:val="none"/>
        </w:rPr>
        <w:t>报价</w:t>
      </w:r>
      <w:r>
        <w:rPr>
          <w:rFonts w:hint="eastAsia" w:ascii="宋体" w:hAnsi="宋体"/>
          <w:bCs/>
          <w:color w:val="auto"/>
          <w:sz w:val="24"/>
          <w:highlight w:val="none"/>
          <w:lang w:val="en-US" w:eastAsia="zh-CN"/>
        </w:rPr>
        <w:t>的</w:t>
      </w:r>
      <w:r>
        <w:rPr>
          <w:rFonts w:hint="eastAsia" w:ascii="宋体" w:hAnsi="宋体"/>
          <w:bCs/>
          <w:color w:val="auto"/>
          <w:sz w:val="24"/>
          <w:highlight w:val="none"/>
        </w:rPr>
        <w:t>，</w:t>
      </w:r>
      <w:r>
        <w:rPr>
          <w:rFonts w:hint="eastAsia" w:ascii="宋体" w:hAnsi="宋体"/>
          <w:color w:val="auto"/>
          <w:sz w:val="24"/>
          <w:szCs w:val="24"/>
          <w:lang w:eastAsia="zh-CN"/>
        </w:rPr>
        <w:t>询价</w:t>
      </w:r>
      <w:r>
        <w:rPr>
          <w:rFonts w:hint="eastAsia" w:ascii="宋体" w:hAnsi="宋体"/>
          <w:bCs/>
          <w:color w:val="auto"/>
          <w:sz w:val="24"/>
          <w:highlight w:val="none"/>
        </w:rPr>
        <w:t>小组要</w:t>
      </w:r>
      <w:r>
        <w:rPr>
          <w:rFonts w:hint="eastAsia" w:ascii="宋体" w:hAnsi="宋体"/>
          <w:bCs/>
          <w:color w:val="auto"/>
          <w:sz w:val="24"/>
          <w:highlight w:val="none"/>
          <w:lang w:val="en-US" w:eastAsia="zh-CN"/>
        </w:rPr>
        <w:t>给</w:t>
      </w:r>
      <w:r>
        <w:rPr>
          <w:rFonts w:hint="eastAsia" w:ascii="宋体" w:hAnsi="宋体"/>
          <w:bCs/>
          <w:color w:val="auto"/>
          <w:sz w:val="24"/>
          <w:highlight w:val="none"/>
        </w:rPr>
        <w:t>出充足的否定理由，并予以书面记录。最终对投标人的评审结论分为通过和未通过。</w:t>
      </w:r>
    </w:p>
    <w:p w14:paraId="6FACBB26">
      <w:pPr>
        <w:rPr>
          <w:rFonts w:hint="eastAsia" w:ascii="宋体" w:hAnsi="Times New Roman" w:eastAsia="宋体" w:cs="Times New Roman"/>
          <w:b/>
          <w:bCs/>
          <w:lang w:val="en-US" w:eastAsia="zh-CN"/>
        </w:rPr>
      </w:pPr>
      <w:bookmarkStart w:id="16" w:name="_Toc12668"/>
      <w:r>
        <w:rPr>
          <w:rFonts w:hint="eastAsia" w:ascii="宋体" w:hAnsi="Times New Roman" w:eastAsia="宋体" w:cs="Times New Roman"/>
          <w:b/>
          <w:bCs/>
          <w:lang w:val="en-US" w:eastAsia="zh-CN"/>
        </w:rPr>
        <w:br w:type="page"/>
      </w:r>
    </w:p>
    <w:p w14:paraId="069427F2">
      <w:pPr>
        <w:pStyle w:val="2"/>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第五章 合同条款及格式</w:t>
      </w:r>
      <w:bookmarkEnd w:id="15"/>
      <w:r>
        <w:rPr>
          <w:rFonts w:hint="eastAsia" w:ascii="宋体" w:hAnsi="Times New Roman" w:eastAsia="宋体" w:cs="Times New Roman"/>
          <w:b/>
          <w:bCs/>
          <w:lang w:val="en-US" w:eastAsia="zh-CN"/>
        </w:rPr>
        <w:t>（另行拟定）</w:t>
      </w:r>
      <w:bookmarkEnd w:id="16"/>
    </w:p>
    <w:p w14:paraId="42177A33">
      <w:pPr>
        <w:spacing w:line="360" w:lineRule="auto"/>
        <w:ind w:left="5250" w:hanging="5271" w:hangingChars="2500"/>
        <w:rPr>
          <w:rFonts w:hAnsi="宋体" w:cs="宋体"/>
          <w:b/>
        </w:rPr>
        <w:sectPr>
          <w:footerReference r:id="rId6" w:type="default"/>
          <w:footerReference r:id="rId7" w:type="even"/>
          <w:pgSz w:w="11906" w:h="16838"/>
          <w:pgMar w:top="1440" w:right="1800" w:bottom="1440" w:left="1800" w:header="851" w:footer="992" w:gutter="0"/>
          <w:pgNumType w:fmt="decimal"/>
          <w:cols w:space="720" w:num="1"/>
          <w:docGrid w:type="lines" w:linePitch="312" w:charSpace="0"/>
        </w:sectPr>
      </w:pPr>
    </w:p>
    <w:p w14:paraId="5D5840F6">
      <w:pPr>
        <w:pStyle w:val="2"/>
        <w:numPr>
          <w:ilvl w:val="0"/>
          <w:numId w:val="0"/>
        </w:numPr>
        <w:jc w:val="center"/>
        <w:rPr>
          <w:rFonts w:hint="eastAsia" w:ascii="宋体" w:hAnsi="Times New Roman" w:eastAsia="宋体" w:cs="Times New Roman"/>
          <w:b/>
          <w:bCs/>
          <w:lang w:val="en-US" w:eastAsia="zh-CN"/>
        </w:rPr>
      </w:pPr>
      <w:bookmarkStart w:id="17" w:name="_Toc9022"/>
      <w:r>
        <w:rPr>
          <w:rFonts w:hint="eastAsia" w:ascii="宋体" w:hAnsi="Times New Roman" w:eastAsia="宋体" w:cs="Times New Roman"/>
          <w:b/>
          <w:bCs/>
          <w:lang w:val="en-US" w:eastAsia="zh-CN"/>
        </w:rPr>
        <w:t>第六章 响应文件参考格式</w:t>
      </w:r>
      <w:bookmarkEnd w:id="17"/>
    </w:p>
    <w:p w14:paraId="4D930607">
      <w:pPr>
        <w:jc w:val="center"/>
        <w:rPr>
          <w:rFonts w:hint="eastAsia" w:ascii="黑体" w:eastAsia="黑体"/>
          <w:sz w:val="28"/>
          <w:szCs w:val="28"/>
          <w:highlight w:val="none"/>
        </w:rPr>
      </w:pPr>
      <w:r>
        <w:rPr>
          <w:rFonts w:hint="eastAsia" w:ascii="黑体" w:eastAsia="黑体"/>
          <w:sz w:val="32"/>
          <w:szCs w:val="32"/>
          <w:highlight w:val="none"/>
          <w:u w:val="single"/>
        </w:rPr>
        <w:t xml:space="preserve">          </w:t>
      </w:r>
      <w:r>
        <w:rPr>
          <w:rFonts w:hint="eastAsia" w:hAnsi="宋体"/>
          <w:sz w:val="28"/>
          <w:szCs w:val="28"/>
          <w:highlight w:val="none"/>
        </w:rPr>
        <w:t>（招标项目名称）</w:t>
      </w:r>
    </w:p>
    <w:p w14:paraId="03A61FD2">
      <w:pPr>
        <w:jc w:val="center"/>
        <w:rPr>
          <w:rFonts w:hint="eastAsia" w:ascii="黑体" w:eastAsia="黑体"/>
          <w:sz w:val="28"/>
          <w:szCs w:val="28"/>
          <w:highlight w:val="none"/>
        </w:rPr>
      </w:pPr>
    </w:p>
    <w:p w14:paraId="0298F84B">
      <w:pPr>
        <w:jc w:val="center"/>
        <w:outlineLvl w:val="9"/>
        <w:rPr>
          <w:rFonts w:hint="eastAsia" w:ascii="黑体" w:hAnsi="黑体" w:eastAsia="黑体"/>
          <w:b w:val="0"/>
          <w:sz w:val="44"/>
          <w:szCs w:val="44"/>
          <w:highlight w:val="none"/>
          <w:lang w:eastAsia="zh-CN"/>
        </w:rPr>
      </w:pPr>
      <w:bookmarkStart w:id="18" w:name="_Toc21232"/>
      <w:bookmarkStart w:id="19" w:name="_Toc26391"/>
      <w:r>
        <w:rPr>
          <w:rFonts w:hint="eastAsia" w:ascii="黑体" w:hAnsi="黑体" w:eastAsia="黑体"/>
          <w:b/>
          <w:sz w:val="44"/>
          <w:szCs w:val="44"/>
          <w:highlight w:val="none"/>
          <w:lang w:eastAsia="zh-CN"/>
        </w:rPr>
        <w:t>响应</w:t>
      </w:r>
      <w:r>
        <w:rPr>
          <w:rFonts w:hint="eastAsia" w:ascii="黑体" w:hAnsi="黑体" w:eastAsia="黑体"/>
          <w:b/>
          <w:sz w:val="44"/>
          <w:szCs w:val="44"/>
          <w:highlight w:val="none"/>
        </w:rPr>
        <w:t>文件</w:t>
      </w:r>
      <w:bookmarkEnd w:id="18"/>
    </w:p>
    <w:bookmarkEnd w:id="19"/>
    <w:p w14:paraId="75984BF5">
      <w:pPr>
        <w:jc w:val="center"/>
        <w:rPr>
          <w:rFonts w:hint="eastAsia" w:ascii="黑体" w:eastAsia="黑体"/>
          <w:sz w:val="32"/>
          <w:szCs w:val="32"/>
          <w:highlight w:val="none"/>
        </w:rPr>
      </w:pPr>
    </w:p>
    <w:p w14:paraId="1FEBEFF3">
      <w:pPr>
        <w:jc w:val="center"/>
        <w:rPr>
          <w:rFonts w:hint="eastAsia" w:ascii="黑体" w:eastAsia="黑体"/>
          <w:sz w:val="32"/>
          <w:szCs w:val="32"/>
          <w:highlight w:val="none"/>
        </w:rPr>
      </w:pPr>
    </w:p>
    <w:p w14:paraId="1BD5EC2C">
      <w:pPr>
        <w:jc w:val="center"/>
        <w:rPr>
          <w:rFonts w:hint="eastAsia" w:ascii="黑体" w:eastAsia="黑体"/>
          <w:sz w:val="32"/>
          <w:szCs w:val="32"/>
          <w:highlight w:val="none"/>
        </w:rPr>
      </w:pPr>
    </w:p>
    <w:p w14:paraId="6FC74111">
      <w:pPr>
        <w:jc w:val="center"/>
        <w:rPr>
          <w:rFonts w:hint="eastAsia" w:ascii="黑体" w:eastAsia="黑体"/>
          <w:sz w:val="32"/>
          <w:szCs w:val="32"/>
          <w:highlight w:val="none"/>
        </w:rPr>
      </w:pPr>
    </w:p>
    <w:p w14:paraId="35FFFDEA">
      <w:pPr>
        <w:jc w:val="center"/>
        <w:rPr>
          <w:rFonts w:hint="eastAsia" w:ascii="黑体" w:eastAsia="黑体"/>
          <w:sz w:val="32"/>
          <w:szCs w:val="32"/>
          <w:highlight w:val="none"/>
        </w:rPr>
      </w:pPr>
    </w:p>
    <w:p w14:paraId="16D2B6EB">
      <w:pPr>
        <w:jc w:val="center"/>
        <w:rPr>
          <w:rFonts w:hint="eastAsia" w:ascii="黑体" w:eastAsia="黑体"/>
          <w:sz w:val="32"/>
          <w:szCs w:val="32"/>
          <w:highlight w:val="none"/>
        </w:rPr>
      </w:pPr>
    </w:p>
    <w:p w14:paraId="51B72E1E">
      <w:pPr>
        <w:jc w:val="center"/>
        <w:rPr>
          <w:rFonts w:hint="eastAsia" w:ascii="黑体" w:eastAsia="黑体"/>
          <w:sz w:val="32"/>
          <w:szCs w:val="32"/>
          <w:highlight w:val="none"/>
        </w:rPr>
      </w:pPr>
    </w:p>
    <w:p w14:paraId="512E4363">
      <w:pPr>
        <w:jc w:val="center"/>
        <w:rPr>
          <w:rFonts w:hint="eastAsia" w:ascii="黑体" w:eastAsia="黑体"/>
          <w:sz w:val="32"/>
          <w:szCs w:val="32"/>
          <w:highlight w:val="none"/>
        </w:rPr>
      </w:pPr>
    </w:p>
    <w:p w14:paraId="254BC91B">
      <w:pPr>
        <w:jc w:val="center"/>
        <w:rPr>
          <w:rFonts w:hint="eastAsia" w:ascii="黑体" w:eastAsia="黑体"/>
          <w:sz w:val="32"/>
          <w:szCs w:val="32"/>
          <w:highlight w:val="none"/>
        </w:rPr>
      </w:pPr>
    </w:p>
    <w:p w14:paraId="5DFB2080">
      <w:pPr>
        <w:jc w:val="center"/>
        <w:rPr>
          <w:rFonts w:hint="eastAsia" w:ascii="黑体" w:eastAsia="黑体"/>
          <w:sz w:val="32"/>
          <w:szCs w:val="32"/>
          <w:highlight w:val="none"/>
        </w:rPr>
      </w:pPr>
    </w:p>
    <w:p w14:paraId="7682C9BC">
      <w:pPr>
        <w:jc w:val="center"/>
        <w:rPr>
          <w:rFonts w:hint="eastAsia" w:ascii="黑体" w:eastAsia="黑体"/>
          <w:sz w:val="32"/>
          <w:szCs w:val="32"/>
          <w:highlight w:val="none"/>
        </w:rPr>
      </w:pPr>
    </w:p>
    <w:p w14:paraId="6B736554">
      <w:pPr>
        <w:jc w:val="center"/>
        <w:rPr>
          <w:rFonts w:hint="eastAsia" w:ascii="黑体" w:eastAsia="黑体"/>
          <w:sz w:val="32"/>
          <w:szCs w:val="32"/>
          <w:highlight w:val="none"/>
        </w:rPr>
      </w:pPr>
    </w:p>
    <w:p w14:paraId="5EF7CF04">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14:paraId="65166A33">
      <w:pPr>
        <w:spacing w:line="360" w:lineRule="auto"/>
        <w:jc w:val="center"/>
        <w:rPr>
          <w:rFonts w:hint="eastAsia" w:ascii="黑体" w:eastAsia="黑体"/>
          <w:sz w:val="28"/>
          <w:szCs w:val="28"/>
          <w:highlight w:val="none"/>
        </w:rPr>
      </w:pPr>
    </w:p>
    <w:p w14:paraId="63073525">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14:paraId="4C283F9E">
      <w:pPr>
        <w:pStyle w:val="3"/>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20" w:name="_Toc26168"/>
      <w:r>
        <w:rPr>
          <w:rFonts w:hint="eastAsia" w:ascii="黑体" w:eastAsia="黑体"/>
          <w:sz w:val="28"/>
          <w:szCs w:val="28"/>
          <w:highlight w:val="none"/>
        </w:rPr>
        <w:t>目  录</w:t>
      </w:r>
      <w:bookmarkEnd w:id="20"/>
    </w:p>
    <w:p w14:paraId="7A36F164">
      <w:pPr>
        <w:outlineLvl w:val="9"/>
        <w:rPr>
          <w:rFonts w:hint="eastAsia"/>
        </w:rPr>
      </w:pPr>
    </w:p>
    <w:p w14:paraId="7C3CF616">
      <w:pPr>
        <w:rPr>
          <w:rFonts w:hint="eastAsia"/>
        </w:rPr>
      </w:pPr>
    </w:p>
    <w:p w14:paraId="3D4C8ABC">
      <w:pPr>
        <w:spacing w:line="600" w:lineRule="exact"/>
        <w:rPr>
          <w:rFonts w:hint="eastAsia" w:hAnsi="宋体" w:eastAsia="宋体"/>
          <w:szCs w:val="21"/>
          <w:highlight w:val="none"/>
          <w:lang w:eastAsia="zh-CN"/>
        </w:rPr>
      </w:pPr>
      <w:bookmarkStart w:id="21" w:name="_Toc19737"/>
      <w:r>
        <w:rPr>
          <w:rFonts w:hint="eastAsia" w:hAnsi="宋体"/>
          <w:szCs w:val="21"/>
          <w:highlight w:val="none"/>
        </w:rPr>
        <w:t>一、</w:t>
      </w:r>
      <w:r>
        <w:rPr>
          <w:rFonts w:hint="eastAsia" w:hAnsi="宋体"/>
          <w:szCs w:val="21"/>
          <w:highlight w:val="none"/>
          <w:lang w:eastAsia="zh-CN"/>
        </w:rPr>
        <w:t>报价表</w:t>
      </w:r>
    </w:p>
    <w:p w14:paraId="21D0ECC9">
      <w:pPr>
        <w:spacing w:line="600" w:lineRule="exact"/>
        <w:rPr>
          <w:rFonts w:hint="eastAsia" w:hAnsi="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14:paraId="32AEE20E">
      <w:pPr>
        <w:spacing w:line="600" w:lineRule="exact"/>
        <w:rPr>
          <w:rFonts w:hint="eastAsia" w:hAnsi="宋体"/>
          <w:szCs w:val="21"/>
          <w:highlight w:val="none"/>
          <w:lang w:eastAsia="zh-CN"/>
        </w:rPr>
      </w:pPr>
      <w:r>
        <w:rPr>
          <w:rFonts w:hint="eastAsia" w:hAnsi="宋体"/>
          <w:szCs w:val="21"/>
          <w:highlight w:val="none"/>
          <w:lang w:val="en-US" w:eastAsia="zh-CN"/>
        </w:rPr>
        <w:t>三</w:t>
      </w:r>
      <w:r>
        <w:rPr>
          <w:rFonts w:hint="eastAsia" w:hAnsi="宋体"/>
          <w:szCs w:val="21"/>
          <w:highlight w:val="none"/>
          <w:lang w:eastAsia="zh-CN"/>
        </w:rPr>
        <w:t>、投标函</w:t>
      </w:r>
    </w:p>
    <w:p w14:paraId="35FFBCAD">
      <w:pPr>
        <w:spacing w:line="600" w:lineRule="exact"/>
        <w:rPr>
          <w:rFonts w:hint="eastAsia" w:hAnsi="宋体"/>
          <w:szCs w:val="21"/>
          <w:highlight w:val="none"/>
          <w:lang w:eastAsia="zh-CN"/>
        </w:rPr>
      </w:pPr>
      <w:r>
        <w:rPr>
          <w:rFonts w:hint="eastAsia" w:hAnsi="宋体"/>
          <w:szCs w:val="21"/>
          <w:highlight w:val="none"/>
          <w:lang w:val="en-US"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14:paraId="4DC5A66B">
      <w:pPr>
        <w:spacing w:line="600" w:lineRule="exact"/>
        <w:rPr>
          <w:rFonts w:hint="eastAsia" w:hAnsi="宋体"/>
          <w:szCs w:val="21"/>
          <w:highlight w:val="none"/>
          <w:lang w:eastAsia="zh-CN"/>
        </w:rPr>
      </w:pPr>
      <w:r>
        <w:rPr>
          <w:rFonts w:hint="eastAsia" w:hAnsi="宋体"/>
          <w:szCs w:val="21"/>
          <w:highlight w:val="none"/>
          <w:lang w:val="en-US" w:eastAsia="zh-CN"/>
        </w:rPr>
        <w:t>五</w:t>
      </w:r>
      <w:r>
        <w:rPr>
          <w:rFonts w:hint="eastAsia" w:hAnsi="宋体"/>
          <w:szCs w:val="21"/>
          <w:highlight w:val="none"/>
          <w:lang w:eastAsia="zh-CN"/>
        </w:rPr>
        <w:t>、承诺销量</w:t>
      </w:r>
    </w:p>
    <w:p w14:paraId="22068E5A">
      <w:pPr>
        <w:spacing w:line="600" w:lineRule="exact"/>
        <w:rPr>
          <w:rFonts w:hint="eastAsia" w:ascii="宋体" w:hAnsi="宋体" w:eastAsia="宋体" w:cs="Times New Roman"/>
          <w:szCs w:val="21"/>
          <w:highlight w:val="none"/>
          <w:lang w:eastAsia="zh-CN"/>
        </w:rPr>
      </w:pPr>
      <w:r>
        <w:rPr>
          <w:rFonts w:hint="eastAsia" w:ascii="宋体" w:hAnsi="宋体" w:cs="Times New Roman"/>
          <w:szCs w:val="21"/>
          <w:highlight w:val="none"/>
          <w:lang w:val="en-US" w:eastAsia="zh-CN"/>
        </w:rPr>
        <w:t>六</w:t>
      </w:r>
      <w:r>
        <w:rPr>
          <w:rFonts w:hint="eastAsia" w:ascii="宋体" w:hAnsi="宋体" w:eastAsia="宋体" w:cs="Times New Roman"/>
          <w:szCs w:val="21"/>
          <w:highlight w:val="none"/>
          <w:lang w:eastAsia="zh-CN"/>
        </w:rPr>
        <w:t>、其他材料</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含相关承诺</w:t>
      </w:r>
      <w:r>
        <w:rPr>
          <w:rFonts w:hint="eastAsia" w:ascii="宋体" w:hAnsi="宋体" w:cs="Times New Roman"/>
          <w:szCs w:val="21"/>
          <w:highlight w:val="none"/>
          <w:lang w:eastAsia="zh-CN"/>
        </w:rPr>
        <w:t>）</w:t>
      </w:r>
    </w:p>
    <w:p w14:paraId="114A2847">
      <w:pPr>
        <w:jc w:val="center"/>
        <w:outlineLvl w:val="9"/>
        <w:rPr>
          <w:rFonts w:hint="eastAsia" w:hAnsi="宋体"/>
          <w:color w:val="auto"/>
          <w:sz w:val="28"/>
          <w:highlight w:val="none"/>
        </w:rPr>
      </w:pPr>
    </w:p>
    <w:p w14:paraId="5C79A17B">
      <w:pPr>
        <w:outlineLvl w:val="9"/>
        <w:rPr>
          <w:rFonts w:hint="eastAsia" w:hAnsi="宋体"/>
          <w:color w:val="auto"/>
          <w:sz w:val="28"/>
          <w:highlight w:val="none"/>
        </w:rPr>
      </w:pPr>
    </w:p>
    <w:p w14:paraId="033BF5D8">
      <w:pPr>
        <w:outlineLvl w:val="9"/>
        <w:rPr>
          <w:rFonts w:hint="eastAsia" w:hAnsi="宋体"/>
          <w:color w:val="auto"/>
          <w:sz w:val="28"/>
          <w:highlight w:val="none"/>
        </w:rPr>
      </w:pPr>
    </w:p>
    <w:p w14:paraId="5061B08E">
      <w:pPr>
        <w:outlineLvl w:val="9"/>
        <w:rPr>
          <w:rFonts w:hint="eastAsia" w:hAnsi="宋体"/>
          <w:color w:val="auto"/>
          <w:sz w:val="28"/>
          <w:highlight w:val="none"/>
        </w:rPr>
      </w:pPr>
    </w:p>
    <w:p w14:paraId="616BAF06">
      <w:pPr>
        <w:outlineLvl w:val="9"/>
        <w:rPr>
          <w:rFonts w:hint="eastAsia" w:hAnsi="宋体"/>
          <w:color w:val="auto"/>
          <w:sz w:val="28"/>
          <w:highlight w:val="none"/>
        </w:rPr>
      </w:pPr>
    </w:p>
    <w:p w14:paraId="36AA305C">
      <w:pPr>
        <w:outlineLvl w:val="9"/>
        <w:rPr>
          <w:rFonts w:hint="eastAsia"/>
        </w:rPr>
      </w:pPr>
    </w:p>
    <w:p w14:paraId="43D675E7">
      <w:pPr>
        <w:jc w:val="center"/>
        <w:outlineLvl w:val="9"/>
        <w:rPr>
          <w:rFonts w:hint="eastAsia" w:ascii="宋体" w:hAnsi="Times New Roman" w:eastAsia="宋体" w:cs="Times New Roman"/>
          <w:bCs w:val="0"/>
          <w:sz w:val="24"/>
          <w:highlight w:val="none"/>
          <w:lang w:val="en-US" w:eastAsia="zh-CN" w:bidi="ar-SA"/>
        </w:rPr>
      </w:pPr>
    </w:p>
    <w:p w14:paraId="43017277">
      <w:pPr>
        <w:jc w:val="center"/>
        <w:outlineLvl w:val="9"/>
        <w:rPr>
          <w:rFonts w:hint="eastAsia" w:ascii="宋体" w:hAnsi="Times New Roman" w:eastAsia="宋体" w:cs="Times New Roman"/>
          <w:bCs w:val="0"/>
          <w:sz w:val="24"/>
          <w:highlight w:val="none"/>
          <w:lang w:val="en-US" w:eastAsia="zh-CN" w:bidi="ar-SA"/>
        </w:rPr>
      </w:pPr>
    </w:p>
    <w:p w14:paraId="49236ABC">
      <w:pPr>
        <w:jc w:val="center"/>
        <w:outlineLvl w:val="9"/>
        <w:rPr>
          <w:rFonts w:hint="eastAsia" w:ascii="宋体" w:hAnsi="Times New Roman" w:eastAsia="宋体" w:cs="Times New Roman"/>
          <w:bCs w:val="0"/>
          <w:sz w:val="24"/>
          <w:highlight w:val="none"/>
          <w:lang w:val="en-US" w:eastAsia="zh-CN" w:bidi="ar-SA"/>
        </w:rPr>
      </w:pPr>
    </w:p>
    <w:p w14:paraId="57FF76E5">
      <w:pPr>
        <w:jc w:val="center"/>
        <w:outlineLvl w:val="9"/>
        <w:rPr>
          <w:rFonts w:hint="eastAsia" w:ascii="宋体" w:hAnsi="Times New Roman" w:eastAsia="宋体" w:cs="Times New Roman"/>
          <w:bCs w:val="0"/>
          <w:sz w:val="24"/>
          <w:highlight w:val="none"/>
          <w:lang w:val="en-US" w:eastAsia="zh-CN" w:bidi="ar-SA"/>
        </w:rPr>
      </w:pPr>
    </w:p>
    <w:p w14:paraId="52E4BCCA">
      <w:pPr>
        <w:jc w:val="center"/>
        <w:outlineLvl w:val="9"/>
        <w:rPr>
          <w:rFonts w:hint="eastAsia" w:ascii="宋体" w:hAnsi="Times New Roman" w:eastAsia="宋体" w:cs="Times New Roman"/>
          <w:bCs w:val="0"/>
          <w:sz w:val="24"/>
          <w:highlight w:val="none"/>
          <w:lang w:val="en-US" w:eastAsia="zh-CN" w:bidi="ar-SA"/>
        </w:rPr>
      </w:pPr>
    </w:p>
    <w:p w14:paraId="054021C6">
      <w:pPr>
        <w:jc w:val="center"/>
        <w:outlineLvl w:val="9"/>
        <w:rPr>
          <w:rFonts w:hint="eastAsia" w:ascii="宋体" w:hAnsi="Times New Roman" w:eastAsia="宋体" w:cs="Times New Roman"/>
          <w:bCs w:val="0"/>
          <w:sz w:val="24"/>
          <w:highlight w:val="none"/>
          <w:lang w:val="en-US" w:eastAsia="zh-CN" w:bidi="ar-SA"/>
        </w:rPr>
      </w:pPr>
    </w:p>
    <w:p w14:paraId="39806749">
      <w:pPr>
        <w:jc w:val="center"/>
        <w:outlineLvl w:val="9"/>
        <w:rPr>
          <w:rFonts w:hint="eastAsia" w:ascii="宋体" w:hAnsi="Times New Roman" w:eastAsia="宋体" w:cs="Times New Roman"/>
          <w:bCs w:val="0"/>
          <w:sz w:val="24"/>
          <w:highlight w:val="none"/>
          <w:lang w:val="en-US" w:eastAsia="zh-CN" w:bidi="ar-SA"/>
        </w:rPr>
      </w:pPr>
    </w:p>
    <w:p w14:paraId="0C025EFC">
      <w:pPr>
        <w:jc w:val="center"/>
        <w:outlineLvl w:val="9"/>
        <w:rPr>
          <w:rFonts w:hint="eastAsia" w:ascii="宋体" w:hAnsi="Times New Roman" w:eastAsia="宋体" w:cs="Times New Roman"/>
          <w:bCs w:val="0"/>
          <w:sz w:val="24"/>
          <w:highlight w:val="none"/>
          <w:lang w:val="en-US" w:eastAsia="zh-CN" w:bidi="ar-SA"/>
        </w:rPr>
      </w:pPr>
    </w:p>
    <w:p w14:paraId="0DE2E5BB">
      <w:pPr>
        <w:jc w:val="center"/>
        <w:outlineLvl w:val="9"/>
        <w:rPr>
          <w:rFonts w:hint="eastAsia" w:ascii="宋体" w:hAnsi="Times New Roman" w:eastAsia="宋体" w:cs="Times New Roman"/>
          <w:bCs w:val="0"/>
          <w:sz w:val="24"/>
          <w:highlight w:val="none"/>
          <w:lang w:val="en-US" w:eastAsia="zh-CN" w:bidi="ar-SA"/>
        </w:rPr>
      </w:pPr>
    </w:p>
    <w:p w14:paraId="6848276A">
      <w:pPr>
        <w:outlineLvl w:val="9"/>
        <w:rPr>
          <w:rFonts w:hint="eastAsia" w:ascii="宋体" w:hAnsi="Times New Roman" w:eastAsia="宋体" w:cs="Times New Roman"/>
          <w:bCs w:val="0"/>
          <w:sz w:val="24"/>
          <w:highlight w:val="none"/>
          <w:lang w:val="en-US" w:eastAsia="zh-CN" w:bidi="ar-SA"/>
        </w:rPr>
      </w:pPr>
    </w:p>
    <w:p w14:paraId="7119FF19">
      <w:pPr>
        <w:outlineLvl w:val="9"/>
        <w:rPr>
          <w:rFonts w:hint="eastAsia" w:ascii="宋体" w:hAnsi="Times New Roman" w:eastAsia="宋体" w:cs="Times New Roman"/>
          <w:bCs w:val="0"/>
          <w:sz w:val="24"/>
          <w:highlight w:val="none"/>
          <w:lang w:val="en-US" w:eastAsia="zh-CN" w:bidi="ar-SA"/>
        </w:rPr>
      </w:pPr>
    </w:p>
    <w:p w14:paraId="69BDB5C2">
      <w:pPr>
        <w:outlineLvl w:val="9"/>
        <w:rPr>
          <w:rFonts w:hint="eastAsia" w:ascii="宋体" w:hAnsi="Times New Roman" w:eastAsia="宋体" w:cs="Times New Roman"/>
          <w:bCs w:val="0"/>
          <w:sz w:val="24"/>
          <w:highlight w:val="none"/>
          <w:lang w:val="en-US" w:eastAsia="zh-CN" w:bidi="ar-SA"/>
        </w:rPr>
      </w:pPr>
    </w:p>
    <w:p w14:paraId="45E85842">
      <w:pPr>
        <w:outlineLvl w:val="9"/>
        <w:rPr>
          <w:rFonts w:hint="eastAsia" w:ascii="宋体" w:hAnsi="Times New Roman" w:eastAsia="宋体" w:cs="Times New Roman"/>
          <w:bCs w:val="0"/>
          <w:sz w:val="24"/>
          <w:highlight w:val="none"/>
          <w:lang w:val="en-US" w:eastAsia="zh-CN" w:bidi="ar-SA"/>
        </w:rPr>
      </w:pPr>
    </w:p>
    <w:p w14:paraId="6CA9BC55">
      <w:pPr>
        <w:outlineLvl w:val="9"/>
        <w:rPr>
          <w:rFonts w:hint="eastAsia"/>
          <w:lang w:val="en-US" w:eastAsia="zh-CN"/>
        </w:rPr>
      </w:pPr>
    </w:p>
    <w:p w14:paraId="35F4F056">
      <w:pPr>
        <w:jc w:val="center"/>
        <w:outlineLvl w:val="9"/>
        <w:rPr>
          <w:rFonts w:hint="eastAsia" w:ascii="宋体" w:hAnsi="Times New Roman" w:eastAsia="宋体" w:cs="Times New Roman"/>
          <w:bCs w:val="0"/>
          <w:sz w:val="24"/>
          <w:highlight w:val="none"/>
          <w:lang w:val="en-US" w:eastAsia="zh-CN" w:bidi="ar-SA"/>
        </w:rPr>
      </w:pPr>
    </w:p>
    <w:p w14:paraId="05E7D846">
      <w:pPr>
        <w:jc w:val="center"/>
        <w:outlineLvl w:val="9"/>
        <w:rPr>
          <w:rFonts w:hint="eastAsia" w:ascii="宋体" w:hAnsi="Times New Roman" w:eastAsia="宋体" w:cs="Times New Roman"/>
          <w:bCs w:val="0"/>
          <w:sz w:val="24"/>
          <w:highlight w:val="none"/>
          <w:lang w:val="en-US" w:eastAsia="zh-CN" w:bidi="ar-SA"/>
        </w:rPr>
      </w:pPr>
    </w:p>
    <w:p w14:paraId="05866908">
      <w:pPr>
        <w:jc w:val="center"/>
        <w:outlineLvl w:val="9"/>
        <w:rPr>
          <w:rFonts w:hint="eastAsia" w:ascii="宋体" w:hAnsi="Times New Roman" w:eastAsia="宋体" w:cs="Times New Roman"/>
          <w:bCs w:val="0"/>
          <w:sz w:val="24"/>
          <w:highlight w:val="none"/>
          <w:lang w:val="en-US" w:eastAsia="zh-CN" w:bidi="ar-SA"/>
        </w:rPr>
      </w:pPr>
    </w:p>
    <w:p w14:paraId="7214B44F">
      <w:pPr>
        <w:jc w:val="center"/>
        <w:outlineLvl w:val="9"/>
        <w:rPr>
          <w:rFonts w:hint="eastAsia" w:ascii="宋体" w:hAnsi="Times New Roman" w:eastAsia="宋体" w:cs="Times New Roman"/>
          <w:b/>
          <w:bCs/>
          <w:sz w:val="24"/>
          <w:highlight w:val="none"/>
          <w:lang w:val="en-US" w:eastAsia="zh-CN" w:bidi="ar-SA"/>
        </w:rPr>
      </w:pPr>
    </w:p>
    <w:p w14:paraId="644F2615">
      <w:pPr>
        <w:jc w:val="center"/>
        <w:outlineLvl w:val="9"/>
        <w:rPr>
          <w:rFonts w:hint="eastAsia" w:ascii="宋体" w:hAnsi="Times New Roman" w:eastAsia="宋体" w:cs="Times New Roman"/>
          <w:b/>
          <w:bCs/>
          <w:sz w:val="24"/>
          <w:highlight w:val="none"/>
          <w:lang w:val="en-US" w:eastAsia="zh-CN" w:bidi="ar-SA"/>
        </w:rPr>
      </w:pPr>
    </w:p>
    <w:p w14:paraId="18F67A91">
      <w:pPr>
        <w:jc w:val="center"/>
        <w:outlineLvl w:val="9"/>
        <w:rPr>
          <w:rFonts w:hint="eastAsia" w:ascii="宋体" w:hAnsi="Times New Roman" w:eastAsia="宋体" w:cs="Times New Roman"/>
          <w:b/>
          <w:bCs/>
          <w:sz w:val="24"/>
          <w:highlight w:val="none"/>
          <w:lang w:val="en-US" w:eastAsia="zh-CN" w:bidi="ar-SA"/>
        </w:rPr>
      </w:pPr>
    </w:p>
    <w:p w14:paraId="31BE94DB">
      <w:pPr>
        <w:jc w:val="center"/>
        <w:outlineLvl w:val="9"/>
        <w:rPr>
          <w:rFonts w:hint="eastAsia" w:ascii="宋体" w:hAnsi="Times New Roman" w:eastAsia="宋体" w:cs="Times New Roman"/>
          <w:b/>
          <w:bCs/>
          <w:sz w:val="24"/>
          <w:highlight w:val="none"/>
          <w:lang w:val="en-US" w:eastAsia="zh-CN" w:bidi="ar-SA"/>
        </w:rPr>
      </w:pPr>
    </w:p>
    <w:p w14:paraId="3D2C527C">
      <w:pPr>
        <w:rPr>
          <w:rFonts w:hint="eastAsia" w:ascii="宋体" w:hAnsi="Times New Roman" w:eastAsia="宋体" w:cs="Times New Roman"/>
          <w:b/>
          <w:bCs/>
          <w:sz w:val="24"/>
          <w:highlight w:val="none"/>
          <w:lang w:val="en-US" w:eastAsia="zh-CN" w:bidi="ar-SA"/>
        </w:rPr>
      </w:pPr>
      <w:r>
        <w:rPr>
          <w:rFonts w:hint="eastAsia" w:ascii="宋体" w:hAnsi="Times New Roman" w:eastAsia="宋体" w:cs="Times New Roman"/>
          <w:b/>
          <w:bCs/>
          <w:sz w:val="24"/>
          <w:highlight w:val="none"/>
          <w:lang w:val="en-US" w:eastAsia="zh-CN" w:bidi="ar-SA"/>
        </w:rPr>
        <w:br w:type="page"/>
      </w:r>
    </w:p>
    <w:p w14:paraId="446E4B6C">
      <w:pPr>
        <w:jc w:val="center"/>
        <w:outlineLvl w:val="9"/>
        <w:rPr>
          <w:rFonts w:hint="eastAsia" w:ascii="宋体" w:hAnsi="Times New Roman" w:eastAsia="宋体" w:cs="Times New Roman"/>
          <w:b/>
          <w:bCs/>
          <w:sz w:val="24"/>
          <w:highlight w:val="none"/>
          <w:lang w:val="en-US" w:eastAsia="zh-CN" w:bidi="ar-SA"/>
        </w:rPr>
      </w:pPr>
    </w:p>
    <w:p w14:paraId="1EC44644">
      <w:pPr>
        <w:jc w:val="center"/>
        <w:outlineLvl w:val="1"/>
        <w:rPr>
          <w:rFonts w:hint="eastAsia" w:ascii="宋体" w:hAnsi="Times New Roman" w:eastAsia="宋体" w:cs="Times New Roman"/>
          <w:b/>
          <w:bCs/>
          <w:sz w:val="24"/>
          <w:highlight w:val="none"/>
          <w:lang w:val="en-US" w:eastAsia="zh-CN" w:bidi="ar-SA"/>
        </w:rPr>
      </w:pPr>
      <w:bookmarkStart w:id="22" w:name="_Toc22390"/>
      <w:r>
        <w:rPr>
          <w:rFonts w:hint="eastAsia" w:ascii="宋体" w:hAnsi="Times New Roman" w:eastAsia="宋体" w:cs="Times New Roman"/>
          <w:b/>
          <w:bCs/>
          <w:sz w:val="24"/>
          <w:highlight w:val="none"/>
          <w:lang w:val="en-US" w:eastAsia="zh-CN" w:bidi="ar-SA"/>
        </w:rPr>
        <w:t>一、报价表</w:t>
      </w:r>
      <w:bookmarkEnd w:id="2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633E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14:paraId="6E5F0069">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14:paraId="39DC6C6A">
            <w:pPr>
              <w:spacing w:line="360" w:lineRule="exact"/>
              <w:jc w:val="center"/>
              <w:rPr>
                <w:rFonts w:hint="eastAsia" w:ascii="宋体" w:hAnsi="宋体" w:eastAsia="宋体"/>
                <w:b w:val="0"/>
                <w:bCs/>
                <w:color w:val="auto"/>
                <w:sz w:val="24"/>
                <w:highlight w:val="none"/>
                <w:u w:val="none"/>
                <w:lang w:eastAsia="zh-CN"/>
              </w:rPr>
            </w:pPr>
          </w:p>
        </w:tc>
      </w:tr>
      <w:tr w14:paraId="7614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14:paraId="2B127E6B">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14:paraId="17845AF5">
            <w:pPr>
              <w:rPr>
                <w:rFonts w:hint="eastAsia"/>
                <w:b w:val="0"/>
                <w:bCs/>
              </w:rPr>
            </w:pPr>
          </w:p>
        </w:tc>
      </w:tr>
      <w:tr w14:paraId="7CA7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14:paraId="4AF591B1">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14:paraId="235C5157">
            <w:pPr>
              <w:widowControl/>
              <w:spacing w:line="360" w:lineRule="exact"/>
              <w:rPr>
                <w:rFonts w:hint="eastAsia"/>
              </w:rPr>
            </w:pPr>
          </w:p>
          <w:p w14:paraId="54801692">
            <w:pPr>
              <w:widowControl/>
              <w:spacing w:line="360" w:lineRule="exact"/>
              <w:rPr>
                <w:rFonts w:hint="eastAsia"/>
              </w:rPr>
            </w:pPr>
            <w:r>
              <w:rPr>
                <w:rFonts w:hint="eastAsia"/>
              </w:rPr>
              <w:t>全部</w:t>
            </w:r>
          </w:p>
        </w:tc>
      </w:tr>
      <w:tr w14:paraId="2FF6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3" w:hRule="atLeast"/>
          <w:jc w:val="center"/>
        </w:trPr>
        <w:tc>
          <w:tcPr>
            <w:tcW w:w="2471" w:type="dxa"/>
            <w:tcBorders>
              <w:top w:val="nil"/>
            </w:tcBorders>
            <w:noWrap w:val="0"/>
            <w:vAlign w:val="center"/>
          </w:tcPr>
          <w:p w14:paraId="1E681EF0">
            <w:pPr>
              <w:pStyle w:val="21"/>
              <w:ind w:left="132" w:leftChars="0"/>
              <w:rPr>
                <w:rFonts w:ascii="宋体" w:hAnsi="宋体"/>
                <w:b w:val="0"/>
                <w:bCs/>
                <w:color w:val="auto"/>
                <w:sz w:val="24"/>
                <w:highlight w:val="none"/>
              </w:rPr>
            </w:pPr>
            <w:r>
              <w:rPr>
                <w:color w:val="auto"/>
              </w:rPr>
              <w:t>最终即开票投标报价</w:t>
            </w:r>
          </w:p>
        </w:tc>
        <w:tc>
          <w:tcPr>
            <w:tcW w:w="6667" w:type="dxa"/>
            <w:tcBorders>
              <w:top w:val="nil"/>
            </w:tcBorders>
            <w:noWrap w:val="0"/>
            <w:vAlign w:val="center"/>
          </w:tcPr>
          <w:p w14:paraId="117C9D47">
            <w:pPr>
              <w:spacing w:before="58" w:line="220" w:lineRule="auto"/>
              <w:ind w:left="114" w:leftChars="0"/>
              <w:rPr>
                <w:rFonts w:hint="eastAsia"/>
              </w:rPr>
            </w:pPr>
            <w:r>
              <w:rPr>
                <w:rFonts w:ascii="宋体" w:hAnsi="宋体" w:eastAsia="宋体" w:cs="宋体"/>
                <w:color w:val="auto"/>
                <w:spacing w:val="-25"/>
                <w:sz w:val="24"/>
                <w:szCs w:val="24"/>
              </w:rPr>
              <w:t>投标费率：</w:t>
            </w:r>
            <w:r>
              <w:rPr>
                <w:rFonts w:ascii="宋体" w:hAnsi="宋体" w:eastAsia="宋体" w:cs="宋体"/>
                <w:color w:val="auto"/>
                <w:spacing w:val="18"/>
                <w:sz w:val="24"/>
                <w:szCs w:val="24"/>
              </w:rPr>
              <w:t xml:space="preserve"> </w:t>
            </w:r>
            <w:r>
              <w:rPr>
                <w:rFonts w:ascii="宋体" w:hAnsi="宋体" w:eastAsia="宋体" w:cs="宋体"/>
                <w:color w:val="auto"/>
                <w:sz w:val="24"/>
                <w:szCs w:val="24"/>
                <w:u w:val="single"/>
              </w:rPr>
              <w:t xml:space="preserve">      </w:t>
            </w:r>
            <w:r>
              <w:rPr>
                <w:rFonts w:ascii="宋体" w:hAnsi="宋体" w:eastAsia="宋体" w:cs="宋体"/>
                <w:color w:val="auto"/>
                <w:spacing w:val="-118"/>
                <w:sz w:val="24"/>
                <w:szCs w:val="24"/>
              </w:rPr>
              <w:t xml:space="preserve"> </w:t>
            </w:r>
            <w:r>
              <w:rPr>
                <w:rFonts w:ascii="宋体" w:hAnsi="宋体" w:eastAsia="宋体" w:cs="宋体"/>
                <w:color w:val="auto"/>
                <w:spacing w:val="-25"/>
                <w:sz w:val="24"/>
                <w:szCs w:val="24"/>
              </w:rPr>
              <w:t>%</w:t>
            </w:r>
          </w:p>
        </w:tc>
      </w:tr>
      <w:tr w14:paraId="7775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14:paraId="483B99F3">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14:paraId="0C1042CD">
            <w:pPr>
              <w:spacing w:line="360" w:lineRule="auto"/>
              <w:jc w:val="left"/>
              <w:rPr>
                <w:rFonts w:hint="eastAsia" w:ascii="宋体" w:hAnsi="宋体"/>
                <w:b w:val="0"/>
                <w:bCs/>
                <w:color w:val="auto"/>
                <w:sz w:val="24"/>
                <w:szCs w:val="28"/>
                <w:highlight w:val="none"/>
              </w:rPr>
            </w:pPr>
          </w:p>
        </w:tc>
      </w:tr>
    </w:tbl>
    <w:p w14:paraId="24E35708">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14:paraId="3AC7ACE6">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14:paraId="7B4E012B">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14:paraId="635A5848">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14:paraId="40333102">
      <w:pPr>
        <w:jc w:val="center"/>
        <w:outlineLvl w:val="9"/>
        <w:rPr>
          <w:rFonts w:hint="eastAsia" w:ascii="宋体" w:hAnsi="Times New Roman" w:eastAsia="宋体" w:cs="Times New Roman"/>
          <w:bCs w:val="0"/>
          <w:sz w:val="24"/>
          <w:highlight w:val="none"/>
          <w:lang w:val="en-US" w:eastAsia="zh-CN" w:bidi="ar-SA"/>
        </w:rPr>
      </w:pPr>
    </w:p>
    <w:p w14:paraId="0E3795A9">
      <w:pPr>
        <w:outlineLvl w:val="9"/>
        <w:rPr>
          <w:rFonts w:hint="eastAsia"/>
          <w:lang w:val="en-US" w:eastAsia="zh-CN"/>
        </w:rPr>
      </w:pPr>
    </w:p>
    <w:p w14:paraId="1F1F70C9">
      <w:pPr>
        <w:jc w:val="center"/>
        <w:outlineLvl w:val="9"/>
        <w:rPr>
          <w:rFonts w:hint="eastAsia" w:ascii="宋体" w:hAnsi="Times New Roman" w:eastAsia="宋体" w:cs="Times New Roman"/>
          <w:bCs w:val="0"/>
          <w:sz w:val="24"/>
          <w:highlight w:val="none"/>
          <w:lang w:val="en-US" w:eastAsia="zh-CN" w:bidi="ar-SA"/>
        </w:rPr>
      </w:pPr>
    </w:p>
    <w:p w14:paraId="1454D139">
      <w:pPr>
        <w:jc w:val="center"/>
        <w:outlineLvl w:val="9"/>
        <w:rPr>
          <w:rFonts w:hint="eastAsia" w:ascii="宋体" w:hAnsi="Times New Roman" w:eastAsia="宋体" w:cs="Times New Roman"/>
          <w:bCs w:val="0"/>
          <w:sz w:val="24"/>
          <w:highlight w:val="none"/>
          <w:lang w:val="en-US" w:eastAsia="zh-CN" w:bidi="ar-SA"/>
        </w:rPr>
      </w:pPr>
    </w:p>
    <w:p w14:paraId="3662BC6B">
      <w:pPr>
        <w:jc w:val="center"/>
        <w:outlineLvl w:val="9"/>
        <w:rPr>
          <w:rFonts w:hint="eastAsia" w:ascii="宋体" w:hAnsi="Times New Roman" w:eastAsia="宋体" w:cs="Times New Roman"/>
          <w:bCs w:val="0"/>
          <w:sz w:val="24"/>
          <w:highlight w:val="none"/>
          <w:lang w:val="en-US" w:eastAsia="zh-CN" w:bidi="ar-SA"/>
        </w:rPr>
      </w:pPr>
    </w:p>
    <w:p w14:paraId="06F0A744">
      <w:pPr>
        <w:jc w:val="center"/>
        <w:outlineLvl w:val="9"/>
        <w:rPr>
          <w:rFonts w:hint="eastAsia" w:ascii="宋体" w:hAnsi="Times New Roman" w:eastAsia="宋体" w:cs="Times New Roman"/>
          <w:bCs w:val="0"/>
          <w:sz w:val="24"/>
          <w:highlight w:val="none"/>
          <w:lang w:val="en-US" w:eastAsia="zh-CN" w:bidi="ar-SA"/>
        </w:rPr>
      </w:pPr>
    </w:p>
    <w:p w14:paraId="73148B09">
      <w:pPr>
        <w:rPr>
          <w:rFonts w:hint="eastAsia" w:ascii="宋体" w:hAnsi="Times New Roman" w:eastAsia="宋体" w:cs="Times New Roman"/>
          <w:b/>
          <w:bCs/>
          <w:sz w:val="24"/>
          <w:highlight w:val="none"/>
          <w:lang w:val="en-US" w:eastAsia="zh-CN" w:bidi="ar-SA"/>
        </w:rPr>
      </w:pPr>
      <w:bookmarkStart w:id="23" w:name="_Toc3056"/>
      <w:r>
        <w:rPr>
          <w:rFonts w:hint="eastAsia" w:ascii="宋体" w:hAnsi="Times New Roman" w:eastAsia="宋体" w:cs="Times New Roman"/>
          <w:b/>
          <w:bCs/>
          <w:sz w:val="24"/>
          <w:highlight w:val="none"/>
          <w:lang w:val="en-US" w:eastAsia="zh-CN" w:bidi="ar-SA"/>
        </w:rPr>
        <w:br w:type="page"/>
      </w:r>
    </w:p>
    <w:p w14:paraId="013D16D8">
      <w:pPr>
        <w:jc w:val="center"/>
        <w:outlineLvl w:val="1"/>
        <w:rPr>
          <w:rFonts w:hint="eastAsia" w:ascii="宋体" w:hAnsi="Times New Roman" w:eastAsia="宋体" w:cs="Times New Roman"/>
          <w:b/>
          <w:bCs/>
          <w:sz w:val="24"/>
          <w:highlight w:val="none"/>
          <w:lang w:val="en-US" w:eastAsia="zh-CN" w:bidi="ar-SA"/>
        </w:rPr>
      </w:pPr>
      <w:r>
        <w:rPr>
          <w:rFonts w:hint="eastAsia" w:ascii="宋体" w:hAnsi="Times New Roman" w:eastAsia="宋体" w:cs="Times New Roman"/>
          <w:b/>
          <w:bCs/>
          <w:sz w:val="24"/>
          <w:highlight w:val="none"/>
          <w:lang w:val="en-US" w:eastAsia="zh-CN" w:bidi="ar-SA"/>
        </w:rPr>
        <w:t>二、投标人基本情况表</w:t>
      </w:r>
      <w:bookmarkEnd w:id="23"/>
    </w:p>
    <w:tbl>
      <w:tblPr>
        <w:tblStyle w:val="12"/>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14:paraId="3B89613A">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100756E">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233572FF">
            <w:pPr>
              <w:autoSpaceDE w:val="0"/>
              <w:autoSpaceDN w:val="0"/>
              <w:adjustRightInd w:val="0"/>
              <w:snapToGrid w:val="0"/>
              <w:jc w:val="center"/>
              <w:rPr>
                <w:rFonts w:hAnsi="宋体"/>
                <w:highlight w:val="none"/>
              </w:rPr>
            </w:pPr>
          </w:p>
        </w:tc>
      </w:tr>
      <w:tr w14:paraId="6416ED20">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8762732">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14:paraId="6A40016C">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54CA4D4A">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671D300F">
            <w:pPr>
              <w:autoSpaceDE w:val="0"/>
              <w:autoSpaceDN w:val="0"/>
              <w:adjustRightInd w:val="0"/>
              <w:snapToGrid w:val="0"/>
              <w:jc w:val="center"/>
              <w:rPr>
                <w:rFonts w:hAnsi="宋体"/>
                <w:highlight w:val="none"/>
              </w:rPr>
            </w:pPr>
          </w:p>
        </w:tc>
      </w:tr>
      <w:tr w14:paraId="046A26BE">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897DF">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5A391BF">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609C588C">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0E734C7F">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443547C0">
            <w:pPr>
              <w:autoSpaceDE w:val="0"/>
              <w:autoSpaceDN w:val="0"/>
              <w:adjustRightInd w:val="0"/>
              <w:snapToGrid w:val="0"/>
              <w:jc w:val="center"/>
              <w:rPr>
                <w:rFonts w:hAnsi="宋体"/>
                <w:highlight w:val="none"/>
              </w:rPr>
            </w:pPr>
          </w:p>
        </w:tc>
      </w:tr>
      <w:tr w14:paraId="35DFD97D">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D58B0">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D89DF85">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5198ECA8">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AA3FDC1">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4D608F27">
            <w:pPr>
              <w:autoSpaceDE w:val="0"/>
              <w:autoSpaceDN w:val="0"/>
              <w:adjustRightInd w:val="0"/>
              <w:snapToGrid w:val="0"/>
              <w:jc w:val="center"/>
              <w:rPr>
                <w:rFonts w:hAnsi="宋体"/>
                <w:highlight w:val="none"/>
              </w:rPr>
            </w:pPr>
          </w:p>
        </w:tc>
      </w:tr>
      <w:tr w14:paraId="7B089FE0">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1E421B1">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70DD0A6">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217868B">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0FBB7E3C">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41426204">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09D083">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4A6AB6E">
            <w:pPr>
              <w:autoSpaceDE w:val="0"/>
              <w:autoSpaceDN w:val="0"/>
              <w:adjustRightInd w:val="0"/>
              <w:snapToGrid w:val="0"/>
              <w:jc w:val="center"/>
              <w:rPr>
                <w:rFonts w:hAnsi="宋体"/>
                <w:highlight w:val="none"/>
              </w:rPr>
            </w:pPr>
          </w:p>
        </w:tc>
      </w:tr>
      <w:tr w14:paraId="30F4E7D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B9C0D1C">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BF0E25E">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9F6A513">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16CB7AD0">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1B8252AE">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5895F4">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B4F792A">
            <w:pPr>
              <w:autoSpaceDE w:val="0"/>
              <w:autoSpaceDN w:val="0"/>
              <w:adjustRightInd w:val="0"/>
              <w:snapToGrid w:val="0"/>
              <w:jc w:val="center"/>
              <w:rPr>
                <w:rFonts w:hAnsi="宋体"/>
                <w:highlight w:val="none"/>
              </w:rPr>
            </w:pPr>
          </w:p>
        </w:tc>
      </w:tr>
      <w:tr w14:paraId="0E7A04FC">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3FA3153">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B3CDE74">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57B42F4D">
            <w:pPr>
              <w:autoSpaceDE w:val="0"/>
              <w:autoSpaceDN w:val="0"/>
              <w:adjustRightInd w:val="0"/>
              <w:snapToGrid w:val="0"/>
              <w:jc w:val="center"/>
              <w:rPr>
                <w:rFonts w:hAnsi="宋体"/>
                <w:highlight w:val="none"/>
              </w:rPr>
            </w:pPr>
            <w:r>
              <w:rPr>
                <w:rFonts w:hint="eastAsia" w:hAnsi="宋体"/>
                <w:szCs w:val="22"/>
                <w:highlight w:val="none"/>
              </w:rPr>
              <w:t>员工总人数：</w:t>
            </w:r>
          </w:p>
        </w:tc>
      </w:tr>
      <w:tr w14:paraId="65E35845">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4608E29">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6B3B088E">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1A86FF">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79F7E8A0">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77FDCA01">
            <w:pPr>
              <w:autoSpaceDE w:val="0"/>
              <w:autoSpaceDN w:val="0"/>
              <w:adjustRightInd w:val="0"/>
              <w:snapToGrid w:val="0"/>
              <w:jc w:val="center"/>
              <w:rPr>
                <w:rFonts w:hAnsi="宋体"/>
                <w:highlight w:val="none"/>
              </w:rPr>
            </w:pPr>
          </w:p>
        </w:tc>
      </w:tr>
      <w:tr w14:paraId="02BD9ED8">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FDEC90D">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67E1B52">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2FE5E">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040C666">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34B19C2">
            <w:pPr>
              <w:autoSpaceDE w:val="0"/>
              <w:autoSpaceDN w:val="0"/>
              <w:adjustRightInd w:val="0"/>
              <w:snapToGrid w:val="0"/>
              <w:jc w:val="center"/>
              <w:rPr>
                <w:rFonts w:hAnsi="宋体"/>
                <w:highlight w:val="none"/>
              </w:rPr>
            </w:pPr>
          </w:p>
        </w:tc>
      </w:tr>
      <w:tr w14:paraId="2A99C62B">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5854B9E">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7FDF9781">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FBD99">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F3AD3FA">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C140689">
            <w:pPr>
              <w:autoSpaceDE w:val="0"/>
              <w:autoSpaceDN w:val="0"/>
              <w:adjustRightInd w:val="0"/>
              <w:snapToGrid w:val="0"/>
              <w:jc w:val="center"/>
              <w:rPr>
                <w:rFonts w:hAnsi="宋体"/>
                <w:highlight w:val="none"/>
              </w:rPr>
            </w:pPr>
          </w:p>
        </w:tc>
      </w:tr>
      <w:tr w14:paraId="1AC73141">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D8A8BEE">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7D96569E">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3EB07">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C42CFA8">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27ACB56F">
            <w:pPr>
              <w:autoSpaceDE w:val="0"/>
              <w:autoSpaceDN w:val="0"/>
              <w:adjustRightInd w:val="0"/>
              <w:snapToGrid w:val="0"/>
              <w:jc w:val="center"/>
              <w:rPr>
                <w:rFonts w:hAnsi="宋体"/>
                <w:highlight w:val="none"/>
              </w:rPr>
            </w:pPr>
          </w:p>
        </w:tc>
      </w:tr>
      <w:tr w14:paraId="1A8094F6">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B791905">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1D4BB258">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A9D53">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14F3F2F2">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0D9557C">
            <w:pPr>
              <w:autoSpaceDE w:val="0"/>
              <w:autoSpaceDN w:val="0"/>
              <w:adjustRightInd w:val="0"/>
              <w:snapToGrid w:val="0"/>
              <w:jc w:val="center"/>
              <w:rPr>
                <w:rFonts w:hAnsi="宋体"/>
                <w:highlight w:val="none"/>
              </w:rPr>
            </w:pPr>
          </w:p>
        </w:tc>
      </w:tr>
      <w:tr w14:paraId="5D0E0F97">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547CBB93">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6290AFB0">
            <w:pPr>
              <w:autoSpaceDE w:val="0"/>
              <w:autoSpaceDN w:val="0"/>
              <w:adjustRightInd w:val="0"/>
              <w:snapToGrid w:val="0"/>
              <w:jc w:val="center"/>
              <w:rPr>
                <w:rFonts w:hAnsi="宋体"/>
                <w:highlight w:val="none"/>
              </w:rPr>
            </w:pPr>
          </w:p>
        </w:tc>
      </w:tr>
      <w:tr w14:paraId="46B96E2B">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5A3A21E1">
            <w:pPr>
              <w:autoSpaceDE w:val="0"/>
              <w:autoSpaceDN w:val="0"/>
              <w:adjustRightInd w:val="0"/>
              <w:snapToGrid w:val="0"/>
              <w:jc w:val="center"/>
              <w:rPr>
                <w:rFonts w:hint="eastAsia" w:hAnsi="宋体"/>
                <w:szCs w:val="22"/>
                <w:highlight w:val="none"/>
              </w:rPr>
            </w:pPr>
            <w:r>
              <w:rPr>
                <w:rFonts w:hAnsi="宋体"/>
                <w:szCs w:val="22"/>
                <w:highlight w:val="none"/>
              </w:rPr>
              <w:t>投标人关联</w:t>
            </w:r>
          </w:p>
          <w:p w14:paraId="4433D863">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223D7B50">
            <w:pPr>
              <w:topLinePunct/>
              <w:ind w:firstLine="420" w:firstLineChars="200"/>
              <w:jc w:val="left"/>
              <w:rPr>
                <w:szCs w:val="21"/>
                <w:highlight w:val="none"/>
              </w:rPr>
            </w:pPr>
            <w:r>
              <w:rPr>
                <w:rFonts w:hint="eastAsia"/>
                <w:szCs w:val="21"/>
                <w:highlight w:val="none"/>
              </w:rPr>
              <w:t>投标人应提供关联企业情况，包括：</w:t>
            </w:r>
          </w:p>
          <w:p w14:paraId="19CE272B">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14:paraId="6907B1F4">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14:paraId="2BAAB9E7">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14:paraId="44BF8833">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9F5D164">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6D7DAA1">
            <w:pPr>
              <w:autoSpaceDE w:val="0"/>
              <w:autoSpaceDN w:val="0"/>
              <w:adjustRightInd w:val="0"/>
              <w:snapToGrid w:val="0"/>
              <w:jc w:val="center"/>
              <w:rPr>
                <w:rFonts w:hAnsi="宋体"/>
                <w:highlight w:val="none"/>
              </w:rPr>
            </w:pPr>
          </w:p>
        </w:tc>
      </w:tr>
    </w:tbl>
    <w:p w14:paraId="5B57082E">
      <w:pPr>
        <w:autoSpaceDE w:val="0"/>
        <w:autoSpaceDN w:val="0"/>
        <w:adjustRightInd w:val="0"/>
        <w:spacing w:line="300" w:lineRule="exact"/>
        <w:jc w:val="left"/>
        <w:rPr>
          <w:rFonts w:hint="eastAsia" w:hAnsi="宋体"/>
          <w:szCs w:val="22"/>
          <w:highlight w:val="none"/>
        </w:rPr>
      </w:pPr>
    </w:p>
    <w:p w14:paraId="1278040C">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14:paraId="117A15D3">
      <w:pPr>
        <w:jc w:val="center"/>
        <w:outlineLvl w:val="9"/>
        <w:rPr>
          <w:rFonts w:hint="eastAsia" w:ascii="宋体" w:hAnsi="Times New Roman" w:eastAsia="宋体" w:cs="Times New Roman"/>
          <w:bCs w:val="0"/>
          <w:sz w:val="24"/>
          <w:highlight w:val="none"/>
          <w:lang w:val="en-US" w:eastAsia="zh-CN" w:bidi="ar-SA"/>
        </w:rPr>
      </w:pPr>
    </w:p>
    <w:p w14:paraId="486F8728">
      <w:pPr>
        <w:jc w:val="center"/>
        <w:outlineLvl w:val="9"/>
        <w:rPr>
          <w:rFonts w:hint="eastAsia" w:ascii="宋体" w:hAnsi="Times New Roman" w:eastAsia="宋体" w:cs="Times New Roman"/>
          <w:bCs w:val="0"/>
          <w:sz w:val="24"/>
          <w:highlight w:val="none"/>
          <w:lang w:val="en-US" w:eastAsia="zh-CN" w:bidi="ar-SA"/>
        </w:rPr>
      </w:pPr>
    </w:p>
    <w:bookmarkEnd w:id="21"/>
    <w:p w14:paraId="66F95786">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24" w:name="_Toc390411621"/>
      <w:bookmarkStart w:id="25" w:name="_Toc421917001"/>
      <w:bookmarkStart w:id="26" w:name="_Toc460660223"/>
      <w:bookmarkStart w:id="27" w:name="_Toc460227108"/>
      <w:bookmarkStart w:id="28" w:name="_Toc31122"/>
      <w:bookmarkStart w:id="29" w:name="_Toc224103496"/>
    </w:p>
    <w:p w14:paraId="7AD23784">
      <w:pPr>
        <w:pStyle w:val="6"/>
        <w:spacing w:line="520" w:lineRule="exact"/>
        <w:jc w:val="center"/>
        <w:outlineLvl w:val="1"/>
        <w:rPr>
          <w:color w:val="auto"/>
          <w:spacing w:val="-4"/>
          <w:sz w:val="24"/>
          <w:szCs w:val="24"/>
          <w:lang w:eastAsia="zh-CN"/>
          <w14:textOutline w14:w="4356" w14:cap="flat" w14:cmpd="sng" w14:algn="ctr">
            <w14:solidFill>
              <w14:srgbClr w14:val="000000"/>
            </w14:solidFill>
            <w14:prstDash w14:val="solid"/>
            <w14:miter w14:val="0"/>
          </w14:textOutline>
        </w:rPr>
      </w:pPr>
      <w:bookmarkStart w:id="30" w:name="_Toc26987"/>
      <w:r>
        <w:rPr>
          <w:rFonts w:hint="eastAsia"/>
          <w:color w:val="auto"/>
          <w:spacing w:val="-4"/>
          <w:sz w:val="24"/>
          <w:szCs w:val="24"/>
          <w:lang w:val="en-US" w:eastAsia="zh-CN"/>
          <w14:textOutline w14:w="4356" w14:cap="flat" w14:cmpd="sng" w14:algn="ctr">
            <w14:solidFill>
              <w14:srgbClr w14:val="000000"/>
            </w14:solidFill>
            <w14:prstDash w14:val="solid"/>
            <w14:miter w14:val="0"/>
          </w14:textOutline>
        </w:rPr>
        <w:t>三</w:t>
      </w:r>
      <w:r>
        <w:rPr>
          <w:rFonts w:hint="eastAsia"/>
          <w:color w:val="auto"/>
          <w:spacing w:val="-4"/>
          <w:sz w:val="24"/>
          <w:szCs w:val="24"/>
          <w:lang w:eastAsia="zh-CN"/>
          <w14:textOutline w14:w="4356" w14:cap="flat" w14:cmpd="sng" w14:algn="ctr">
            <w14:solidFill>
              <w14:srgbClr w14:val="000000"/>
            </w14:solidFill>
            <w14:prstDash w14:val="solid"/>
            <w14:miter w14:val="0"/>
          </w14:textOutline>
        </w:rPr>
        <w:t>、</w:t>
      </w:r>
      <w:r>
        <w:rPr>
          <w:color w:val="auto"/>
          <w:spacing w:val="-4"/>
          <w:sz w:val="24"/>
          <w:szCs w:val="24"/>
          <w:lang w:eastAsia="zh-CN"/>
          <w14:textOutline w14:w="4356" w14:cap="flat" w14:cmpd="sng" w14:algn="ctr">
            <w14:solidFill>
              <w14:srgbClr w14:val="000000"/>
            </w14:solidFill>
            <w14:prstDash w14:val="solid"/>
            <w14:miter w14:val="0"/>
          </w14:textOutline>
        </w:rPr>
        <w:t>投标函</w:t>
      </w:r>
      <w:bookmarkEnd w:id="30"/>
    </w:p>
    <w:p w14:paraId="79CC16E1">
      <w:pPr>
        <w:spacing w:line="274" w:lineRule="auto"/>
        <w:rPr>
          <w:color w:val="auto"/>
          <w:lang w:eastAsia="zh-CN"/>
        </w:rPr>
      </w:pPr>
    </w:p>
    <w:p w14:paraId="3F846C78">
      <w:pPr>
        <w:spacing w:line="520" w:lineRule="exact"/>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flat" w14:cmpd="sng" w14:algn="ctr">
            <w14:solidFill>
              <w14:srgbClr w14:val="000000"/>
            </w14:solidFill>
            <w14:prstDash w14:val="solid"/>
            <w14:miter w14:val="0"/>
          </w14:textOutline>
        </w:rPr>
        <w:t>致：</w:t>
      </w:r>
      <w:r>
        <w:rPr>
          <w:rFonts w:hint="eastAsia" w:ascii="宋体" w:hAnsi="宋体" w:eastAsia="宋体" w:cs="宋体"/>
          <w:color w:val="auto"/>
          <w:spacing w:val="-1"/>
          <w:sz w:val="24"/>
          <w:szCs w:val="24"/>
          <w:lang w:eastAsia="zh-CN"/>
          <w14:textOutline w14:w="4356" w14:cap="flat" w14:cmpd="sng" w14:algn="ctr">
            <w14:solidFill>
              <w14:srgbClr w14:val="000000"/>
            </w14:solidFill>
            <w14:prstDash w14:val="solid"/>
            <w14:miter w14:val="0"/>
          </w14:textOutline>
        </w:rPr>
        <w:t>合肥庐阳国有资产经营有限公司</w:t>
      </w:r>
    </w:p>
    <w:p w14:paraId="45ABC2B5">
      <w:pPr>
        <w:spacing w:line="520" w:lineRule="exact"/>
        <w:ind w:left="41" w:right="84" w:firstLine="62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根据贵方“</w:t>
      </w:r>
      <w:r>
        <w:rPr>
          <w:rFonts w:hint="eastAsia" w:ascii="黑体" w:hAnsi="黑体" w:eastAsia="黑体" w:cs="黑体"/>
          <w:color w:val="auto"/>
          <w:spacing w:val="-1"/>
          <w:sz w:val="24"/>
          <w:szCs w:val="24"/>
          <w:u w:val="single"/>
          <w:lang w:val="en-US" w:eastAsia="zh-CN"/>
        </w:rPr>
        <w:t>淮河路步行街等4处福利彩票亭试运营销售委托单位采购项目</w:t>
      </w:r>
      <w:r>
        <w:rPr>
          <w:rFonts w:ascii="宋体" w:hAnsi="宋体" w:eastAsia="宋体" w:cs="宋体"/>
          <w:color w:val="auto"/>
          <w:spacing w:val="-2"/>
          <w:sz w:val="24"/>
          <w:szCs w:val="24"/>
          <w:lang w:eastAsia="zh-CN"/>
        </w:rPr>
        <w:t>”的</w:t>
      </w:r>
      <w:r>
        <w:rPr>
          <w:rFonts w:ascii="宋体" w:hAnsi="宋体" w:eastAsia="宋体" w:cs="宋体"/>
          <w:color w:val="auto"/>
          <w:spacing w:val="-1"/>
          <w:sz w:val="24"/>
          <w:szCs w:val="24"/>
          <w:lang w:eastAsia="zh-CN"/>
        </w:rPr>
        <w:t>招标邀请书或招标公告，我方提交规定形式的投标文件。</w:t>
      </w:r>
    </w:p>
    <w:p w14:paraId="609A504F">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据此函，我方兹宣布同意如下：</w:t>
      </w:r>
    </w:p>
    <w:p w14:paraId="53B3E070">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1.我方按招标文件规定提供服务的最终投标报价详见开标一览表，我方完全响应招标 文件规定的付款方式和结算方式。如我方中标， 我方承诺愿意按招标文件规定交纳履约保证金</w:t>
      </w:r>
      <w:r>
        <w:rPr>
          <w:rFonts w:hint="eastAsia"/>
          <w:color w:val="auto"/>
          <w:spacing w:val="-2"/>
          <w:sz w:val="24"/>
          <w:szCs w:val="24"/>
          <w:lang w:val="en-US" w:eastAsia="zh-CN"/>
        </w:rPr>
        <w:t>及相关费用</w:t>
      </w:r>
      <w:r>
        <w:rPr>
          <w:color w:val="auto"/>
          <w:spacing w:val="-2"/>
          <w:sz w:val="24"/>
          <w:szCs w:val="24"/>
          <w:lang w:eastAsia="zh-CN"/>
        </w:rPr>
        <w:t>。</w:t>
      </w:r>
    </w:p>
    <w:p w14:paraId="0606BD29">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2.我方根据招标文件的规定，严格履行合同的责任和义务,并保证于招标人要求的日期内完成服务，并通过招标人验收。</w:t>
      </w:r>
    </w:p>
    <w:p w14:paraId="370B69E7">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3.我方承诺在招标文件规定的投标有效期内不撤销投标文件。</w:t>
      </w:r>
    </w:p>
    <w:p w14:paraId="72E8A0D3">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4.质量标准：响应招标文件要求；服务期限：响应招标文件要求。</w:t>
      </w:r>
    </w:p>
    <w:p w14:paraId="62261474">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5.我方将与本投标函一起提交投标保证金，且承诺投标保证金转出账户真实有效。</w:t>
      </w:r>
    </w:p>
    <w:p w14:paraId="5BE2E8A0">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6.如我方中标，我方承诺：</w:t>
      </w:r>
    </w:p>
    <w:p w14:paraId="75B23815">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（1）在收到中标通知书后，在中标通知书规定的期限内与你方签订合同；</w:t>
      </w:r>
    </w:p>
    <w:p w14:paraId="6DFBF918">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（2）在签订合同时不向你方提出附加条件；</w:t>
      </w:r>
    </w:p>
    <w:p w14:paraId="46576B01">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（3）按照招标文件要求提交履约保证金；</w:t>
      </w:r>
    </w:p>
    <w:p w14:paraId="585AB6F7">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（4）在合同约定的期限内完成合同规定的全部义务，并通过你方验收。</w:t>
      </w:r>
    </w:p>
    <w:p w14:paraId="7E2B7401">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7.我方在此声明， 所递交的投标文件及有关资料内容完整、真实和准确， 符合投标人资格（信誉最低要求）， 且不存在招标文件第三章“</w:t>
      </w:r>
      <w:r>
        <w:rPr>
          <w:rFonts w:hint="eastAsia"/>
          <w:color w:val="auto"/>
          <w:spacing w:val="-2"/>
          <w:sz w:val="24"/>
          <w:szCs w:val="24"/>
          <w:lang w:val="en-US" w:eastAsia="zh-CN"/>
        </w:rPr>
        <w:t>招标需求</w:t>
      </w:r>
      <w:r>
        <w:rPr>
          <w:color w:val="auto"/>
          <w:spacing w:val="-2"/>
          <w:sz w:val="24"/>
          <w:szCs w:val="24"/>
          <w:lang w:eastAsia="zh-CN"/>
        </w:rPr>
        <w:t>”</w:t>
      </w:r>
      <w:r>
        <w:rPr>
          <w:rFonts w:hint="eastAsia"/>
          <w:color w:val="auto"/>
          <w:spacing w:val="-2"/>
          <w:sz w:val="24"/>
          <w:szCs w:val="24"/>
          <w:lang w:val="en-US" w:eastAsia="zh-CN"/>
        </w:rPr>
        <w:t>中</w:t>
      </w:r>
      <w:r>
        <w:rPr>
          <w:color w:val="auto"/>
          <w:spacing w:val="-2"/>
          <w:sz w:val="24"/>
          <w:szCs w:val="24"/>
          <w:lang w:eastAsia="zh-CN"/>
        </w:rPr>
        <w:t>规定的任何一种情形。</w:t>
      </w:r>
    </w:p>
    <w:p w14:paraId="1B5BA112">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8.我方已详细审核全部招标文件，包括招标文件的答疑、澄清、变更或补充（如有）、 参考资料及有关附件，我方正式认可并遵守本次招标文件，并对招标文件各项条款（包括开标时间） 、规定及要求均无异议。我方知道必须放弃提出含糊不清或误解的问题的权利。</w:t>
      </w:r>
    </w:p>
    <w:p w14:paraId="1ADC5AA2">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9.我方同意从招标文件规定的开标日期起遵循本投标文件， 并在招标文件规定的投标有效期之前均具有约束力。</w:t>
      </w:r>
    </w:p>
    <w:p w14:paraId="7470C69E">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10.我方声明投标文件所提供的一切资料均真实无误、及时、有效。企业运营正常（注册登记信息、年报信息可查）。由于我方提供资料不实而造成的责任和后果由我方承担。</w:t>
      </w:r>
    </w:p>
    <w:p w14:paraId="686AA7A0">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11.我方完全理解贵方不一定接受最高报价的投标。</w:t>
      </w:r>
    </w:p>
    <w:p w14:paraId="7CCFDC30">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12. 除非另外达成协议并生效， 你方的中标通知书和本投标文件以及招标文件、招标文件澄清、修改、补充文件将成为约束双方的合同文件的组成部分。</w:t>
      </w:r>
    </w:p>
    <w:p w14:paraId="22445AE7">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13.我方同意按照你方提出的要求，提供与投标有关的任何证据、数据或资料。</w:t>
      </w:r>
    </w:p>
    <w:p w14:paraId="3E16A2DD">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14.我方承诺若中标，按招标文件要求提供本地化服务</w:t>
      </w:r>
      <w:r>
        <w:rPr>
          <w:rFonts w:hint="eastAsia"/>
          <w:color w:val="auto"/>
          <w:spacing w:val="-2"/>
          <w:sz w:val="24"/>
          <w:szCs w:val="24"/>
          <w:lang w:eastAsia="zh-CN"/>
        </w:rPr>
        <w:t>.</w:t>
      </w:r>
    </w:p>
    <w:p w14:paraId="58DC20AC">
      <w:pPr>
        <w:pStyle w:val="6"/>
        <w:kinsoku/>
        <w:spacing w:line="520" w:lineRule="exact"/>
        <w:ind w:left="39" w:right="66" w:firstLine="485"/>
        <w:jc w:val="both"/>
        <w:rPr>
          <w:color w:val="auto"/>
          <w:spacing w:val="-2"/>
          <w:sz w:val="24"/>
          <w:szCs w:val="24"/>
        </w:rPr>
      </w:pPr>
      <w:r>
        <w:rPr>
          <w:color w:val="auto"/>
          <w:spacing w:val="-2"/>
          <w:sz w:val="24"/>
          <w:szCs w:val="24"/>
        </w:rPr>
        <w:t>15.</w:t>
      </w:r>
      <w:r>
        <w:rPr>
          <w:color w:val="auto"/>
          <w:spacing w:val="-2"/>
          <w:sz w:val="24"/>
          <w:szCs w:val="24"/>
          <w:u w:val="single"/>
        </w:rPr>
        <w:t xml:space="preserve">                                   （</w:t>
      </w:r>
      <w:r>
        <w:rPr>
          <w:color w:val="auto"/>
          <w:spacing w:val="-2"/>
          <w:sz w:val="24"/>
          <w:szCs w:val="24"/>
        </w:rPr>
        <w:t>其他补充说明）。</w:t>
      </w:r>
    </w:p>
    <w:p w14:paraId="0F255941">
      <w:pPr>
        <w:pStyle w:val="6"/>
        <w:kinsoku/>
        <w:spacing w:line="520" w:lineRule="exact"/>
        <w:ind w:left="39" w:right="66" w:firstLine="485"/>
        <w:jc w:val="both"/>
        <w:rPr>
          <w:color w:val="auto"/>
          <w:spacing w:val="-2"/>
          <w:sz w:val="24"/>
          <w:szCs w:val="24"/>
        </w:rPr>
      </w:pPr>
    </w:p>
    <w:p w14:paraId="05E12F3A">
      <w:pPr>
        <w:spacing w:before="78" w:line="219" w:lineRule="auto"/>
        <w:ind w:left="521"/>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投标人签章：</w:t>
      </w:r>
      <w:r>
        <w:rPr>
          <w:rFonts w:hint="eastAsia" w:ascii="宋体" w:hAnsi="宋体" w:eastAsia="宋体" w:cs="宋体"/>
          <w:color w:val="auto"/>
          <w:spacing w:val="29"/>
          <w:sz w:val="24"/>
          <w:szCs w:val="24"/>
          <w:lang w:eastAsia="zh-CN"/>
        </w:rPr>
        <w:t xml:space="preserve">  </w:t>
      </w:r>
      <w:r>
        <w:rPr>
          <w:rFonts w:hint="eastAsia" w:ascii="宋体" w:hAnsi="宋体" w:eastAsia="宋体" w:cs="宋体"/>
          <w:color w:val="auto"/>
          <w:sz w:val="24"/>
          <w:szCs w:val="24"/>
          <w:u w:val="single"/>
          <w:lang w:eastAsia="zh-CN"/>
        </w:rPr>
        <w:t xml:space="preserve">                      </w:t>
      </w:r>
    </w:p>
    <w:p w14:paraId="044FF26D">
      <w:pPr>
        <w:spacing w:before="183" w:line="220" w:lineRule="auto"/>
        <w:ind w:left="520"/>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 xml:space="preserve">单位地址： </w:t>
      </w:r>
      <w:r>
        <w:rPr>
          <w:rFonts w:hint="eastAsia" w:ascii="宋体" w:hAnsi="宋体" w:eastAsia="宋体" w:cs="宋体"/>
          <w:color w:val="auto"/>
          <w:sz w:val="24"/>
          <w:szCs w:val="24"/>
          <w:u w:val="single"/>
          <w:lang w:eastAsia="zh-CN"/>
        </w:rPr>
        <w:t xml:space="preserve">                                   </w:t>
      </w:r>
    </w:p>
    <w:p w14:paraId="5079C909">
      <w:pPr>
        <w:spacing w:before="179" w:line="219" w:lineRule="auto"/>
        <w:ind w:left="536"/>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邮政编码：</w:t>
      </w:r>
      <w:r>
        <w:rPr>
          <w:rFonts w:hint="eastAsia" w:ascii="宋体" w:hAnsi="宋体" w:eastAsia="宋体" w:cs="宋体"/>
          <w:color w:val="auto"/>
          <w:spacing w:val="30"/>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2"/>
          <w:sz w:val="24"/>
          <w:szCs w:val="24"/>
          <w:lang w:eastAsia="zh-CN"/>
        </w:rPr>
        <w:t xml:space="preserve"> 电    话： </w:t>
      </w:r>
      <w:r>
        <w:rPr>
          <w:rFonts w:hint="eastAsia" w:ascii="宋体" w:hAnsi="宋体" w:eastAsia="宋体" w:cs="宋体"/>
          <w:color w:val="auto"/>
          <w:spacing w:val="4"/>
          <w:sz w:val="24"/>
          <w:szCs w:val="24"/>
          <w:u w:val="single"/>
          <w:lang w:eastAsia="zh-CN"/>
        </w:rPr>
        <w:t xml:space="preserve">              </w:t>
      </w:r>
      <w:r>
        <w:rPr>
          <w:rFonts w:hint="eastAsia" w:ascii="宋体" w:hAnsi="宋体" w:eastAsia="宋体" w:cs="宋体"/>
          <w:color w:val="auto"/>
          <w:spacing w:val="-2"/>
          <w:sz w:val="24"/>
          <w:szCs w:val="24"/>
          <w:lang w:eastAsia="zh-CN"/>
        </w:rPr>
        <w:t xml:space="preserve"> 传    真： </w:t>
      </w:r>
      <w:r>
        <w:rPr>
          <w:rFonts w:hint="eastAsia" w:ascii="宋体" w:hAnsi="宋体" w:eastAsia="宋体" w:cs="宋体"/>
          <w:color w:val="auto"/>
          <w:sz w:val="24"/>
          <w:szCs w:val="24"/>
          <w:u w:val="single"/>
          <w:lang w:eastAsia="zh-CN"/>
        </w:rPr>
        <w:t xml:space="preserve">                  </w:t>
      </w:r>
    </w:p>
    <w:p w14:paraId="6DD55757">
      <w:pPr>
        <w:spacing w:before="183" w:line="220" w:lineRule="auto"/>
        <w:ind w:left="559"/>
        <w:rPr>
          <w:rFonts w:ascii="宋体" w:hAnsi="宋体" w:eastAsia="宋体" w:cs="宋体"/>
          <w:color w:val="auto"/>
          <w:sz w:val="24"/>
          <w:szCs w:val="24"/>
          <w:lang w:eastAsia="zh-CN"/>
        </w:rPr>
      </w:pPr>
      <w:r>
        <w:rPr>
          <w:rFonts w:hint="eastAsia" w:ascii="宋体" w:hAnsi="宋体" w:eastAsia="宋体" w:cs="宋体"/>
          <w:color w:val="auto"/>
          <w:spacing w:val="-29"/>
          <w:sz w:val="24"/>
          <w:szCs w:val="24"/>
          <w:lang w:eastAsia="zh-CN"/>
        </w:rPr>
        <w:t>日</w:t>
      </w:r>
      <w:r>
        <w:rPr>
          <w:rFonts w:hint="eastAsia" w:ascii="宋体" w:hAnsi="宋体" w:eastAsia="宋体" w:cs="宋体"/>
          <w:color w:val="auto"/>
          <w:spacing w:val="3"/>
          <w:sz w:val="24"/>
          <w:szCs w:val="24"/>
          <w:lang w:eastAsia="zh-CN"/>
        </w:rPr>
        <w:t xml:space="preserve">    </w:t>
      </w:r>
      <w:r>
        <w:rPr>
          <w:rFonts w:hint="eastAsia" w:ascii="宋体" w:hAnsi="宋体" w:eastAsia="宋体" w:cs="宋体"/>
          <w:color w:val="auto"/>
          <w:spacing w:val="-29"/>
          <w:sz w:val="24"/>
          <w:szCs w:val="24"/>
          <w:lang w:eastAsia="zh-CN"/>
        </w:rPr>
        <w:t>期：</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29"/>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29"/>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29"/>
          <w:sz w:val="24"/>
          <w:szCs w:val="24"/>
          <w:lang w:eastAsia="zh-CN"/>
        </w:rPr>
        <w:t>日</w:t>
      </w:r>
    </w:p>
    <w:p w14:paraId="79CC96EC">
      <w:pPr>
        <w:spacing w:line="220" w:lineRule="auto"/>
        <w:rPr>
          <w:rFonts w:ascii="宋体" w:hAnsi="宋体" w:eastAsia="宋体" w:cs="宋体"/>
          <w:color w:val="auto"/>
          <w:sz w:val="24"/>
          <w:szCs w:val="24"/>
          <w:lang w:eastAsia="zh-CN"/>
        </w:rPr>
        <w:sectPr>
          <w:headerReference r:id="rId8" w:type="default"/>
          <w:footerReference r:id="rId9" w:type="default"/>
          <w:pgSz w:w="11907" w:h="16841"/>
          <w:pgMar w:top="1440" w:right="1800" w:bottom="1440" w:left="1800" w:header="877" w:footer="982" w:gutter="0"/>
          <w:pgNumType w:fmt="numberInDash" w:start="15"/>
          <w:cols w:space="720" w:num="1"/>
        </w:sectPr>
      </w:pPr>
    </w:p>
    <w:p w14:paraId="6CA196D9">
      <w:pPr>
        <w:spacing w:before="240" w:beforeLines="100" w:line="510" w:lineRule="exact"/>
        <w:jc w:val="center"/>
        <w:outlineLvl w:val="1"/>
        <w:rPr>
          <w:rFonts w:hint="eastAsia" w:ascii="黑体" w:hAnsi="黑体" w:eastAsia="黑体" w:cs="黑体"/>
          <w:highlight w:val="none"/>
        </w:rPr>
      </w:pPr>
      <w:r>
        <w:rPr>
          <w:rFonts w:hint="eastAsia" w:ascii="黑体" w:hAnsi="黑体" w:eastAsia="黑体" w:cs="黑体"/>
          <w:bCs w:val="0"/>
          <w:sz w:val="24"/>
          <w:highlight w:val="none"/>
          <w:lang w:val="en-US" w:eastAsia="zh-CN" w:bidi="ar-SA"/>
        </w:rPr>
        <w:t>四、法定代表人身份证明或授权委托书</w:t>
      </w:r>
      <w:bookmarkEnd w:id="24"/>
      <w:bookmarkEnd w:id="25"/>
      <w:bookmarkEnd w:id="26"/>
      <w:bookmarkEnd w:id="27"/>
      <w:bookmarkEnd w:id="28"/>
    </w:p>
    <w:p w14:paraId="4B2FC8CB">
      <w:pPr>
        <w:spacing w:line="360" w:lineRule="auto"/>
        <w:ind w:firstLine="1164" w:firstLineChars="414"/>
        <w:rPr>
          <w:rFonts w:hAnsi="宋体"/>
          <w:b/>
          <w:bCs/>
          <w:sz w:val="28"/>
          <w:szCs w:val="22"/>
          <w:highlight w:val="none"/>
        </w:rPr>
      </w:pPr>
    </w:p>
    <w:p w14:paraId="300DF8A7">
      <w:pPr>
        <w:jc w:val="center"/>
        <w:rPr>
          <w:rFonts w:hint="eastAsia" w:ascii="黑体" w:hAnsi="黑体" w:eastAsia="黑体"/>
          <w:bCs/>
          <w:highlight w:val="none"/>
        </w:rPr>
      </w:pPr>
      <w:r>
        <w:rPr>
          <w:rFonts w:hint="eastAsia" w:ascii="黑体" w:hAnsi="黑体" w:eastAsia="黑体"/>
          <w:bCs/>
          <w:highlight w:val="none"/>
        </w:rPr>
        <w:t>法定代表人身份证明</w:t>
      </w:r>
    </w:p>
    <w:p w14:paraId="4E178298">
      <w:pPr>
        <w:ind w:left="765"/>
        <w:rPr>
          <w:rFonts w:hAnsi="宋体"/>
          <w:szCs w:val="22"/>
          <w:highlight w:val="none"/>
        </w:rPr>
      </w:pPr>
    </w:p>
    <w:p w14:paraId="488489E7">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14:paraId="36AA64D1">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14:paraId="6B6FCC15">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14:paraId="2D4C8791">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14:paraId="1D79980C">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14:paraId="51E66180">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14:paraId="2FE60F94">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14:paraId="73786D26">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14:paraId="74EBC336">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14:paraId="786B459D">
      <w:pPr>
        <w:spacing w:line="500" w:lineRule="exact"/>
        <w:rPr>
          <w:rFonts w:hint="eastAsia" w:hAnsi="宋体"/>
          <w:szCs w:val="21"/>
          <w:highlight w:val="none"/>
        </w:rPr>
      </w:pPr>
      <w:r>
        <w:rPr>
          <w:rFonts w:hint="eastAsia" w:hAnsi="宋体"/>
          <w:szCs w:val="21"/>
          <w:highlight w:val="none"/>
        </w:rPr>
        <w:t>特此证明。</w:t>
      </w:r>
    </w:p>
    <w:p w14:paraId="6730E109">
      <w:pPr>
        <w:spacing w:line="500" w:lineRule="exact"/>
        <w:rPr>
          <w:rFonts w:hint="eastAsia" w:hAnsi="宋体"/>
          <w:szCs w:val="21"/>
          <w:highlight w:val="none"/>
        </w:rPr>
      </w:pPr>
      <w:r>
        <w:rPr>
          <w:rFonts w:hint="eastAsia" w:hAnsi="宋体"/>
          <w:szCs w:val="21"/>
          <w:highlight w:val="none"/>
        </w:rPr>
        <w:t>附：法定代表人身份证扫描件</w:t>
      </w:r>
    </w:p>
    <w:p w14:paraId="23A85DC4">
      <w:pPr>
        <w:spacing w:line="500" w:lineRule="exact"/>
        <w:rPr>
          <w:rFonts w:hint="eastAsia" w:hAnsi="宋体"/>
          <w:szCs w:val="21"/>
          <w:highlight w:val="none"/>
        </w:rPr>
      </w:pPr>
    </w:p>
    <w:p w14:paraId="36D52492">
      <w:pPr>
        <w:wordWrap w:val="0"/>
        <w:spacing w:line="500" w:lineRule="exact"/>
        <w:jc w:val="right"/>
        <w:rPr>
          <w:rFonts w:hint="eastAsia" w:hAnsi="宋体"/>
          <w:szCs w:val="21"/>
          <w:highlight w:val="none"/>
        </w:rPr>
      </w:pPr>
    </w:p>
    <w:p w14:paraId="44959EC6">
      <w:pPr>
        <w:spacing w:line="500" w:lineRule="exact"/>
        <w:jc w:val="both"/>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14:paraId="135966B2">
      <w:pPr>
        <w:spacing w:before="48" w:beforeLines="20" w:after="48" w:afterLines="20" w:line="540" w:lineRule="exac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14:paraId="2F05E86D">
      <w:pPr>
        <w:spacing w:before="48" w:beforeLines="20" w:after="48" w:afterLines="20" w:line="540" w:lineRule="exact"/>
        <w:ind w:firstLine="3360" w:firstLineChars="1600"/>
        <w:rPr>
          <w:rFonts w:hint="eastAsia" w:hAnsi="宋体"/>
          <w:szCs w:val="22"/>
          <w:highlight w:val="none"/>
        </w:rPr>
      </w:pPr>
    </w:p>
    <w:p w14:paraId="592F6BB7">
      <w:pPr>
        <w:spacing w:before="48" w:beforeLines="20" w:after="48" w:afterLines="20" w:line="540" w:lineRule="exact"/>
        <w:rPr>
          <w:rFonts w:hint="eastAsia" w:hAnsi="宋体"/>
          <w:b/>
          <w:bCs/>
          <w:szCs w:val="22"/>
          <w:highlight w:val="none"/>
        </w:rPr>
      </w:pPr>
    </w:p>
    <w:p w14:paraId="639794A2">
      <w:pPr>
        <w:spacing w:before="48" w:beforeLines="20" w:after="48" w:afterLines="20" w:line="540" w:lineRule="exact"/>
        <w:rPr>
          <w:rFonts w:hint="eastAsia" w:hAnsi="宋体"/>
          <w:b/>
          <w:bCs/>
          <w:szCs w:val="22"/>
          <w:highlight w:val="none"/>
        </w:rPr>
      </w:pPr>
    </w:p>
    <w:p w14:paraId="19B7089C">
      <w:pPr>
        <w:spacing w:before="48" w:beforeLines="20" w:after="48" w:afterLines="20" w:line="540" w:lineRule="exact"/>
        <w:rPr>
          <w:rFonts w:hint="eastAsia" w:hAnsi="宋体"/>
          <w:b/>
          <w:bCs/>
          <w:szCs w:val="22"/>
          <w:highlight w:val="none"/>
        </w:rPr>
      </w:pPr>
    </w:p>
    <w:bookmarkEnd w:id="29"/>
    <w:p w14:paraId="10AAEB29">
      <w:pPr>
        <w:pStyle w:val="6"/>
        <w:spacing w:line="520" w:lineRule="exact"/>
        <w:jc w:val="center"/>
        <w:outlineLvl w:val="1"/>
        <w:rPr>
          <w:b w:val="0"/>
          <w:bCs w:val="0"/>
          <w:color w:val="auto"/>
          <w:spacing w:val="-4"/>
          <w:sz w:val="24"/>
          <w:szCs w:val="24"/>
          <w:lang w:eastAsia="zh-CN"/>
          <w14:textOutline w14:w="4356" w14:cap="flat" w14:cmpd="sng" w14:algn="ctr">
            <w14:solidFill>
              <w14:srgbClr w14:val="000000"/>
            </w14:solidFill>
            <w14:prstDash w14:val="solid"/>
            <w14:miter w14:val="0"/>
          </w14:textOutline>
        </w:rPr>
      </w:pPr>
      <w:bookmarkStart w:id="31" w:name="_Toc224103498"/>
      <w:bookmarkStart w:id="32" w:name="_Toc224103497"/>
      <w:bookmarkStart w:id="33" w:name="_Toc535241227"/>
      <w:bookmarkStart w:id="34" w:name="_Toc535241130"/>
      <w:bookmarkStart w:id="35" w:name="_Toc535241084"/>
      <w:r>
        <w:rPr>
          <w:sz w:val="32"/>
          <w:szCs w:val="32"/>
          <w:highlight w:val="none"/>
        </w:rPr>
        <w:br w:type="page"/>
      </w:r>
      <w:bookmarkEnd w:id="31"/>
      <w:bookmarkEnd w:id="32"/>
      <w:bookmarkEnd w:id="33"/>
      <w:bookmarkEnd w:id="34"/>
      <w:bookmarkEnd w:id="35"/>
      <w:bookmarkStart w:id="36" w:name="_Toc13309"/>
      <w:bookmarkStart w:id="37" w:name="_Toc460227110"/>
      <w:bookmarkStart w:id="38" w:name="_Toc460660225"/>
      <w:r>
        <w:rPr>
          <w:b w:val="0"/>
          <w:bCs w:val="0"/>
          <w:color w:val="auto"/>
          <w:spacing w:val="-4"/>
          <w:sz w:val="24"/>
          <w:szCs w:val="24"/>
          <w:lang w:eastAsia="zh-CN"/>
          <w14:textOutline w14:w="4356" w14:cap="flat" w14:cmpd="sng" w14:algn="ctr">
            <w14:solidFill>
              <w14:srgbClr w14:val="000000"/>
            </w14:solidFill>
            <w14:prstDash w14:val="solid"/>
            <w14:miter w14:val="0"/>
          </w14:textOutline>
        </w:rPr>
        <w:t>授权委托书</w:t>
      </w:r>
      <w:bookmarkEnd w:id="36"/>
    </w:p>
    <w:p w14:paraId="7F9F2C10">
      <w:pPr>
        <w:spacing w:line="386" w:lineRule="auto"/>
        <w:rPr>
          <w:color w:val="auto"/>
          <w:lang w:eastAsia="zh-CN"/>
        </w:rPr>
      </w:pPr>
    </w:p>
    <w:p w14:paraId="0A0BDDFA">
      <w:pPr>
        <w:kinsoku/>
        <w:spacing w:line="520" w:lineRule="exact"/>
        <w:ind w:left="41" w:right="29" w:firstLine="478"/>
        <w:jc w:val="both"/>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本授权书声明</w:t>
      </w:r>
      <w:r>
        <w:rPr>
          <w:rFonts w:ascii="宋体" w:hAnsi="宋体" w:eastAsia="宋体" w:cs="宋体"/>
          <w:color w:val="auto"/>
          <w:spacing w:val="-21"/>
          <w:sz w:val="24"/>
          <w:szCs w:val="24"/>
          <w:lang w:eastAsia="zh-CN"/>
        </w:rPr>
        <w:t>：</w:t>
      </w:r>
      <w:r>
        <w:rPr>
          <w:rFonts w:ascii="宋体" w:hAnsi="宋体" w:eastAsia="宋体" w:cs="宋体"/>
          <w:color w:val="auto"/>
          <w:spacing w:val="57"/>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21"/>
          <w:sz w:val="24"/>
          <w:szCs w:val="24"/>
          <w:lang w:eastAsia="zh-CN"/>
        </w:rPr>
        <w:t>（</w:t>
      </w:r>
      <w:r>
        <w:rPr>
          <w:rFonts w:ascii="宋体" w:hAnsi="宋体" w:eastAsia="宋体" w:cs="宋体"/>
          <w:color w:val="auto"/>
          <w:spacing w:val="-15"/>
          <w:sz w:val="24"/>
          <w:szCs w:val="24"/>
          <w:lang w:eastAsia="zh-CN"/>
        </w:rPr>
        <w:t>投标人名称）现委托</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5"/>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6"/>
          <w:sz w:val="24"/>
          <w:szCs w:val="24"/>
          <w:lang w:eastAsia="zh-CN"/>
        </w:rPr>
        <w:t>姓名</w:t>
      </w:r>
      <w:r>
        <w:rPr>
          <w:rFonts w:ascii="宋体" w:hAnsi="宋体" w:eastAsia="宋体" w:cs="宋体"/>
          <w:color w:val="auto"/>
          <w:spacing w:val="-21"/>
          <w:sz w:val="24"/>
          <w:szCs w:val="24"/>
          <w:lang w:eastAsia="zh-CN"/>
        </w:rPr>
        <w:t>），</w:t>
      </w:r>
      <w:r>
        <w:rPr>
          <w:rFonts w:ascii="宋体" w:hAnsi="宋体" w:eastAsia="宋体" w:cs="宋体"/>
          <w:color w:val="auto"/>
          <w:spacing w:val="-16"/>
          <w:sz w:val="24"/>
          <w:szCs w:val="24"/>
          <w:lang w:eastAsia="zh-CN"/>
        </w:rPr>
        <w:t>手机</w:t>
      </w:r>
      <w:r>
        <w:rPr>
          <w:rFonts w:ascii="宋体" w:hAnsi="宋体" w:eastAsia="宋体" w:cs="宋体"/>
          <w:color w:val="auto"/>
          <w:spacing w:val="-6"/>
          <w:sz w:val="24"/>
          <w:szCs w:val="24"/>
          <w:lang w:eastAsia="zh-CN"/>
        </w:rPr>
        <w:t>号</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
          <w:sz w:val="24"/>
          <w:szCs w:val="24"/>
          <w:lang w:eastAsia="zh-CN"/>
        </w:rPr>
        <w:t xml:space="preserve"> （代理人手机号）为我方代理人。代理人根据授权，以我方名 </w:t>
      </w:r>
      <w:r>
        <w:rPr>
          <w:rFonts w:ascii="宋体" w:hAnsi="宋体" w:eastAsia="宋体" w:cs="宋体"/>
          <w:color w:val="auto"/>
          <w:spacing w:val="-2"/>
          <w:sz w:val="24"/>
          <w:szCs w:val="24"/>
          <w:lang w:eastAsia="zh-CN"/>
        </w:rPr>
        <w:t>义签署、澄清、说明、补正、递交、撤回、修改</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淮河路步行街等4处福利彩票亭试运营销售委托单位采购项目</w:t>
      </w:r>
      <w:r>
        <w:rPr>
          <w:rFonts w:ascii="宋体" w:hAnsi="宋体" w:eastAsia="宋体" w:cs="宋体"/>
          <w:color w:val="auto"/>
          <w:spacing w:val="-5"/>
          <w:sz w:val="24"/>
          <w:szCs w:val="24"/>
          <w:lang w:eastAsia="zh-CN"/>
        </w:rPr>
        <w:t>投标文件、签订合同和处理有关事宜，其法律后果由我方承担。</w:t>
      </w:r>
    </w:p>
    <w:p w14:paraId="54F4CE52">
      <w:pPr>
        <w:kinsoku/>
        <w:spacing w:line="520" w:lineRule="exact"/>
        <w:ind w:left="51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委托期限：自本委托书签署之日起至投标有效期期满 。</w:t>
      </w:r>
    </w:p>
    <w:p w14:paraId="7130E071">
      <w:pPr>
        <w:kinsoku/>
        <w:spacing w:line="520" w:lineRule="exact"/>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296B1900">
      <w:pPr>
        <w:kinsoku/>
        <w:spacing w:line="520" w:lineRule="exact"/>
        <w:ind w:left="53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附：代理人身份证扫描件</w:t>
      </w:r>
    </w:p>
    <w:p w14:paraId="7EB76F0E">
      <w:pPr>
        <w:spacing w:line="155" w:lineRule="exact"/>
        <w:rPr>
          <w:color w:val="auto"/>
          <w:lang w:eastAsia="zh-CN"/>
        </w:rPr>
      </w:pPr>
    </w:p>
    <w:tbl>
      <w:tblPr>
        <w:tblStyle w:val="22"/>
        <w:tblW w:w="790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60"/>
        <w:gridCol w:w="4141"/>
      </w:tblGrid>
      <w:tr w14:paraId="295FDE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3760" w:type="dxa"/>
          </w:tcPr>
          <w:p w14:paraId="46954A1F">
            <w:pPr>
              <w:spacing w:before="131" w:line="241" w:lineRule="auto"/>
              <w:ind w:left="181"/>
              <w:jc w:val="center"/>
              <w:rPr>
                <w:rFonts w:ascii="宋体" w:hAnsi="宋体" w:eastAsia="宋体" w:cs="宋体"/>
                <w:color w:val="auto"/>
                <w:lang w:eastAsia="zh-CN"/>
              </w:rPr>
            </w:pPr>
            <w:r>
              <w:rPr>
                <w:rFonts w:ascii="宋体" w:hAnsi="宋体" w:eastAsia="宋体" w:cs="宋体"/>
                <w:color w:val="auto"/>
                <w:spacing w:val="-1"/>
                <w:lang w:eastAsia="zh-CN"/>
              </w:rPr>
              <w:t>代理人身份证</w:t>
            </w:r>
            <w:r>
              <w:rPr>
                <w:rFonts w:hint="eastAsia" w:ascii="宋体" w:hAnsi="宋体" w:eastAsia="宋体" w:cs="宋体"/>
                <w:color w:val="auto"/>
                <w:spacing w:val="-1"/>
                <w:lang w:eastAsia="zh-CN"/>
              </w:rPr>
              <w:t>正</w:t>
            </w:r>
            <w:r>
              <w:rPr>
                <w:rFonts w:ascii="宋体" w:hAnsi="宋体" w:eastAsia="宋体" w:cs="宋体"/>
                <w:color w:val="auto"/>
                <w:spacing w:val="-1"/>
                <w:lang w:eastAsia="zh-CN"/>
              </w:rPr>
              <w:t>面</w:t>
            </w:r>
          </w:p>
          <w:p w14:paraId="3E11B78B">
            <w:pPr>
              <w:spacing w:line="220" w:lineRule="auto"/>
              <w:ind w:left="951"/>
              <w:jc w:val="center"/>
              <w:rPr>
                <w:rFonts w:ascii="宋体" w:hAnsi="宋体" w:eastAsia="宋体" w:cs="宋体"/>
                <w:color w:val="auto"/>
                <w:lang w:eastAsia="zh-CN"/>
              </w:rPr>
            </w:pPr>
            <w:r>
              <w:rPr>
                <w:rFonts w:ascii="宋体" w:hAnsi="宋体" w:eastAsia="宋体" w:cs="宋体"/>
                <w:color w:val="auto"/>
                <w:spacing w:val="-2"/>
                <w:lang w:eastAsia="zh-CN"/>
              </w:rPr>
              <w:t>扫描件</w:t>
            </w:r>
          </w:p>
        </w:tc>
        <w:tc>
          <w:tcPr>
            <w:tcW w:w="4141" w:type="dxa"/>
          </w:tcPr>
          <w:p w14:paraId="05D86C95">
            <w:pPr>
              <w:spacing w:before="131" w:line="241" w:lineRule="auto"/>
              <w:ind w:left="181"/>
              <w:jc w:val="center"/>
              <w:rPr>
                <w:rFonts w:ascii="宋体" w:hAnsi="宋体" w:eastAsia="宋体" w:cs="宋体"/>
                <w:color w:val="auto"/>
                <w:lang w:eastAsia="zh-CN"/>
              </w:rPr>
            </w:pPr>
            <w:r>
              <w:rPr>
                <w:rFonts w:ascii="宋体" w:hAnsi="宋体" w:eastAsia="宋体" w:cs="宋体"/>
                <w:color w:val="auto"/>
                <w:spacing w:val="-1"/>
                <w:lang w:eastAsia="zh-CN"/>
              </w:rPr>
              <w:t>代理人身份证反面</w:t>
            </w:r>
          </w:p>
          <w:p w14:paraId="7087C194">
            <w:pPr>
              <w:spacing w:line="220" w:lineRule="auto"/>
              <w:ind w:left="951"/>
              <w:jc w:val="center"/>
              <w:rPr>
                <w:rFonts w:ascii="宋体" w:hAnsi="宋体" w:eastAsia="宋体" w:cs="宋体"/>
                <w:color w:val="auto"/>
                <w:spacing w:val="-2"/>
                <w:lang w:eastAsia="zh-CN"/>
              </w:rPr>
            </w:pPr>
            <w:r>
              <w:rPr>
                <w:rFonts w:ascii="宋体" w:hAnsi="宋体" w:eastAsia="宋体" w:cs="宋体"/>
                <w:color w:val="auto"/>
                <w:spacing w:val="-2"/>
                <w:lang w:eastAsia="zh-CN"/>
              </w:rPr>
              <w:t>扫描件</w:t>
            </w:r>
          </w:p>
        </w:tc>
      </w:tr>
    </w:tbl>
    <w:p w14:paraId="78AB4802">
      <w:pPr>
        <w:spacing w:line="285" w:lineRule="auto"/>
        <w:rPr>
          <w:color w:val="auto"/>
          <w:lang w:eastAsia="zh-CN"/>
        </w:rPr>
      </w:pPr>
    </w:p>
    <w:p w14:paraId="6A167AA0">
      <w:pPr>
        <w:spacing w:line="286" w:lineRule="auto"/>
        <w:rPr>
          <w:color w:val="auto"/>
          <w:lang w:eastAsia="zh-CN"/>
        </w:rPr>
      </w:pPr>
    </w:p>
    <w:p w14:paraId="7DE132D8">
      <w:pPr>
        <w:spacing w:before="78" w:line="219" w:lineRule="auto"/>
        <w:ind w:right="23"/>
        <w:jc w:val="right"/>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投标人：</w:t>
      </w:r>
      <w:r>
        <w:rPr>
          <w:rFonts w:ascii="宋体" w:hAnsi="宋体" w:eastAsia="宋体" w:cs="宋体"/>
          <w:color w:val="auto"/>
          <w:spacing w:val="8"/>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（盖单位公章）</w:t>
      </w:r>
    </w:p>
    <w:p w14:paraId="6F0637BF">
      <w:pPr>
        <w:spacing w:line="283" w:lineRule="auto"/>
        <w:rPr>
          <w:rFonts w:ascii="宋体" w:hAnsi="宋体" w:eastAsia="宋体" w:cs="宋体"/>
          <w:color w:val="auto"/>
          <w:spacing w:val="-1"/>
          <w:sz w:val="24"/>
          <w:szCs w:val="24"/>
          <w:lang w:eastAsia="zh-CN"/>
        </w:rPr>
      </w:pPr>
    </w:p>
    <w:p w14:paraId="04C524F8">
      <w:pPr>
        <w:spacing w:line="284" w:lineRule="auto"/>
        <w:rPr>
          <w:color w:val="auto"/>
          <w:u w:val="single"/>
          <w:lang w:eastAsia="zh-CN"/>
        </w:rPr>
      </w:pPr>
    </w:p>
    <w:p w14:paraId="3A9060CE">
      <w:pPr>
        <w:spacing w:before="78" w:line="219" w:lineRule="auto"/>
        <w:ind w:right="23"/>
        <w:jc w:val="right"/>
        <w:rPr>
          <w:rFonts w:ascii="宋体" w:hAnsi="宋体" w:eastAsia="宋体" w:cs="宋体"/>
          <w:color w:val="auto"/>
          <w:spacing w:val="-1"/>
          <w:sz w:val="24"/>
          <w:szCs w:val="24"/>
          <w:lang w:eastAsia="zh-CN"/>
        </w:rPr>
      </w:pPr>
      <w:r>
        <w:rPr>
          <w:rFonts w:ascii="宋体" w:hAnsi="宋体" w:eastAsia="宋体" w:cs="宋体"/>
          <w:color w:val="auto"/>
          <w:spacing w:val="-1"/>
          <w:sz w:val="24"/>
          <w:szCs w:val="24"/>
          <w:u w:val="single"/>
          <w:lang w:eastAsia="zh-CN"/>
        </w:rPr>
        <w:tab/>
      </w:r>
      <w:r>
        <w:rPr>
          <w:rFonts w:hint="eastAsia"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年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月</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日</w:t>
      </w:r>
    </w:p>
    <w:p w14:paraId="35071AD8">
      <w:pPr>
        <w:spacing w:line="283" w:lineRule="auto"/>
        <w:rPr>
          <w:color w:val="auto"/>
          <w:lang w:eastAsia="zh-CN"/>
        </w:rPr>
      </w:pPr>
    </w:p>
    <w:p w14:paraId="51590397">
      <w:pPr>
        <w:spacing w:line="284" w:lineRule="auto"/>
        <w:rPr>
          <w:color w:val="auto"/>
          <w:lang w:eastAsia="zh-CN"/>
        </w:rPr>
      </w:pPr>
    </w:p>
    <w:p w14:paraId="0CC3FDBC">
      <w:pPr>
        <w:kinsoku/>
        <w:spacing w:line="520" w:lineRule="exact"/>
        <w:ind w:firstLine="476" w:firstLineChars="200"/>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注：法定代表人参加投标活动并签署文件的不需要授权委托书，只需提供法定代表人身份证扫描件；非法定代表人参加投标活动及签署文件的须提供授权委托书。</w:t>
      </w:r>
    </w:p>
    <w:p w14:paraId="65D0AAD3">
      <w:pPr>
        <w:outlineLvl w:val="9"/>
        <w:rPr>
          <w:rFonts w:hint="eastAsia" w:ascii="宋体" w:hAnsi="Times New Roman" w:eastAsia="黑体" w:cs="Times New Roman"/>
          <w:highlight w:val="none"/>
          <w:lang w:eastAsia="zh-CN"/>
        </w:rPr>
      </w:pPr>
      <w:bookmarkStart w:id="39" w:name="_Toc535241089"/>
      <w:bookmarkStart w:id="40" w:name="_Toc535241135"/>
      <w:bookmarkStart w:id="41" w:name="_Toc535241229"/>
      <w:bookmarkStart w:id="42" w:name="_Toc535241232"/>
      <w:bookmarkStart w:id="43" w:name="_Toc535241086"/>
      <w:bookmarkStart w:id="44" w:name="_Toc535241132"/>
    </w:p>
    <w:bookmarkEnd w:id="37"/>
    <w:bookmarkEnd w:id="38"/>
    <w:bookmarkEnd w:id="39"/>
    <w:bookmarkEnd w:id="40"/>
    <w:bookmarkEnd w:id="41"/>
    <w:bookmarkEnd w:id="42"/>
    <w:bookmarkEnd w:id="43"/>
    <w:bookmarkEnd w:id="44"/>
    <w:p w14:paraId="5641FA29">
      <w:pPr>
        <w:outlineLvl w:val="9"/>
        <w:rPr>
          <w:rFonts w:hint="eastAsia" w:ascii="宋体" w:hAnsi="宋体"/>
          <w:bCs/>
          <w:color w:val="auto"/>
          <w:sz w:val="24"/>
          <w:szCs w:val="24"/>
          <w:highlight w:val="none"/>
        </w:rPr>
      </w:pPr>
    </w:p>
    <w:p w14:paraId="18924305">
      <w:pPr>
        <w:outlineLvl w:val="9"/>
        <w:rPr>
          <w:rFonts w:hint="eastAsia" w:ascii="宋体" w:hAnsi="宋体"/>
          <w:bCs/>
          <w:color w:val="auto"/>
          <w:sz w:val="24"/>
          <w:szCs w:val="24"/>
          <w:highlight w:val="none"/>
        </w:rPr>
      </w:pPr>
    </w:p>
    <w:p w14:paraId="5F322BC5">
      <w:pPr>
        <w:rPr>
          <w:rFonts w:hint="eastAsia" w:ascii="宋体" w:hAnsi="宋体" w:eastAsia="宋体" w:cs="宋体"/>
          <w:b/>
          <w:bCs/>
          <w:spacing w:val="-2"/>
          <w:sz w:val="24"/>
          <w:szCs w:val="24"/>
          <w:lang w:val="en-US" w:eastAsia="zh-CN"/>
        </w:rPr>
      </w:pPr>
      <w:bookmarkStart w:id="45" w:name="_Toc9258"/>
      <w:r>
        <w:rPr>
          <w:rFonts w:hint="eastAsia" w:ascii="宋体" w:hAnsi="宋体" w:eastAsia="宋体" w:cs="宋体"/>
          <w:b/>
          <w:bCs/>
          <w:spacing w:val="-2"/>
          <w:sz w:val="24"/>
          <w:szCs w:val="24"/>
          <w:lang w:val="en-US" w:eastAsia="zh-CN"/>
        </w:rPr>
        <w:br w:type="page"/>
      </w:r>
    </w:p>
    <w:p w14:paraId="321B1EC1">
      <w:pPr>
        <w:pStyle w:val="6"/>
        <w:spacing w:line="520" w:lineRule="exact"/>
        <w:jc w:val="center"/>
        <w:outlineLvl w:val="1"/>
        <w:rPr>
          <w:color w:val="auto"/>
          <w:spacing w:val="-4"/>
          <w:sz w:val="24"/>
          <w:szCs w:val="24"/>
          <w:lang w:eastAsia="zh-CN"/>
          <w14:textOutline w14:w="4356" w14:cap="flat" w14:cmpd="sng" w14:algn="ctr">
            <w14:solidFill>
              <w14:srgbClr w14:val="000000"/>
            </w14:solidFill>
            <w14:prstDash w14:val="solid"/>
            <w14:miter w14:val="0"/>
          </w14:textOutline>
        </w:rPr>
      </w:pPr>
      <w:bookmarkStart w:id="46" w:name="_Toc28558"/>
      <w:r>
        <w:rPr>
          <w:rFonts w:hint="eastAsia"/>
          <w:color w:val="auto"/>
          <w:spacing w:val="-4"/>
          <w:sz w:val="24"/>
          <w:szCs w:val="24"/>
          <w:lang w:val="en-US" w:eastAsia="zh-CN"/>
          <w14:textOutline w14:w="4356" w14:cap="flat" w14:cmpd="sng" w14:algn="ctr">
            <w14:solidFill>
              <w14:srgbClr w14:val="000000"/>
            </w14:solidFill>
            <w14:prstDash w14:val="solid"/>
            <w14:miter w14:val="0"/>
          </w14:textOutline>
        </w:rPr>
        <w:t>五</w:t>
      </w:r>
      <w:r>
        <w:rPr>
          <w:rFonts w:hint="eastAsia"/>
          <w:color w:val="auto"/>
          <w:spacing w:val="-4"/>
          <w:sz w:val="24"/>
          <w:szCs w:val="24"/>
          <w:lang w:eastAsia="zh-CN"/>
          <w14:textOutline w14:w="4356" w14:cap="flat" w14:cmpd="sng" w14:algn="ctr">
            <w14:solidFill>
              <w14:srgbClr w14:val="000000"/>
            </w14:solidFill>
            <w14:prstDash w14:val="solid"/>
            <w14:miter w14:val="0"/>
          </w14:textOutline>
        </w:rPr>
        <w:t>、</w:t>
      </w:r>
      <w:r>
        <w:rPr>
          <w:color w:val="auto"/>
          <w:spacing w:val="-4"/>
          <w:sz w:val="24"/>
          <w:szCs w:val="24"/>
          <w:lang w:eastAsia="zh-CN"/>
          <w14:textOutline w14:w="4356" w14:cap="flat" w14:cmpd="sng" w14:algn="ctr">
            <w14:solidFill>
              <w14:srgbClr w14:val="000000"/>
            </w14:solidFill>
            <w14:prstDash w14:val="solid"/>
            <w14:miter w14:val="0"/>
          </w14:textOutline>
        </w:rPr>
        <w:t>承诺销量</w:t>
      </w:r>
      <w:bookmarkEnd w:id="46"/>
    </w:p>
    <w:p w14:paraId="0439E2E1">
      <w:pPr>
        <w:spacing w:before="78" w:line="466" w:lineRule="exact"/>
        <w:ind w:left="38"/>
        <w:rPr>
          <w:rFonts w:ascii="宋体" w:hAnsi="宋体" w:eastAsia="宋体" w:cs="宋体"/>
          <w:color w:val="auto"/>
          <w:spacing w:val="-1"/>
          <w:position w:val="17"/>
          <w:sz w:val="24"/>
          <w:szCs w:val="24"/>
          <w:lang w:eastAsia="zh-CN"/>
          <w14:textOutline w14:w="4356" w14:cap="flat" w14:cmpd="sng" w14:algn="ctr">
            <w14:solidFill>
              <w14:srgbClr w14:val="000000"/>
            </w14:solidFill>
            <w14:prstDash w14:val="solid"/>
            <w14:miter w14:val="0"/>
          </w14:textOutline>
        </w:rPr>
      </w:pPr>
    </w:p>
    <w:p w14:paraId="2E981CF8">
      <w:pPr>
        <w:spacing w:before="1" w:line="218" w:lineRule="auto"/>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flat" w14:cmpd="sng" w14:algn="ctr">
            <w14:solidFill>
              <w14:srgbClr w14:val="000000"/>
            </w14:solidFill>
            <w14:prstDash w14:val="solid"/>
            <w14:miter w14:val="0"/>
          </w14:textOutline>
        </w:rPr>
        <w:t>致：合肥庐阳国有资产经营有限公司：</w:t>
      </w:r>
    </w:p>
    <w:p w14:paraId="59FBDA96">
      <w:pPr>
        <w:kinsoku/>
        <w:spacing w:line="520" w:lineRule="exact"/>
        <w:ind w:firstLine="476" w:firstLineChars="200"/>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 </w:t>
      </w:r>
    </w:p>
    <w:p w14:paraId="65FEB0B4">
      <w:pPr>
        <w:kinsoku/>
        <w:spacing w:line="520" w:lineRule="exact"/>
        <w:ind w:firstLine="476" w:firstLineChars="200"/>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我公司承诺：若我公司中标， 自合同签订之日起，每三个月为一周期，每周期我公司承诺销量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万元。</w:t>
      </w:r>
    </w:p>
    <w:p w14:paraId="31BDBACE">
      <w:pPr>
        <w:kinsoku/>
        <w:spacing w:line="520" w:lineRule="exact"/>
        <w:ind w:firstLine="476" w:firstLineChars="200"/>
        <w:rPr>
          <w:rFonts w:ascii="宋体" w:hAnsi="宋体" w:eastAsia="宋体" w:cs="宋体"/>
          <w:color w:val="auto"/>
          <w:spacing w:val="-1"/>
          <w:sz w:val="24"/>
          <w:szCs w:val="24"/>
          <w:lang w:eastAsia="zh-CN"/>
        </w:rPr>
      </w:pPr>
    </w:p>
    <w:p w14:paraId="3EAB574C">
      <w:pPr>
        <w:spacing w:line="283" w:lineRule="auto"/>
        <w:rPr>
          <w:color w:val="auto"/>
          <w:lang w:eastAsia="zh-CN"/>
        </w:rPr>
      </w:pPr>
    </w:p>
    <w:p w14:paraId="2567C61B">
      <w:pPr>
        <w:spacing w:before="78" w:line="219" w:lineRule="auto"/>
        <w:ind w:left="5014"/>
        <w:rPr>
          <w:rFonts w:ascii="宋体" w:hAnsi="宋体" w:eastAsia="宋体" w:cs="宋体"/>
          <w:color w:val="auto"/>
          <w:sz w:val="24"/>
          <w:szCs w:val="24"/>
          <w:lang w:eastAsia="zh-CN"/>
        </w:rPr>
      </w:pPr>
    </w:p>
    <w:p w14:paraId="3656C8B2">
      <w:pPr>
        <w:spacing w:before="78" w:line="219" w:lineRule="auto"/>
        <w:ind w:left="5014"/>
        <w:rPr>
          <w:rFonts w:ascii="宋体" w:hAnsi="宋体" w:eastAsia="宋体" w:cs="宋体"/>
          <w:color w:val="auto"/>
          <w:sz w:val="24"/>
          <w:szCs w:val="24"/>
          <w:lang w:eastAsia="zh-CN"/>
        </w:rPr>
      </w:pPr>
      <w:r>
        <w:rPr>
          <w:rFonts w:ascii="宋体" w:hAnsi="宋体" w:eastAsia="宋体" w:cs="宋体"/>
          <w:color w:val="auto"/>
          <w:sz w:val="24"/>
          <w:szCs w:val="24"/>
          <w:lang w:eastAsia="zh-CN"/>
        </w:rPr>
        <w:t>投标人</w:t>
      </w:r>
      <w:r>
        <w:rPr>
          <w:rFonts w:hint="eastAsia" w:ascii="宋体" w:hAnsi="宋体" w:eastAsia="宋体" w:cs="宋体"/>
          <w:color w:val="auto"/>
          <w:sz w:val="24"/>
          <w:szCs w:val="24"/>
          <w:lang w:eastAsia="zh-CN"/>
        </w:rPr>
        <w:t>签章</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 xml:space="preserve">                      </w:t>
      </w:r>
    </w:p>
    <w:p w14:paraId="089353F4">
      <w:pPr>
        <w:spacing w:before="184" w:line="220" w:lineRule="auto"/>
        <w:ind w:firstLine="5040" w:firstLineChars="210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日      期： </w:t>
      </w:r>
      <w:r>
        <w:rPr>
          <w:rFonts w:ascii="宋体" w:hAnsi="宋体" w:eastAsia="宋体" w:cs="宋体"/>
          <w:color w:val="auto"/>
          <w:sz w:val="24"/>
          <w:szCs w:val="24"/>
          <w:u w:val="single"/>
          <w:lang w:eastAsia="zh-CN"/>
        </w:rPr>
        <w:t xml:space="preserve">                      </w:t>
      </w:r>
    </w:p>
    <w:p w14:paraId="685E59EA">
      <w:pPr>
        <w:spacing w:line="220" w:lineRule="auto"/>
        <w:rPr>
          <w:color w:val="auto"/>
          <w:sz w:val="24"/>
          <w:szCs w:val="24"/>
          <w:lang w:eastAsia="zh-CN"/>
        </w:rPr>
        <w:sectPr>
          <w:headerReference r:id="rId10" w:type="default"/>
          <w:footerReference r:id="rId11" w:type="default"/>
          <w:pgSz w:w="11907" w:h="16841"/>
          <w:pgMar w:top="1440" w:right="1800" w:bottom="1440" w:left="1800" w:header="877" w:footer="982" w:gutter="0"/>
          <w:pgNumType w:fmt="numberInDash"/>
          <w:cols w:space="720" w:num="1"/>
        </w:sectPr>
      </w:pPr>
    </w:p>
    <w:p w14:paraId="7C4E26FD">
      <w:pPr>
        <w:rPr>
          <w:rFonts w:hint="eastAsia" w:ascii="宋体" w:hAnsi="宋体" w:cs="宋体"/>
          <w:b/>
          <w:bCs/>
          <w:spacing w:val="-2"/>
          <w:sz w:val="24"/>
          <w:szCs w:val="24"/>
          <w:lang w:val="en-US" w:eastAsia="zh-CN"/>
        </w:rPr>
      </w:pPr>
    </w:p>
    <w:p w14:paraId="0F27051B">
      <w:pPr>
        <w:numPr>
          <w:ilvl w:val="0"/>
          <w:numId w:val="0"/>
        </w:numPr>
        <w:jc w:val="center"/>
        <w:outlineLvl w:val="1"/>
        <w:rPr>
          <w:rFonts w:hint="eastAsia" w:ascii="宋体" w:hAnsi="宋体" w:eastAsia="宋体" w:cs="宋体"/>
          <w:b/>
          <w:bCs/>
          <w:spacing w:val="-2"/>
          <w:sz w:val="24"/>
          <w:szCs w:val="24"/>
          <w:lang w:val="en-US" w:eastAsia="zh-CN"/>
        </w:rPr>
      </w:pPr>
      <w:r>
        <w:rPr>
          <w:rFonts w:hint="eastAsia" w:ascii="宋体" w:hAnsi="宋体" w:cs="宋体"/>
          <w:b/>
          <w:bCs/>
          <w:spacing w:val="-2"/>
          <w:sz w:val="24"/>
          <w:szCs w:val="24"/>
          <w:lang w:val="en-US" w:eastAsia="zh-CN"/>
        </w:rPr>
        <w:t>六</w:t>
      </w:r>
      <w:r>
        <w:rPr>
          <w:rFonts w:hint="eastAsia" w:ascii="宋体" w:hAnsi="宋体" w:eastAsia="宋体" w:cs="宋体"/>
          <w:b/>
          <w:bCs/>
          <w:spacing w:val="-2"/>
          <w:sz w:val="24"/>
          <w:szCs w:val="24"/>
          <w:lang w:val="en-US" w:eastAsia="zh-CN"/>
        </w:rPr>
        <w:t>、其他资料</w:t>
      </w:r>
      <w:bookmarkEnd w:id="45"/>
    </w:p>
    <w:p w14:paraId="7289D586">
      <w:pPr>
        <w:autoSpaceDE w:val="0"/>
        <w:autoSpaceDN w:val="0"/>
        <w:adjustRightInd w:val="0"/>
        <w:snapToGrid w:val="0"/>
        <w:spacing w:line="360" w:lineRule="auto"/>
        <w:jc w:val="left"/>
        <w:rPr>
          <w:rFonts w:hint="eastAsia" w:hAnsi="宋体"/>
          <w:snapToGrid w:val="0"/>
          <w:sz w:val="20"/>
          <w:szCs w:val="22"/>
          <w:highlight w:val="none"/>
        </w:rPr>
      </w:pPr>
    </w:p>
    <w:p w14:paraId="24926412">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lang w:val="en-US" w:eastAsia="zh-CN"/>
        </w:rPr>
        <w:t>营业执照及</w:t>
      </w:r>
      <w:r>
        <w:rPr>
          <w:rFonts w:hint="eastAsia" w:hAnsi="宋体"/>
          <w:szCs w:val="22"/>
          <w:highlight w:val="none"/>
        </w:rPr>
        <w:t>投标人对照评标办法要求，自行提供其他相关资料（如有）</w:t>
      </w:r>
    </w:p>
    <w:p w14:paraId="3D1B7278">
      <w:pPr>
        <w:tabs>
          <w:tab w:val="left" w:pos="5760"/>
        </w:tabs>
        <w:autoSpaceDE w:val="0"/>
        <w:autoSpaceDN w:val="0"/>
        <w:adjustRightInd w:val="0"/>
        <w:spacing w:line="300" w:lineRule="exact"/>
        <w:ind w:right="11"/>
        <w:rPr>
          <w:rFonts w:hAnsi="宋体"/>
          <w:szCs w:val="22"/>
          <w:highlight w:val="none"/>
        </w:rPr>
      </w:pPr>
    </w:p>
    <w:p w14:paraId="4002673A">
      <w:pPr>
        <w:spacing w:line="510" w:lineRule="exact"/>
        <w:jc w:val="left"/>
        <w:rPr>
          <w:rFonts w:hint="eastAsia" w:eastAsia="宋体"/>
          <w:highlight w:val="none"/>
          <w:lang w:eastAsia="zh-CN"/>
        </w:rPr>
      </w:pPr>
      <w:r>
        <w:rPr>
          <w:rFonts w:hint="eastAsia" w:hAnsi="宋体"/>
          <w:szCs w:val="22"/>
          <w:highlight w:val="none"/>
        </w:rPr>
        <w:t>注：对照评标办法要求，由投标人自行提供相关证明或资料。如证明或声明或资料与实际不符，将被取消投标或中标资格</w:t>
      </w:r>
      <w:r>
        <w:rPr>
          <w:rFonts w:hint="eastAsia" w:hAnsi="宋体"/>
          <w:szCs w:val="22"/>
          <w:highlight w:val="none"/>
          <w:lang w:eastAsia="zh-CN"/>
        </w:rPr>
        <w:t>。</w:t>
      </w:r>
    </w:p>
    <w:p w14:paraId="0F41B82C">
      <w:pPr>
        <w:numPr>
          <w:ilvl w:val="0"/>
          <w:numId w:val="0"/>
        </w:numPr>
        <w:rPr>
          <w:rFonts w:hint="eastAsia"/>
          <w:lang w:val="en-US" w:eastAsia="zh-CN"/>
        </w:rPr>
      </w:pPr>
    </w:p>
    <w:p w14:paraId="68DB1735">
      <w:pPr>
        <w:pStyle w:val="20"/>
        <w:ind w:left="0" w:leftChars="0" w:firstLine="0" w:firstLineChars="0"/>
        <w:rPr>
          <w:rFonts w:ascii="仿宋_GB2312" w:hAnsi="仿宋_GB2312" w:eastAsia="仿宋_GB2312" w:cs="仿宋_GB2312"/>
          <w:sz w:val="32"/>
          <w:szCs w:val="32"/>
        </w:rPr>
      </w:pPr>
    </w:p>
    <w:p w14:paraId="55B120A0"/>
    <w:p w14:paraId="7749E4AF"/>
    <w:sectPr>
      <w:footerReference r:id="rId12" w:type="default"/>
      <w:pgSz w:w="11906" w:h="16838"/>
      <w:pgMar w:top="1417" w:right="1800" w:bottom="1440"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F47B">
    <w:pPr>
      <w:pStyle w:val="9"/>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2F9A4">
                          <w:pPr>
                            <w:pStyle w:val="9"/>
                            <w:rPr>
                              <w:rStyle w:val="16"/>
                              <w:rFonts w:hint="eastAsia" w:ascii="仿宋_GB2312" w:eastAsia="仿宋_GB2312"/>
                              <w:sz w:val="21"/>
                              <w:szCs w:val="21"/>
                            </w:rPr>
                          </w:pPr>
                          <w:r>
                            <w:rPr>
                              <w:rFonts w:hint="eastAsia" w:ascii="仿宋_GB2312" w:eastAsia="仿宋_GB2312"/>
                              <w:sz w:val="21"/>
                              <w:szCs w:val="21"/>
                            </w:rPr>
                            <w:fldChar w:fldCharType="begin"/>
                          </w:r>
                          <w:r>
                            <w:rPr>
                              <w:rStyle w:val="16"/>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6"/>
                              <w:rFonts w:ascii="仿宋_GB2312" w:eastAsia="仿宋_GB2312"/>
                              <w:sz w:val="21"/>
                              <w:szCs w:val="21"/>
                            </w:rPr>
                            <w:t>14</w:t>
                          </w:r>
                          <w:r>
                            <w:rPr>
                              <w:rFonts w:hint="eastAsia" w:ascii="仿宋_GB2312" w:eastAsia="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32F9A4">
                    <w:pPr>
                      <w:pStyle w:val="9"/>
                      <w:rPr>
                        <w:rStyle w:val="16"/>
                        <w:rFonts w:hint="eastAsia" w:ascii="仿宋_GB2312" w:eastAsia="仿宋_GB2312"/>
                        <w:sz w:val="21"/>
                        <w:szCs w:val="21"/>
                      </w:rPr>
                    </w:pPr>
                    <w:r>
                      <w:rPr>
                        <w:rFonts w:hint="eastAsia" w:ascii="仿宋_GB2312" w:eastAsia="仿宋_GB2312"/>
                        <w:sz w:val="21"/>
                        <w:szCs w:val="21"/>
                      </w:rPr>
                      <w:fldChar w:fldCharType="begin"/>
                    </w:r>
                    <w:r>
                      <w:rPr>
                        <w:rStyle w:val="16"/>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6"/>
                        <w:rFonts w:ascii="仿宋_GB2312" w:eastAsia="仿宋_GB2312"/>
                        <w:sz w:val="21"/>
                        <w:szCs w:val="21"/>
                      </w:rPr>
                      <w:t>14</w:t>
                    </w:r>
                    <w:r>
                      <w:rPr>
                        <w:rFonts w:hint="eastAsia" w:ascii="仿宋_GB2312" w:eastAsia="仿宋_GB2312"/>
                        <w:sz w:val="21"/>
                        <w:szCs w:val="21"/>
                      </w:rPr>
                      <w:fldChar w:fldCharType="end"/>
                    </w:r>
                  </w:p>
                </w:txbxContent>
              </v:textbox>
            </v:shape>
          </w:pict>
        </mc:Fallback>
      </mc:AlternateContent>
    </w:r>
  </w:p>
  <w:p w14:paraId="526751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8A9F">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14:paraId="48BFFC40">
    <w:pPr>
      <w:pStyle w:val="9"/>
    </w:pPr>
  </w:p>
  <w:p w14:paraId="6AECB4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4281">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33EE9">
                          <w:pPr>
                            <w:pStyle w:val="9"/>
                            <w:rPr>
                              <w:rStyle w:val="16"/>
                            </w:rPr>
                          </w:pPr>
                          <w:r>
                            <w:fldChar w:fldCharType="begin"/>
                          </w:r>
                          <w:r>
                            <w:rPr>
                              <w:rStyle w:val="16"/>
                            </w:rPr>
                            <w:instrText xml:space="preserve">PAGE  </w:instrText>
                          </w:r>
                          <w:r>
                            <w:fldChar w:fldCharType="separate"/>
                          </w:r>
                          <w:r>
                            <w:rPr>
                              <w:rStyle w:val="16"/>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133EE9">
                    <w:pPr>
                      <w:pStyle w:val="9"/>
                      <w:rPr>
                        <w:rStyle w:val="16"/>
                      </w:rPr>
                    </w:pPr>
                    <w:r>
                      <w:fldChar w:fldCharType="begin"/>
                    </w:r>
                    <w:r>
                      <w:rPr>
                        <w:rStyle w:val="16"/>
                      </w:rPr>
                      <w:instrText xml:space="preserve">PAGE  </w:instrText>
                    </w:r>
                    <w:r>
                      <w:fldChar w:fldCharType="separate"/>
                    </w:r>
                    <w:r>
                      <w:rPr>
                        <w:rStyle w:val="16"/>
                      </w:rPr>
                      <w:t>- 19 -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5913">
    <w:pPr>
      <w:pStyle w:val="9"/>
      <w:framePr w:wrap="around" w:vAnchor="text" w:hAnchor="margin" w:xAlign="center" w:y="1"/>
      <w:rPr>
        <w:rStyle w:val="16"/>
      </w:rPr>
    </w:pPr>
    <w:r>
      <w:fldChar w:fldCharType="begin"/>
    </w:r>
    <w:r>
      <w:rPr>
        <w:rStyle w:val="16"/>
      </w:rPr>
      <w:instrText xml:space="preserve">PAGE  </w:instrText>
    </w:r>
    <w:r>
      <w:fldChar w:fldCharType="separate"/>
    </w:r>
    <w:r>
      <w:fldChar w:fldCharType="end"/>
    </w:r>
  </w:p>
  <w:p w14:paraId="5285DE89">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DBA8">
    <w:pPr>
      <w:spacing w:before="1" w:line="211" w:lineRule="auto"/>
      <w:ind w:left="3725"/>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E2D94">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EBE2D94">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D8E8">
    <w:pPr>
      <w:spacing w:before="1" w:line="211" w:lineRule="auto"/>
      <w:ind w:left="3725"/>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E84B8">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90E84B8">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A42D8">
    <w:pPr>
      <w:spacing w:before="1" w:line="211" w:lineRule="auto"/>
      <w:ind w:left="3725"/>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14A55">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FF14A55">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5D151">
    <w:pPr>
      <w:pStyle w:val="10"/>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AD6B">
    <w:pPr>
      <w:spacing w:line="218" w:lineRule="auto"/>
      <w:ind w:left="36"/>
      <w:rPr>
        <w:rFonts w:ascii="宋体" w:hAnsi="宋体" w:eastAsia="宋体" w:cs="宋体"/>
        <w:sz w:val="18"/>
        <w:szCs w:val="18"/>
      </w:rPr>
    </w:pPr>
    <w:r>
      <w:rPr>
        <w:rFonts w:ascii="宋体" w:hAnsi="宋体" w:eastAsia="宋体" w:cs="宋体"/>
        <w:sz w:val="31"/>
        <w:szCs w:val="31"/>
        <w:lang w:eastAsia="zh-CN"/>
      </w:rPr>
      <mc:AlternateContent>
        <mc:Choice Requires="wps">
          <w:drawing>
            <wp:anchor distT="0" distB="0" distL="114300" distR="114300" simplePos="0" relativeHeight="251659264" behindDoc="0" locked="0" layoutInCell="0" allowOverlap="1">
              <wp:simplePos x="0" y="0"/>
              <wp:positionH relativeFrom="page">
                <wp:posOffset>774065</wp:posOffset>
              </wp:positionH>
              <wp:positionV relativeFrom="page">
                <wp:posOffset>701040</wp:posOffset>
              </wp:positionV>
              <wp:extent cx="6015355" cy="9525"/>
              <wp:effectExtent l="0" t="0" r="0" b="0"/>
              <wp:wrapNone/>
              <wp:docPr id="69" name="任意多边形 69"/>
              <wp:cNvGraphicFramePr/>
              <a:graphic xmlns:a="http://schemas.openxmlformats.org/drawingml/2006/main">
                <a:graphicData uri="http://schemas.microsoft.com/office/word/2010/wordprocessingShape">
                  <wps:wsp>
                    <wps:cNvSpPr/>
                    <wps:spPr>
                      <a:xfrm>
                        <a:off x="0" y="0"/>
                        <a:ext cx="6015355" cy="9525"/>
                      </a:xfrm>
                      <a:custGeom>
                        <a:avLst/>
                        <a:gdLst/>
                        <a:ahLst/>
                        <a:cxnLst/>
                        <a:rect l="0" t="0" r="0" b="0"/>
                        <a:pathLst>
                          <a:path w="9472" h="15">
                            <a:moveTo>
                              <a:pt x="0" y="14"/>
                            </a:moveTo>
                            <a:lnTo>
                              <a:pt x="9472" y="14"/>
                            </a:lnTo>
                            <a:lnTo>
                              <a:pt x="9472"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0.95pt;margin-top:55.2pt;height:0.75pt;width:473.65pt;mso-position-horizontal-relative:page;mso-position-vertical-relative:page;z-index:251659264;mso-width-relative:page;mso-height-relative:page;" fillcolor="#000000" filled="t" stroked="f" coordsize="9472,15" o:allowincell="f" o:gfxdata="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RFGG2AAAAAwB&#10;AAAPAAAAAAAAAAEAIAAAACIAAABkcnMvZG93bnJldi54bWxQSwECFAAUAAAACACHTuJAyIhiURsC&#10;AACfBAAADgAAAAAAAAABACAAAAAnAQAAZHJzL2Uyb0RvYy54bWxQSwUGAAAAAAYABgBZAQAAtAUA&#10;AAAA&#10;" path="m0,14l9472,14,9472,0,0,0,0,14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A856">
    <w:pPr>
      <w:spacing w:line="218" w:lineRule="auto"/>
      <w:ind w:left="36"/>
      <w:rPr>
        <w:rFonts w:ascii="宋体" w:hAnsi="宋体" w:eastAsia="宋体" w:cs="宋体"/>
        <w:sz w:val="18"/>
        <w:szCs w:val="18"/>
      </w:rPr>
    </w:pPr>
    <w:r>
      <w:rPr>
        <w:rFonts w:ascii="宋体" w:hAnsi="宋体" w:eastAsia="宋体" w:cs="宋体"/>
        <w:sz w:val="31"/>
        <w:szCs w:val="31"/>
        <w:lang w:eastAsia="zh-CN"/>
      </w:rPr>
      <mc:AlternateContent>
        <mc:Choice Requires="wps">
          <w:drawing>
            <wp:anchor distT="0" distB="0" distL="114300" distR="114300" simplePos="0" relativeHeight="251660288" behindDoc="0" locked="0" layoutInCell="0" allowOverlap="1">
              <wp:simplePos x="0" y="0"/>
              <wp:positionH relativeFrom="page">
                <wp:posOffset>774065</wp:posOffset>
              </wp:positionH>
              <wp:positionV relativeFrom="page">
                <wp:posOffset>701040</wp:posOffset>
              </wp:positionV>
              <wp:extent cx="6015355" cy="9525"/>
              <wp:effectExtent l="0" t="0" r="0" b="0"/>
              <wp:wrapNone/>
              <wp:docPr id="65" name="任意多边形 65"/>
              <wp:cNvGraphicFramePr/>
              <a:graphic xmlns:a="http://schemas.openxmlformats.org/drawingml/2006/main">
                <a:graphicData uri="http://schemas.microsoft.com/office/word/2010/wordprocessingShape">
                  <wps:wsp>
                    <wps:cNvSpPr/>
                    <wps:spPr>
                      <a:xfrm>
                        <a:off x="0" y="0"/>
                        <a:ext cx="6015355" cy="9525"/>
                      </a:xfrm>
                      <a:custGeom>
                        <a:avLst/>
                        <a:gdLst/>
                        <a:ahLst/>
                        <a:cxnLst/>
                        <a:rect l="0" t="0" r="0" b="0"/>
                        <a:pathLst>
                          <a:path w="9472" h="15">
                            <a:moveTo>
                              <a:pt x="0" y="14"/>
                            </a:moveTo>
                            <a:lnTo>
                              <a:pt x="9472" y="14"/>
                            </a:lnTo>
                            <a:lnTo>
                              <a:pt x="9472"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0.95pt;margin-top:55.2pt;height:0.75pt;width:473.65pt;mso-position-horizontal-relative:page;mso-position-vertical-relative:page;z-index:251660288;mso-width-relative:page;mso-height-relative:page;" fillcolor="#000000" filled="t" stroked="f" coordsize="9472,15" o:allowincell="f" o:gfxdata="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RFGG2AAAAAwB&#10;AAAPAAAAAAAAAAEAIAAAACIAAABkcnMvZG93bnJldi54bWxQSwECFAAUAAAACACHTuJAaTMC4BsC&#10;AACfBAAADgAAAAAAAAABACAAAAAnAQAAZHJzL2Uyb0RvYy54bWxQSwUGAAAAAAYABgBZAQAAtAUA&#10;AAAA&#10;" path="m0,14l9472,14,9472,0,0,0,0,14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9F047"/>
    <w:multiLevelType w:val="singleLevel"/>
    <w:tmpl w:val="F449F047"/>
    <w:lvl w:ilvl="0" w:tentative="0">
      <w:start w:val="1"/>
      <w:numFmt w:val="chineseCounting"/>
      <w:suff w:val="nothing"/>
      <w:lvlText w:val="%1、"/>
      <w:lvlJc w:val="left"/>
      <w:rPr>
        <w:rFonts w:hint="eastAsia"/>
      </w:r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1828118D"/>
    <w:multiLevelType w:val="singleLevel"/>
    <w:tmpl w:val="1828118D"/>
    <w:lvl w:ilvl="0" w:tentative="0">
      <w:start w:val="4"/>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DRjYTQ1YTFmOWUwM2ZmOTEwZWE5NzEzNGM3YTQifQ=="/>
  </w:docVars>
  <w:rsids>
    <w:rsidRoot w:val="505726EE"/>
    <w:rsid w:val="0A8C41F5"/>
    <w:rsid w:val="0FDF09DB"/>
    <w:rsid w:val="19D42B12"/>
    <w:rsid w:val="1BC22E07"/>
    <w:rsid w:val="201D52CA"/>
    <w:rsid w:val="21022FFF"/>
    <w:rsid w:val="258B03EA"/>
    <w:rsid w:val="275B0FEC"/>
    <w:rsid w:val="27AC0F23"/>
    <w:rsid w:val="2D2D288C"/>
    <w:rsid w:val="35926521"/>
    <w:rsid w:val="37696D43"/>
    <w:rsid w:val="3B2F5567"/>
    <w:rsid w:val="48A72275"/>
    <w:rsid w:val="49AF4DA0"/>
    <w:rsid w:val="4BAE2555"/>
    <w:rsid w:val="505726EE"/>
    <w:rsid w:val="532E3AAA"/>
    <w:rsid w:val="575326D1"/>
    <w:rsid w:val="586D62F7"/>
    <w:rsid w:val="5EF47098"/>
    <w:rsid w:val="60334C55"/>
    <w:rsid w:val="6A1008BE"/>
    <w:rsid w:val="6AD811FE"/>
    <w:rsid w:val="6E8876AA"/>
    <w:rsid w:val="70FB70D4"/>
    <w:rsid w:val="720D4E32"/>
    <w:rsid w:val="767B063A"/>
    <w:rsid w:val="773578C3"/>
    <w:rsid w:val="7B44549A"/>
    <w:rsid w:val="7EC26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ascii="Calibri" w:hAnsi="Calibri" w:eastAsia="宋体"/>
      <w:b/>
      <w:kern w:val="44"/>
      <w:sz w:val="28"/>
      <w:szCs w:val="22"/>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styleId="8">
    <w:name w:val="envelope return"/>
    <w:basedOn w:val="1"/>
    <w:qFormat/>
    <w:uiPriority w:val="0"/>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next w:val="1"/>
    <w:qFormat/>
    <w:uiPriority w:val="0"/>
    <w:pPr>
      <w:ind w:left="420"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qFormat/>
    <w:uiPriority w:val="0"/>
  </w:style>
  <w:style w:type="paragraph" w:customStyle="1" w:styleId="17">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8">
    <w:name w:val="D&amp;L"/>
    <w:basedOn w:val="10"/>
    <w:autoRedefine/>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19">
    <w:name w:val="fontstyle01"/>
    <w:autoRedefine/>
    <w:qFormat/>
    <w:uiPriority w:val="0"/>
    <w:rPr>
      <w:rFonts w:hint="eastAsia" w:ascii="宋体" w:hAnsi="宋体" w:eastAsia="宋体"/>
      <w:color w:val="000000"/>
      <w:sz w:val="22"/>
      <w:szCs w:val="22"/>
    </w:rPr>
  </w:style>
  <w:style w:type="paragraph" w:customStyle="1" w:styleId="20">
    <w:name w:val="首行缩进"/>
    <w:basedOn w:val="1"/>
    <w:autoRedefine/>
    <w:qFormat/>
    <w:uiPriority w:val="0"/>
    <w:pPr>
      <w:spacing w:line="360" w:lineRule="auto"/>
      <w:ind w:left="210" w:leftChars="100" w:firstLine="420" w:firstLineChars="200"/>
    </w:pPr>
    <w:rPr>
      <w:rFonts w:ascii="宋体" w:hAnsi="宋体"/>
      <w:szCs w:val="24"/>
    </w:rPr>
  </w:style>
  <w:style w:type="paragraph" w:customStyle="1" w:styleId="21">
    <w:name w:val="Table Text"/>
    <w:basedOn w:val="1"/>
    <w:semiHidden/>
    <w:qFormat/>
    <w:uiPriority w:val="0"/>
    <w:pPr>
      <w:kinsoku/>
      <w:spacing w:before="176" w:line="220" w:lineRule="auto"/>
      <w:ind w:left="132"/>
    </w:pPr>
    <w:rPr>
      <w:rFonts w:ascii="宋体" w:hAnsi="宋体" w:eastAsia="宋体" w:cs="宋体"/>
      <w:sz w:val="24"/>
      <w:szCs w:val="24"/>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918</Words>
  <Characters>1016</Characters>
  <Lines>0</Lines>
  <Paragraphs>0</Paragraphs>
  <TotalTime>14</TotalTime>
  <ScaleCrop>false</ScaleCrop>
  <LinksUpToDate>false</LinksUpToDate>
  <CharactersWithSpaces>1030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2024-12-16T00:42:00Z</dcterms:created>
  <dc:creator>Administrator</dc:creator>
  <cp:lastModifiedBy>MM</cp:lastModifiedBy>
  <dcterms:modified xsi:type="dcterms:W3CDTF">2025-02-17T00:33:00Z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5A9C42B25F7B4CF08BE15FC9121C4182_13</vt:lpwstr>
  </property>
  <property fmtid="{D5CDD505-2E9C-101B-9397-08002B2CF9AE}" pid="4" name="KSOTemplateDocerSaveRecord">
    <vt:lpwstr>eyJoZGlkIjoiZTg5NDUwYjQzNTE0MmY4NjE3ZDIwOGY2YjkxMzRiMjkiLCJ1c2VySWQiOiIxMDYzNTQxNDY4In0=</vt:lpwstr>
  </property>
</Properties>
</file>