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E8892">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项目采购需求书</w:t>
      </w:r>
    </w:p>
    <w:p w14:paraId="492FD2B6">
      <w:pPr>
        <w:keepNext w:val="0"/>
        <w:keepLines w:val="0"/>
        <w:pageBreakBefore w:val="0"/>
        <w:widowControl w:val="0"/>
        <w:numPr>
          <w:ilvl w:val="0"/>
          <w:numId w:val="0"/>
        </w:numPr>
        <w:kinsoku/>
        <w:wordWrap/>
        <w:overflowPunct/>
        <w:topLinePunct w:val="0"/>
        <w:autoSpaceDE/>
        <w:autoSpaceDN/>
        <w:bidi w:val="0"/>
        <w:adjustRightInd/>
        <w:spacing w:line="560" w:lineRule="exact"/>
        <w:ind w:firstLine="321" w:firstLineChars="100"/>
        <w:jc w:val="both"/>
        <w:textAlignment w:val="auto"/>
        <w:rPr>
          <w:rFonts w:hint="default"/>
          <w:lang w:val="en-US" w:eastAsia="zh-CN"/>
        </w:rPr>
      </w:pPr>
      <w:r>
        <w:rPr>
          <w:rFonts w:hint="eastAsia" w:ascii="仿宋_GB2312" w:hAnsi="仿宋_GB2312" w:eastAsia="仿宋_GB2312" w:cs="仿宋_GB2312"/>
          <w:b/>
          <w:bCs/>
          <w:sz w:val="32"/>
          <w:szCs w:val="32"/>
          <w:lang w:val="en-US" w:eastAsia="zh-CN"/>
        </w:rPr>
        <w:t xml:space="preserve">  一、项目名称：</w:t>
      </w:r>
      <w:r>
        <w:rPr>
          <w:rFonts w:ascii="仿宋_GB2312" w:hAnsi="仿宋_GB2312" w:eastAsia="仿宋_GB2312" w:cs="仿宋_GB2312"/>
          <w:b w:val="0"/>
          <w:bCs w:val="0"/>
          <w:kern w:val="2"/>
          <w:sz w:val="32"/>
          <w:szCs w:val="32"/>
          <w:lang w:bidi="ar-SA"/>
        </w:rPr>
        <w:t>崔岗公共服务中心采购项目</w:t>
      </w:r>
    </w:p>
    <w:p w14:paraId="72E6CE0D">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3" w:firstLineChars="200"/>
        <w:jc w:val="both"/>
        <w:textAlignment w:val="auto"/>
        <w:rPr>
          <w:rFonts w:ascii="仿宋_GB2312" w:hAnsi="仿宋_GB2312" w:eastAsia="仿宋_GB2312" w:cs="仿宋_GB2312"/>
          <w:kern w:val="2"/>
          <w:sz w:val="32"/>
          <w:szCs w:val="32"/>
          <w:lang w:bidi="ar-SA"/>
        </w:rPr>
      </w:pPr>
      <w:r>
        <w:rPr>
          <w:rFonts w:hint="eastAsia" w:ascii="仿宋_GB2312" w:hAnsi="仿宋_GB2312" w:eastAsia="仿宋_GB2312" w:cs="仿宋_GB2312"/>
          <w:b/>
          <w:bCs/>
          <w:sz w:val="32"/>
          <w:szCs w:val="32"/>
          <w:lang w:val="en-US" w:eastAsia="zh-CN"/>
        </w:rPr>
        <w:t>二、采购内容：</w:t>
      </w:r>
      <w:r>
        <w:rPr>
          <w:rFonts w:ascii="仿宋_GB2312" w:hAnsi="仿宋_GB2312" w:eastAsia="仿宋_GB2312" w:cs="仿宋_GB2312"/>
          <w:kern w:val="2"/>
          <w:sz w:val="32"/>
          <w:szCs w:val="32"/>
          <w:lang w:bidi="ar-SA"/>
        </w:rPr>
        <w:t>崔岗公共服务中心坐落于合肥市庐阳区三十岗乡的崔岗艺术村，经过精心的设计与建设，该项目已于2024年11月正式完工。该中心的落成标志着崔岗和美乡村项目</w:t>
      </w:r>
      <w:r>
        <w:rPr>
          <w:rFonts w:hint="eastAsia" w:ascii="仿宋_GB2312" w:hAnsi="仿宋_GB2312" w:eastAsia="仿宋_GB2312" w:cs="仿宋_GB2312"/>
          <w:kern w:val="2"/>
          <w:sz w:val="32"/>
          <w:szCs w:val="32"/>
          <w:lang w:val="en-US" w:eastAsia="zh-CN" w:bidi="ar-SA"/>
        </w:rPr>
        <w:t>公共</w:t>
      </w:r>
      <w:r>
        <w:rPr>
          <w:rFonts w:ascii="仿宋_GB2312" w:hAnsi="仿宋_GB2312" w:eastAsia="仿宋_GB2312" w:cs="仿宋_GB2312"/>
          <w:kern w:val="2"/>
          <w:sz w:val="32"/>
          <w:szCs w:val="32"/>
          <w:lang w:bidi="ar-SA"/>
        </w:rPr>
        <w:t>服务设施的进一步优化，为</w:t>
      </w:r>
      <w:r>
        <w:rPr>
          <w:rFonts w:hint="eastAsia" w:ascii="仿宋_GB2312" w:hAnsi="仿宋_GB2312" w:eastAsia="仿宋_GB2312" w:cs="仿宋_GB2312"/>
          <w:kern w:val="2"/>
          <w:sz w:val="32"/>
          <w:szCs w:val="32"/>
          <w:lang w:val="en-US" w:eastAsia="zh-CN" w:bidi="ar-SA"/>
        </w:rPr>
        <w:t>本村居民和外来</w:t>
      </w:r>
      <w:r>
        <w:rPr>
          <w:rFonts w:ascii="仿宋_GB2312" w:hAnsi="仿宋_GB2312" w:eastAsia="仿宋_GB2312" w:cs="仿宋_GB2312"/>
          <w:kern w:val="2"/>
          <w:sz w:val="32"/>
          <w:szCs w:val="32"/>
          <w:lang w:bidi="ar-SA"/>
        </w:rPr>
        <w:t>游客打造了一个集休闲娱乐与文化活动为一体的综合性场所。</w:t>
      </w:r>
      <w:r>
        <w:rPr>
          <w:rFonts w:hint="eastAsia" w:ascii="仿宋_GB2312" w:hAnsi="仿宋_GB2312" w:eastAsia="仿宋_GB2312" w:cs="仿宋_GB2312"/>
          <w:kern w:val="2"/>
          <w:sz w:val="32"/>
          <w:szCs w:val="32"/>
          <w:lang w:val="en-US" w:eastAsia="zh-CN" w:bidi="ar-SA"/>
        </w:rPr>
        <w:t>现</w:t>
      </w:r>
      <w:r>
        <w:rPr>
          <w:rFonts w:ascii="仿宋_GB2312" w:hAnsi="仿宋_GB2312" w:eastAsia="仿宋_GB2312" w:cs="仿宋_GB2312"/>
          <w:kern w:val="2"/>
          <w:sz w:val="32"/>
          <w:szCs w:val="32"/>
          <w:lang w:bidi="ar-SA"/>
        </w:rPr>
        <w:t>为满足日常运营需求，全面启动运营设备的采购工作，涵盖咖啡机、制冰机、净水器等设备，以及相应的各类配套物料。</w:t>
      </w:r>
    </w:p>
    <w:p w14:paraId="066BCC7A">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kern w:val="2"/>
          <w:sz w:val="32"/>
          <w:szCs w:val="32"/>
          <w:lang w:eastAsia="zh-CN" w:bidi="ar-SA"/>
        </w:rPr>
      </w:pPr>
      <w:r>
        <w:rPr>
          <w:rFonts w:hint="eastAsia" w:ascii="仿宋_GB2312" w:hAnsi="仿宋_GB2312" w:eastAsia="仿宋_GB2312" w:cs="仿宋_GB2312"/>
          <w:kern w:val="2"/>
          <w:sz w:val="32"/>
          <w:szCs w:val="32"/>
          <w:lang w:val="en-US" w:eastAsia="zh-CN" w:bidi="ar-SA"/>
        </w:rPr>
        <w:t>①、具体</w:t>
      </w:r>
      <w:r>
        <w:rPr>
          <w:rFonts w:ascii="仿宋_GB2312" w:hAnsi="仿宋_GB2312" w:eastAsia="仿宋_GB2312" w:cs="仿宋_GB2312"/>
          <w:kern w:val="2"/>
          <w:sz w:val="32"/>
          <w:szCs w:val="32"/>
          <w:lang w:bidi="ar-SA"/>
        </w:rPr>
        <w:t>采购清单详细</w:t>
      </w:r>
      <w:r>
        <w:rPr>
          <w:rFonts w:hint="eastAsia" w:ascii="仿宋_GB2312" w:hAnsi="仿宋_GB2312" w:eastAsia="仿宋_GB2312" w:cs="仿宋_GB2312"/>
          <w:kern w:val="2"/>
          <w:sz w:val="32"/>
          <w:szCs w:val="32"/>
          <w:lang w:val="en-US" w:eastAsia="zh-CN" w:bidi="ar-SA"/>
        </w:rPr>
        <w:t>附件；②、</w:t>
      </w:r>
      <w:r>
        <w:rPr>
          <w:rFonts w:ascii="仿宋_GB2312" w:hAnsi="仿宋_GB2312" w:eastAsia="仿宋_GB2312" w:cs="仿宋_GB2312"/>
          <w:kern w:val="2"/>
          <w:sz w:val="32"/>
          <w:szCs w:val="32"/>
          <w:lang w:bidi="ar-SA"/>
        </w:rPr>
        <w:t>投标人须</w:t>
      </w:r>
      <w:r>
        <w:rPr>
          <w:rFonts w:hint="eastAsia" w:ascii="仿宋_GB2312" w:hAnsi="仿宋_GB2312" w:eastAsia="仿宋_GB2312" w:cs="仿宋_GB2312"/>
          <w:kern w:val="2"/>
          <w:sz w:val="32"/>
          <w:szCs w:val="32"/>
          <w:lang w:val="en-US" w:eastAsia="zh-CN" w:bidi="ar-SA"/>
        </w:rPr>
        <w:t>无偿</w:t>
      </w:r>
      <w:r>
        <w:rPr>
          <w:rFonts w:ascii="仿宋_GB2312" w:hAnsi="仿宋_GB2312" w:eastAsia="仿宋_GB2312" w:cs="仿宋_GB2312"/>
          <w:kern w:val="2"/>
          <w:sz w:val="32"/>
          <w:szCs w:val="32"/>
          <w:lang w:bidi="ar-SA"/>
        </w:rPr>
        <w:t>提供全年不少于4场的咖啡节相关活动</w:t>
      </w:r>
      <w:r>
        <w:rPr>
          <w:rFonts w:hint="eastAsia" w:ascii="仿宋_GB2312" w:hAnsi="仿宋_GB2312" w:eastAsia="仿宋_GB2312" w:cs="仿宋_GB2312"/>
          <w:kern w:val="2"/>
          <w:sz w:val="32"/>
          <w:szCs w:val="32"/>
          <w:lang w:eastAsia="zh-CN" w:bidi="ar-SA"/>
        </w:rPr>
        <w:t>，</w:t>
      </w:r>
      <w:r>
        <w:rPr>
          <w:rFonts w:ascii="仿宋_GB2312" w:hAnsi="仿宋_GB2312" w:eastAsia="仿宋_GB2312" w:cs="仿宋_GB2312"/>
          <w:kern w:val="2"/>
          <w:sz w:val="32"/>
          <w:szCs w:val="32"/>
          <w:lang w:bidi="ar-SA"/>
        </w:rPr>
        <w:t>涵盖但不限于专业咖啡师、物料等资源，</w:t>
      </w:r>
      <w:r>
        <w:rPr>
          <w:rFonts w:hint="eastAsia" w:ascii="仿宋_GB2312" w:hAnsi="仿宋_GB2312" w:eastAsia="仿宋_GB2312" w:cs="仿宋_GB2312"/>
          <w:kern w:val="2"/>
          <w:sz w:val="32"/>
          <w:szCs w:val="32"/>
          <w:lang w:val="en-US" w:eastAsia="zh-CN" w:bidi="ar-SA"/>
        </w:rPr>
        <w:t>具体活动策划执行方案报招标人审核通过后实施；③、</w:t>
      </w:r>
      <w:r>
        <w:rPr>
          <w:rFonts w:ascii="仿宋_GB2312" w:hAnsi="仿宋_GB2312" w:eastAsia="仿宋_GB2312" w:cs="仿宋_GB2312"/>
          <w:kern w:val="2"/>
          <w:sz w:val="32"/>
          <w:szCs w:val="32"/>
          <w:lang w:bidi="ar-SA"/>
        </w:rPr>
        <w:t>投标人</w:t>
      </w:r>
      <w:r>
        <w:rPr>
          <w:rFonts w:hint="eastAsia" w:ascii="仿宋_GB2312" w:hAnsi="仿宋_GB2312" w:eastAsia="仿宋_GB2312" w:cs="仿宋_GB2312"/>
          <w:kern w:val="2"/>
          <w:sz w:val="32"/>
          <w:szCs w:val="32"/>
          <w:lang w:val="en-US" w:eastAsia="zh-CN" w:bidi="ar-SA"/>
        </w:rPr>
        <w:t>报价需包含</w:t>
      </w:r>
      <w:r>
        <w:rPr>
          <w:rFonts w:ascii="仿宋_GB2312" w:hAnsi="仿宋_GB2312" w:eastAsia="仿宋_GB2312" w:cs="仿宋_GB2312"/>
          <w:kern w:val="2"/>
          <w:sz w:val="32"/>
          <w:szCs w:val="32"/>
          <w:lang w:bidi="ar-SA"/>
        </w:rPr>
        <w:t>为招标</w:t>
      </w:r>
      <w:r>
        <w:rPr>
          <w:rFonts w:hint="eastAsia" w:ascii="仿宋_GB2312" w:hAnsi="仿宋_GB2312" w:eastAsia="仿宋_GB2312" w:cs="仿宋_GB2312"/>
          <w:kern w:val="2"/>
          <w:sz w:val="32"/>
          <w:szCs w:val="32"/>
          <w:lang w:val="en-US" w:eastAsia="zh-CN" w:bidi="ar-SA"/>
        </w:rPr>
        <w:t>人</w:t>
      </w:r>
      <w:r>
        <w:rPr>
          <w:rFonts w:ascii="仿宋_GB2312" w:hAnsi="仿宋_GB2312" w:eastAsia="仿宋_GB2312" w:cs="仿宋_GB2312"/>
          <w:kern w:val="2"/>
          <w:sz w:val="32"/>
          <w:szCs w:val="32"/>
          <w:lang w:bidi="ar-SA"/>
        </w:rPr>
        <w:t>提供至少4个饮品制作培训名额</w:t>
      </w:r>
      <w:r>
        <w:rPr>
          <w:rFonts w:hint="eastAsia" w:ascii="仿宋_GB2312" w:hAnsi="仿宋_GB2312" w:eastAsia="仿宋_GB2312" w:cs="仿宋_GB2312"/>
          <w:kern w:val="2"/>
          <w:sz w:val="32"/>
          <w:szCs w:val="32"/>
          <w:lang w:val="en-US" w:eastAsia="zh-CN" w:bidi="ar-SA"/>
        </w:rPr>
        <w:t>（含差旅费、食宿费等）</w:t>
      </w:r>
      <w:r>
        <w:rPr>
          <w:rFonts w:hint="eastAsia" w:ascii="仿宋_GB2312" w:hAnsi="仿宋_GB2312" w:eastAsia="仿宋_GB2312" w:cs="仿宋_GB2312"/>
          <w:kern w:val="2"/>
          <w:sz w:val="32"/>
          <w:szCs w:val="32"/>
          <w:lang w:eastAsia="zh-CN" w:bidi="ar-SA"/>
        </w:rPr>
        <w:t>。</w:t>
      </w:r>
    </w:p>
    <w:p w14:paraId="6465CCEC">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jc w:val="both"/>
        <w:textAlignment w:val="auto"/>
        <w:rPr>
          <w:rFonts w:hint="default"/>
          <w:lang w:val="en-US" w:eastAsia="zh-CN"/>
        </w:rPr>
      </w:pPr>
      <w:r>
        <w:rPr>
          <w:rFonts w:ascii="仿宋_GB2312" w:hAnsi="仿宋_GB2312" w:eastAsia="仿宋_GB2312" w:cs="仿宋_GB2312"/>
          <w:kern w:val="2"/>
          <w:sz w:val="32"/>
          <w:szCs w:val="32"/>
          <w:lang w:bidi="ar-SA"/>
        </w:rPr>
        <w:t>投标人如需</w:t>
      </w:r>
      <w:r>
        <w:rPr>
          <w:rFonts w:hint="eastAsia" w:ascii="仿宋_GB2312" w:hAnsi="仿宋_GB2312" w:eastAsia="仿宋_GB2312" w:cs="仿宋_GB2312"/>
          <w:kern w:val="2"/>
          <w:sz w:val="32"/>
          <w:szCs w:val="32"/>
          <w:lang w:val="en-US" w:eastAsia="zh-CN" w:bidi="ar-SA"/>
        </w:rPr>
        <w:t>踏勘现场</w:t>
      </w:r>
      <w:r>
        <w:rPr>
          <w:rFonts w:ascii="仿宋_GB2312" w:hAnsi="仿宋_GB2312" w:eastAsia="仿宋_GB2312" w:cs="仿宋_GB2312"/>
          <w:kern w:val="2"/>
          <w:sz w:val="32"/>
          <w:szCs w:val="32"/>
          <w:lang w:bidi="ar-SA"/>
        </w:rPr>
        <w:t>，可自行前往现场查看设备所需尺寸及具体摆放位置。</w:t>
      </w:r>
    </w:p>
    <w:p w14:paraId="5F433019">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三、项目概算：</w:t>
      </w:r>
      <w:r>
        <w:rPr>
          <w:rFonts w:hint="eastAsia" w:ascii="仿宋_GB2312" w:hAnsi="仿宋_GB2312" w:eastAsia="仿宋_GB2312" w:cs="仿宋_GB2312"/>
          <w:kern w:val="2"/>
          <w:sz w:val="32"/>
          <w:szCs w:val="32"/>
          <w:lang w:val="en-US" w:eastAsia="zh-CN" w:bidi="ar-SA"/>
        </w:rPr>
        <w:t>57759.4</w:t>
      </w:r>
      <w:r>
        <w:rPr>
          <w:rFonts w:hint="eastAsia" w:ascii="仿宋_GB2312" w:hAnsi="仿宋_GB2312" w:eastAsia="仿宋_GB2312" w:cs="仿宋_GB2312"/>
          <w:sz w:val="32"/>
          <w:szCs w:val="32"/>
          <w:lang w:val="en-US" w:eastAsia="zh-CN"/>
        </w:rPr>
        <w:t>元</w:t>
      </w:r>
    </w:p>
    <w:p w14:paraId="038B78AA">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四、项目报价方式</w:t>
      </w:r>
    </w:p>
    <w:p w14:paraId="14B1AC68">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1、本项目以总价报价，项目总结算价不超过项目概算。超过控制价均为无效报价。报价包含完成本项目所产生的一切费用，履约期间招标人不再追加任何费用，投标人报价时综合考虑报价风险。</w:t>
      </w:r>
    </w:p>
    <w:p w14:paraId="76F03F4D">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2、报价须包含（但不仅限于）项目的设备安装费、人工费、材料费、运输费、机械费、管理费、垃圾清理费、维护保养费、利润、规费、税费及一定范围内的风险等为完成本项目全部费用。</w:t>
      </w:r>
    </w:p>
    <w:p w14:paraId="7A01D01A">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3、投标人报价不得超过各控制价，即投标总价不超出总价控制价（本项目预算为总价控制价）。否则做无效标处理。</w:t>
      </w:r>
    </w:p>
    <w:p w14:paraId="7E92C7EE">
      <w:pPr>
        <w:pStyle w:val="19"/>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五、结算方式</w:t>
      </w:r>
    </w:p>
    <w:p w14:paraId="07EE7A55">
      <w:pPr>
        <w:pStyle w:val="14"/>
        <w:keepNext w:val="0"/>
        <w:keepLines w:val="0"/>
        <w:pageBreakBefore w:val="0"/>
        <w:widowControl w:val="0"/>
        <w:kinsoku/>
        <w:wordWrap/>
        <w:overflowPunct/>
        <w:topLinePunct w:val="0"/>
        <w:autoSpaceDE/>
        <w:autoSpaceDN/>
        <w:bidi w:val="0"/>
        <w:adjustRightInd/>
        <w:spacing w:line="560" w:lineRule="exact"/>
        <w:ind w:left="0" w:leftChars="0" w:firstLine="642" w:firstLineChars="0"/>
        <w:textAlignment w:val="auto"/>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合同签订后，招标人支付至合同价的50%；所有清单物品送达后，经招标人验收无误后，支付至合同价的97%，剩余合同款价的3%作为质保金，自验收之日起，满一年后支付</w:t>
      </w:r>
      <w:r>
        <w:rPr>
          <w:rFonts w:hint="eastAsia" w:ascii="仿宋_GB2312" w:hAnsi="仿宋_GB2312" w:eastAsia="仿宋_GB2312" w:cs="仿宋_GB2312"/>
          <w:sz w:val="32"/>
          <w:szCs w:val="32"/>
          <w:lang w:val="en-US" w:eastAsia="zh-CN"/>
        </w:rPr>
        <w:t>。</w:t>
      </w:r>
    </w:p>
    <w:p w14:paraId="2486C26A">
      <w:pPr>
        <w:pStyle w:val="14"/>
        <w:keepNext w:val="0"/>
        <w:keepLines w:val="0"/>
        <w:pageBreakBefore w:val="0"/>
        <w:widowControl w:val="0"/>
        <w:kinsoku/>
        <w:wordWrap/>
        <w:overflowPunct/>
        <w:topLinePunct w:val="0"/>
        <w:autoSpaceDE/>
        <w:autoSpaceDN/>
        <w:bidi w:val="0"/>
        <w:adjustRightInd/>
        <w:spacing w:line="560" w:lineRule="exact"/>
        <w:ind w:left="0" w:leftChars="0" w:firstLine="642" w:firstLineChars="0"/>
        <w:textAlignment w:val="auto"/>
        <w:rPr>
          <w:rFonts w:hint="default"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六</w:t>
      </w:r>
      <w:r>
        <w:rPr>
          <w:rFonts w:hint="default" w:ascii="仿宋_GB2312" w:hAnsi="仿宋_GB2312" w:eastAsia="仿宋_GB2312" w:cs="仿宋_GB2312"/>
          <w:b/>
          <w:bCs/>
          <w:kern w:val="2"/>
          <w:sz w:val="32"/>
          <w:szCs w:val="32"/>
          <w:highlight w:val="none"/>
          <w:lang w:val="en-US" w:eastAsia="zh-CN" w:bidi="ar-SA"/>
        </w:rPr>
        <w:t>、评审指标</w:t>
      </w:r>
    </w:p>
    <w:p w14:paraId="55859D4A">
      <w:pPr>
        <w:pStyle w:val="14"/>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有效最低价中标。有效最低价是指能够满足招标文件的实质性要求，并且经评审的投标价格最低。</w:t>
      </w:r>
    </w:p>
    <w:p w14:paraId="062EE8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七、项目投标人资格</w:t>
      </w:r>
    </w:p>
    <w:p w14:paraId="2057FF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供应商须为依法注册的独立法人或其他组织，须提供有效的企业法人营业执照 （或事业单位法人证书）或企业营业执照（单位登记证书）复印件。 </w:t>
      </w:r>
    </w:p>
    <w:p w14:paraId="68867F44">
      <w:pPr>
        <w:rPr>
          <w:rFonts w:hint="default"/>
          <w:lang w:val="en-US" w:eastAsia="zh-CN"/>
        </w:rPr>
      </w:pPr>
    </w:p>
    <w:p w14:paraId="3F87EF0A">
      <w:pPr>
        <w:rPr>
          <w:rFonts w:hint="default"/>
          <w:lang w:val="en-US" w:eastAsia="zh-CN"/>
        </w:rPr>
      </w:pPr>
    </w:p>
    <w:p w14:paraId="15E6FD35">
      <w:pPr>
        <w:rPr>
          <w:rFonts w:hint="default"/>
          <w:lang w:val="en-US" w:eastAsia="zh-CN"/>
        </w:rPr>
      </w:pPr>
    </w:p>
    <w:p w14:paraId="0D801325">
      <w:pPr>
        <w:jc w:val="center"/>
        <w:outlineLvl w:val="1"/>
        <w:rPr>
          <w:rFonts w:hint="eastAsia" w:ascii="宋体" w:hAnsi="Times New Roman" w:eastAsia="宋体" w:cs="Times New Roman"/>
          <w:b/>
          <w:bCs/>
          <w:sz w:val="24"/>
          <w:highlight w:val="none"/>
          <w:lang w:val="en-US" w:eastAsia="zh-CN" w:bidi="ar-SA"/>
        </w:rPr>
      </w:pPr>
      <w:bookmarkStart w:id="0" w:name="_Toc13777"/>
    </w:p>
    <w:p w14:paraId="484187BB">
      <w:pPr>
        <w:jc w:val="center"/>
        <w:outlineLvl w:val="1"/>
        <w:rPr>
          <w:rFonts w:hint="eastAsia" w:ascii="宋体" w:hAnsi="Times New Roman" w:eastAsia="宋体" w:cs="Times New Roman"/>
          <w:b/>
          <w:bCs/>
          <w:sz w:val="24"/>
          <w:highlight w:val="none"/>
          <w:lang w:val="en-US" w:eastAsia="zh-CN" w:bidi="ar-SA"/>
        </w:rPr>
      </w:pPr>
    </w:p>
    <w:p w14:paraId="70C4180F">
      <w:pPr>
        <w:jc w:val="center"/>
        <w:outlineLvl w:val="1"/>
        <w:rPr>
          <w:rFonts w:hint="eastAsia" w:ascii="宋体" w:hAnsi="Times New Roman" w:eastAsia="宋体" w:cs="Times New Roman"/>
          <w:b/>
          <w:bCs/>
          <w:sz w:val="24"/>
          <w:highlight w:val="none"/>
          <w:lang w:val="en-US" w:eastAsia="zh-CN" w:bidi="ar-SA"/>
        </w:rPr>
      </w:pPr>
    </w:p>
    <w:p w14:paraId="08ADE3D6">
      <w:pPr>
        <w:jc w:val="center"/>
        <w:outlineLvl w:val="1"/>
        <w:rPr>
          <w:rFonts w:hint="eastAsia" w:ascii="宋体" w:hAnsi="Times New Roman" w:eastAsia="宋体" w:cs="Times New Roman"/>
          <w:b/>
          <w:bCs/>
          <w:sz w:val="24"/>
          <w:highlight w:val="none"/>
          <w:lang w:val="en-US" w:eastAsia="zh-CN" w:bidi="ar-SA"/>
        </w:rPr>
      </w:pPr>
    </w:p>
    <w:p w14:paraId="76B773D3">
      <w:pPr>
        <w:jc w:val="center"/>
        <w:outlineLvl w:val="1"/>
        <w:rPr>
          <w:rFonts w:hint="eastAsia" w:ascii="宋体" w:hAnsi="Times New Roman" w:eastAsia="宋体" w:cs="Times New Roman"/>
          <w:b/>
          <w:bCs/>
          <w:sz w:val="24"/>
          <w:highlight w:val="none"/>
          <w:lang w:val="en-US" w:eastAsia="zh-CN" w:bidi="ar-SA"/>
        </w:rPr>
      </w:pPr>
    </w:p>
    <w:p w14:paraId="630539BF">
      <w:pPr>
        <w:jc w:val="center"/>
        <w:outlineLvl w:val="1"/>
        <w:rPr>
          <w:rFonts w:hint="eastAsia" w:ascii="宋体" w:hAnsi="Times New Roman" w:eastAsia="宋体" w:cs="Times New Roman"/>
          <w:b/>
          <w:bCs/>
          <w:sz w:val="24"/>
          <w:highlight w:val="none"/>
          <w:lang w:val="en-US" w:eastAsia="zh-CN" w:bidi="ar-SA"/>
        </w:rPr>
      </w:pPr>
    </w:p>
    <w:p w14:paraId="69422E3C">
      <w:pPr>
        <w:jc w:val="center"/>
        <w:outlineLvl w:val="1"/>
        <w:rPr>
          <w:rFonts w:hint="eastAsia" w:ascii="宋体" w:hAnsi="Times New Roman" w:eastAsia="宋体" w:cs="Times New Roman"/>
          <w:b/>
          <w:bCs/>
          <w:sz w:val="24"/>
          <w:highlight w:val="none"/>
          <w:lang w:val="en-US" w:eastAsia="zh-CN" w:bidi="ar-SA"/>
        </w:rPr>
      </w:pPr>
    </w:p>
    <w:p w14:paraId="169D55C3">
      <w:pPr>
        <w:jc w:val="center"/>
        <w:outlineLvl w:val="1"/>
        <w:rPr>
          <w:rFonts w:hint="eastAsia" w:ascii="宋体" w:hAnsi="Times New Roman" w:eastAsia="宋体" w:cs="Times New Roman"/>
          <w:b/>
          <w:bCs/>
          <w:sz w:val="24"/>
          <w:highlight w:val="none"/>
          <w:lang w:val="en-US" w:eastAsia="zh-CN" w:bidi="ar-SA"/>
        </w:rPr>
      </w:pPr>
    </w:p>
    <w:p w14:paraId="7A3AEB49">
      <w:pPr>
        <w:jc w:val="center"/>
        <w:outlineLvl w:val="1"/>
        <w:rPr>
          <w:rFonts w:hint="eastAsia" w:ascii="宋体" w:hAnsi="Times New Roman" w:eastAsia="宋体" w:cs="Times New Roman"/>
          <w:b/>
          <w:bCs/>
          <w:sz w:val="24"/>
          <w:highlight w:val="none"/>
          <w:lang w:val="en-US" w:eastAsia="zh-CN" w:bidi="ar-SA"/>
        </w:rPr>
      </w:pPr>
    </w:p>
    <w:p w14:paraId="779F7D81">
      <w:pPr>
        <w:jc w:val="center"/>
        <w:outlineLvl w:val="1"/>
        <w:rPr>
          <w:rFonts w:hint="eastAsia" w:ascii="宋体" w:hAnsi="Times New Roman" w:eastAsia="宋体" w:cs="Times New Roman"/>
          <w:b/>
          <w:bCs/>
          <w:sz w:val="24"/>
          <w:highlight w:val="none"/>
          <w:lang w:val="en-US" w:eastAsia="zh-CN" w:bidi="ar-SA"/>
        </w:rPr>
      </w:pPr>
    </w:p>
    <w:p w14:paraId="2910747B">
      <w:pPr>
        <w:jc w:val="center"/>
        <w:outlineLvl w:val="1"/>
        <w:rPr>
          <w:rFonts w:hint="eastAsia" w:ascii="宋体" w:hAnsi="Times New Roman" w:eastAsia="宋体" w:cs="Times New Roman"/>
          <w:b/>
          <w:bCs/>
          <w:sz w:val="24"/>
          <w:highlight w:val="none"/>
          <w:lang w:val="en-US" w:eastAsia="zh-CN" w:bidi="ar-SA"/>
        </w:rPr>
      </w:pPr>
    </w:p>
    <w:p w14:paraId="50356E16">
      <w:pPr>
        <w:jc w:val="center"/>
        <w:outlineLvl w:val="1"/>
        <w:rPr>
          <w:rFonts w:hint="eastAsia" w:ascii="宋体" w:hAnsi="Times New Roman" w:eastAsia="宋体" w:cs="Times New Roman"/>
          <w:b/>
          <w:bCs/>
          <w:sz w:val="24"/>
          <w:highlight w:val="none"/>
          <w:lang w:val="en-US" w:eastAsia="zh-CN" w:bidi="ar-SA"/>
        </w:rPr>
      </w:pPr>
    </w:p>
    <w:p w14:paraId="646A70AB">
      <w:pPr>
        <w:jc w:val="center"/>
        <w:outlineLvl w:val="1"/>
        <w:rPr>
          <w:rFonts w:hint="eastAsia" w:ascii="宋体" w:hAnsi="Times New Roman" w:eastAsia="宋体" w:cs="Times New Roman"/>
          <w:b/>
          <w:bCs/>
          <w:sz w:val="24"/>
          <w:highlight w:val="none"/>
          <w:lang w:val="en-US" w:eastAsia="zh-CN" w:bidi="ar-SA"/>
        </w:rPr>
      </w:pPr>
    </w:p>
    <w:p w14:paraId="13ADFE99">
      <w:pPr>
        <w:jc w:val="center"/>
        <w:outlineLvl w:val="1"/>
        <w:rPr>
          <w:rFonts w:hint="eastAsia" w:ascii="宋体" w:hAnsi="Times New Roman" w:eastAsia="宋体" w:cs="Times New Roman"/>
          <w:b/>
          <w:bCs/>
          <w:sz w:val="24"/>
          <w:highlight w:val="none"/>
          <w:lang w:val="en-US" w:eastAsia="zh-CN" w:bidi="ar-SA"/>
        </w:rPr>
      </w:pPr>
    </w:p>
    <w:p w14:paraId="083D3B5B">
      <w:pPr>
        <w:jc w:val="center"/>
        <w:outlineLvl w:val="1"/>
        <w:rPr>
          <w:rFonts w:hint="eastAsia" w:ascii="宋体" w:hAnsi="Times New Roman" w:eastAsia="宋体" w:cs="Times New Roman"/>
          <w:b/>
          <w:bCs/>
          <w:sz w:val="24"/>
          <w:highlight w:val="none"/>
          <w:lang w:val="en-US" w:eastAsia="zh-CN" w:bidi="ar-SA"/>
        </w:rPr>
      </w:pPr>
      <w:r>
        <w:rPr>
          <w:rFonts w:hint="eastAsia" w:ascii="宋体" w:hAnsi="Times New Roman" w:eastAsia="宋体" w:cs="Times New Roman"/>
          <w:b/>
          <w:bCs/>
          <w:sz w:val="24"/>
          <w:highlight w:val="none"/>
          <w:lang w:val="en-US" w:eastAsia="zh-CN" w:bidi="ar-SA"/>
        </w:rPr>
        <w:t>一、报价表</w:t>
      </w:r>
      <w:bookmarkEnd w:id="0"/>
    </w:p>
    <w:tbl>
      <w:tblPr>
        <w:tblStyle w:val="15"/>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019E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14:paraId="0302347D">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14:paraId="7EE70B6A">
            <w:pPr>
              <w:spacing w:line="360" w:lineRule="exact"/>
              <w:jc w:val="center"/>
              <w:rPr>
                <w:rFonts w:hint="eastAsia" w:ascii="宋体" w:hAnsi="宋体" w:eastAsia="宋体"/>
                <w:b w:val="0"/>
                <w:bCs/>
                <w:color w:val="auto"/>
                <w:sz w:val="24"/>
                <w:highlight w:val="none"/>
                <w:u w:val="single"/>
                <w:lang w:eastAsia="zh-CN"/>
              </w:rPr>
            </w:pPr>
          </w:p>
        </w:tc>
      </w:tr>
      <w:tr w14:paraId="03A7E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14:paraId="37F78B31">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14:paraId="172640E1">
            <w:pPr>
              <w:rPr>
                <w:rFonts w:hint="eastAsia"/>
                <w:b w:val="0"/>
                <w:bCs/>
              </w:rPr>
            </w:pPr>
          </w:p>
        </w:tc>
      </w:tr>
      <w:tr w14:paraId="095A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14:paraId="5F120B4B">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14:paraId="1C8D7A5C">
            <w:pPr>
              <w:widowControl/>
              <w:spacing w:line="360" w:lineRule="exact"/>
              <w:rPr>
                <w:rFonts w:hint="eastAsia"/>
              </w:rPr>
            </w:pPr>
          </w:p>
          <w:p w14:paraId="5676C373">
            <w:pPr>
              <w:widowControl/>
              <w:spacing w:line="360" w:lineRule="exact"/>
              <w:rPr>
                <w:rFonts w:hint="eastAsia"/>
              </w:rPr>
            </w:pPr>
            <w:r>
              <w:rPr>
                <w:rFonts w:hint="eastAsia"/>
              </w:rPr>
              <w:t>全部</w:t>
            </w:r>
          </w:p>
        </w:tc>
      </w:tr>
      <w:tr w14:paraId="079F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14:paraId="71CDD10D">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14:paraId="2F996636">
            <w:pPr>
              <w:spacing w:line="360" w:lineRule="auto"/>
              <w:ind w:right="-670"/>
              <w:rPr>
                <w:rFonts w:hint="eastAsia"/>
              </w:rPr>
            </w:pPr>
          </w:p>
          <w:p w14:paraId="5A092175">
            <w:pPr>
              <w:spacing w:line="360" w:lineRule="auto"/>
              <w:ind w:right="-670"/>
              <w:rPr>
                <w:rFonts w:hint="default" w:eastAsia="宋体"/>
                <w:u w:val="single"/>
                <w:lang w:val="en-US" w:eastAsia="zh-CN"/>
              </w:rPr>
            </w:pPr>
            <w:r>
              <w:rPr>
                <w:rFonts w:hint="eastAsia"/>
                <w:u w:val="none"/>
                <w:lang w:eastAsia="zh-CN"/>
              </w:rPr>
              <w:t>大写：</w:t>
            </w:r>
            <w:r>
              <w:rPr>
                <w:rFonts w:hint="eastAsia"/>
                <w:u w:val="single"/>
                <w:lang w:val="en-US" w:eastAsia="zh-CN"/>
              </w:rPr>
              <w:t xml:space="preserve">           圆</w:t>
            </w:r>
          </w:p>
          <w:p w14:paraId="18DE6445">
            <w:pPr>
              <w:spacing w:line="360" w:lineRule="auto"/>
              <w:ind w:right="-670"/>
              <w:rPr>
                <w:rFonts w:hint="eastAsia"/>
              </w:rPr>
            </w:pPr>
            <w:r>
              <w:rPr>
                <w:rFonts w:hint="eastAsia"/>
                <w:u w:val="none"/>
                <w:lang w:eastAsia="zh-CN"/>
              </w:rPr>
              <w:t>小写：</w:t>
            </w:r>
            <w:r>
              <w:rPr>
                <w:rFonts w:hint="eastAsia"/>
                <w:u w:val="single"/>
              </w:rPr>
              <w:t xml:space="preserve">        </w:t>
            </w:r>
            <w:r>
              <w:rPr>
                <w:rFonts w:hint="eastAsia"/>
                <w:u w:val="single"/>
                <w:lang w:val="en-US" w:eastAsia="zh-CN"/>
              </w:rPr>
              <w:t xml:space="preserve">   </w:t>
            </w:r>
            <w:r>
              <w:rPr>
                <w:rFonts w:hint="eastAsia"/>
                <w:lang w:eastAsia="zh-CN"/>
              </w:rPr>
              <w:t>元</w:t>
            </w:r>
            <w:r>
              <w:rPr>
                <w:rFonts w:hint="eastAsia"/>
              </w:rPr>
              <w:t xml:space="preserve"> </w:t>
            </w:r>
          </w:p>
          <w:p w14:paraId="11C1638E">
            <w:pPr>
              <w:pStyle w:val="5"/>
              <w:rPr>
                <w:rFonts w:hint="eastAsia"/>
              </w:rPr>
            </w:pPr>
          </w:p>
        </w:tc>
      </w:tr>
      <w:tr w14:paraId="3E9C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14:paraId="62D08DE4">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14:paraId="336A4D22">
            <w:pPr>
              <w:spacing w:line="360" w:lineRule="auto"/>
              <w:jc w:val="left"/>
              <w:rPr>
                <w:rFonts w:hint="eastAsia" w:ascii="宋体" w:hAnsi="宋体"/>
                <w:b w:val="0"/>
                <w:bCs/>
                <w:color w:val="auto"/>
                <w:sz w:val="24"/>
                <w:szCs w:val="28"/>
                <w:highlight w:val="none"/>
              </w:rPr>
            </w:pPr>
          </w:p>
        </w:tc>
      </w:tr>
    </w:tbl>
    <w:p w14:paraId="4EB73374">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14:paraId="050AD9D9">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14:paraId="60C8B02D">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14:paraId="5E963277">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备注：表中最终投标报价即为优惠后报价，并作为评审及定标依据。任何有选择或有条件的最终投标报价，或者对应某一报价项填写了多个报价的，均为无效报价（招标文件另有规定的，除外）。</w:t>
      </w:r>
    </w:p>
    <w:p w14:paraId="7E0F56FF">
      <w:pPr>
        <w:jc w:val="center"/>
        <w:outlineLvl w:val="1"/>
        <w:rPr>
          <w:rFonts w:hint="eastAsia" w:ascii="宋体" w:hAnsi="Times New Roman" w:eastAsia="宋体" w:cs="Times New Roman"/>
          <w:bCs w:val="0"/>
          <w:sz w:val="24"/>
          <w:highlight w:val="none"/>
          <w:lang w:val="en-US" w:eastAsia="zh-CN" w:bidi="ar-SA"/>
        </w:rPr>
      </w:pPr>
      <w:bookmarkStart w:id="1" w:name="_Toc29196"/>
    </w:p>
    <w:p w14:paraId="08E60D30">
      <w:pPr>
        <w:jc w:val="center"/>
        <w:outlineLvl w:val="1"/>
        <w:rPr>
          <w:rFonts w:hint="eastAsia" w:ascii="宋体" w:hAnsi="Times New Roman" w:eastAsia="宋体" w:cs="Times New Roman"/>
          <w:bCs w:val="0"/>
          <w:sz w:val="24"/>
          <w:highlight w:val="none"/>
          <w:lang w:val="en-US" w:eastAsia="zh-CN" w:bidi="ar-SA"/>
        </w:rPr>
      </w:pPr>
    </w:p>
    <w:p w14:paraId="306FC35D">
      <w:pPr>
        <w:jc w:val="center"/>
        <w:outlineLvl w:val="1"/>
        <w:rPr>
          <w:rFonts w:hint="eastAsia" w:ascii="宋体" w:hAnsi="Times New Roman" w:eastAsia="宋体" w:cs="Times New Roman"/>
          <w:bCs w:val="0"/>
          <w:sz w:val="24"/>
          <w:highlight w:val="none"/>
          <w:lang w:val="en-US" w:eastAsia="zh-CN" w:bidi="ar-SA"/>
        </w:rPr>
      </w:pPr>
    </w:p>
    <w:p w14:paraId="78D43066">
      <w:pPr>
        <w:jc w:val="center"/>
        <w:outlineLvl w:val="1"/>
        <w:rPr>
          <w:rFonts w:hint="eastAsia" w:ascii="宋体" w:hAnsi="Times New Roman" w:eastAsia="宋体" w:cs="Times New Roman"/>
          <w:bCs w:val="0"/>
          <w:sz w:val="24"/>
          <w:highlight w:val="none"/>
          <w:lang w:val="en-US" w:eastAsia="zh-CN" w:bidi="ar-SA"/>
        </w:rPr>
      </w:pPr>
    </w:p>
    <w:p w14:paraId="4AC8A6F6">
      <w:pPr>
        <w:jc w:val="center"/>
        <w:outlineLvl w:val="1"/>
        <w:rPr>
          <w:rFonts w:hint="eastAsia" w:ascii="宋体" w:hAnsi="Times New Roman" w:eastAsia="宋体" w:cs="Times New Roman"/>
          <w:bCs w:val="0"/>
          <w:sz w:val="24"/>
          <w:highlight w:val="none"/>
          <w:lang w:val="en-US" w:eastAsia="zh-CN" w:bidi="ar-SA"/>
        </w:rPr>
      </w:pPr>
      <w:r>
        <w:rPr>
          <w:rFonts w:hint="eastAsia" w:ascii="宋体" w:hAnsi="Times New Roman" w:eastAsia="宋体" w:cs="Times New Roman"/>
          <w:bCs w:val="0"/>
          <w:sz w:val="24"/>
          <w:highlight w:val="none"/>
          <w:lang w:val="en-US" w:eastAsia="zh-CN" w:bidi="ar-SA"/>
        </w:rPr>
        <w:t>二、投标人基本情况表</w:t>
      </w:r>
      <w:bookmarkEnd w:id="1"/>
    </w:p>
    <w:tbl>
      <w:tblPr>
        <w:tblStyle w:val="15"/>
        <w:tblW w:w="8568" w:type="dxa"/>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14:paraId="0CFC7151">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5F21ADFB">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14:paraId="4E8DDBBE">
            <w:pPr>
              <w:autoSpaceDE w:val="0"/>
              <w:autoSpaceDN w:val="0"/>
              <w:adjustRightInd w:val="0"/>
              <w:snapToGrid w:val="0"/>
              <w:jc w:val="center"/>
              <w:rPr>
                <w:rFonts w:hAnsi="宋体"/>
                <w:highlight w:val="none"/>
              </w:rPr>
            </w:pPr>
          </w:p>
        </w:tc>
      </w:tr>
      <w:tr w14:paraId="323BBC84">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608E1618">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14:paraId="6A759781">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0DF6E0FD">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10E8DCA6">
            <w:pPr>
              <w:autoSpaceDE w:val="0"/>
              <w:autoSpaceDN w:val="0"/>
              <w:adjustRightInd w:val="0"/>
              <w:snapToGrid w:val="0"/>
              <w:jc w:val="center"/>
              <w:rPr>
                <w:rFonts w:hAnsi="宋体"/>
                <w:highlight w:val="none"/>
              </w:rPr>
            </w:pPr>
          </w:p>
        </w:tc>
      </w:tr>
      <w:tr w14:paraId="17FB8CF1">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14:paraId="3A6501D3">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F62102D">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14:paraId="3286191D">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39E4C34B">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54C76032">
            <w:pPr>
              <w:autoSpaceDE w:val="0"/>
              <w:autoSpaceDN w:val="0"/>
              <w:adjustRightInd w:val="0"/>
              <w:snapToGrid w:val="0"/>
              <w:jc w:val="center"/>
              <w:rPr>
                <w:rFonts w:hAnsi="宋体"/>
                <w:highlight w:val="none"/>
              </w:rPr>
            </w:pPr>
          </w:p>
        </w:tc>
      </w:tr>
      <w:tr w14:paraId="2CC61A89">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24F6FF">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42E9FF8">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14:paraId="62D4AF08">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7551EA9E">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11436881">
            <w:pPr>
              <w:autoSpaceDE w:val="0"/>
              <w:autoSpaceDN w:val="0"/>
              <w:adjustRightInd w:val="0"/>
              <w:snapToGrid w:val="0"/>
              <w:jc w:val="center"/>
              <w:rPr>
                <w:rFonts w:hAnsi="宋体"/>
                <w:highlight w:val="none"/>
              </w:rPr>
            </w:pPr>
          </w:p>
        </w:tc>
      </w:tr>
      <w:tr w14:paraId="24F8974C">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1D4C6703">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E19B245">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6DF2716D">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14:paraId="2D5324D7">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14:paraId="5AF034B6">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1209C25D">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13AE1EB">
            <w:pPr>
              <w:autoSpaceDE w:val="0"/>
              <w:autoSpaceDN w:val="0"/>
              <w:adjustRightInd w:val="0"/>
              <w:snapToGrid w:val="0"/>
              <w:jc w:val="center"/>
              <w:rPr>
                <w:rFonts w:hAnsi="宋体"/>
                <w:highlight w:val="none"/>
              </w:rPr>
            </w:pPr>
          </w:p>
        </w:tc>
      </w:tr>
      <w:tr w14:paraId="0414E9A4">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2597570D">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200E26C4">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6D6E99EF">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14:paraId="1E035A27">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14:paraId="02AB9ACA">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5BB01FDB">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5E503ECA">
            <w:pPr>
              <w:autoSpaceDE w:val="0"/>
              <w:autoSpaceDN w:val="0"/>
              <w:adjustRightInd w:val="0"/>
              <w:snapToGrid w:val="0"/>
              <w:jc w:val="center"/>
              <w:rPr>
                <w:rFonts w:hAnsi="宋体"/>
                <w:highlight w:val="none"/>
              </w:rPr>
            </w:pPr>
          </w:p>
        </w:tc>
      </w:tr>
      <w:tr w14:paraId="4F2387F4">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32612FB5">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37CD577F">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14:paraId="2B2F2ABC">
            <w:pPr>
              <w:autoSpaceDE w:val="0"/>
              <w:autoSpaceDN w:val="0"/>
              <w:adjustRightInd w:val="0"/>
              <w:snapToGrid w:val="0"/>
              <w:jc w:val="center"/>
              <w:rPr>
                <w:rFonts w:hAnsi="宋体"/>
                <w:highlight w:val="none"/>
              </w:rPr>
            </w:pPr>
            <w:r>
              <w:rPr>
                <w:rFonts w:hint="eastAsia" w:hAnsi="宋体"/>
                <w:szCs w:val="22"/>
                <w:highlight w:val="none"/>
              </w:rPr>
              <w:t>员工总人数：</w:t>
            </w:r>
          </w:p>
        </w:tc>
      </w:tr>
      <w:tr w14:paraId="6C928FAF">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3D898243">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03FDE0D1">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B6CDFA2">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3874A7C0">
            <w:pPr>
              <w:autoSpaceDE w:val="0"/>
              <w:autoSpaceDN w:val="0"/>
              <w:adjustRightInd w:val="0"/>
              <w:snapToGrid w:val="0"/>
              <w:jc w:val="center"/>
              <w:rPr>
                <w:rFonts w:hAnsi="宋体"/>
                <w:highlight w:val="none"/>
              </w:rPr>
            </w:pPr>
            <w:r>
              <w:rPr>
                <w:rFonts w:hint="eastAsia" w:hAnsi="宋体"/>
                <w:szCs w:val="22"/>
                <w:highlight w:val="none"/>
                <w:lang w:eastAsia="zh-CN"/>
              </w:rPr>
              <w:t>项目经理/项目负责人/项目负责人</w:t>
            </w:r>
            <w:r>
              <w:rPr>
                <w:rFonts w:hint="eastAsia" w:hAnsi="宋体"/>
                <w:szCs w:val="22"/>
                <w:highlight w:val="none"/>
              </w:rPr>
              <w:t>（或注册建造师）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323F7DC4">
            <w:pPr>
              <w:autoSpaceDE w:val="0"/>
              <w:autoSpaceDN w:val="0"/>
              <w:adjustRightInd w:val="0"/>
              <w:snapToGrid w:val="0"/>
              <w:jc w:val="center"/>
              <w:rPr>
                <w:rFonts w:hAnsi="宋体"/>
                <w:highlight w:val="none"/>
              </w:rPr>
            </w:pPr>
          </w:p>
        </w:tc>
      </w:tr>
      <w:tr w14:paraId="2EF19EBA">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38DAB6B7">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4324A2C5">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D13B52">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09FC0F41">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42FA8247">
            <w:pPr>
              <w:autoSpaceDE w:val="0"/>
              <w:autoSpaceDN w:val="0"/>
              <w:adjustRightInd w:val="0"/>
              <w:snapToGrid w:val="0"/>
              <w:jc w:val="center"/>
              <w:rPr>
                <w:rFonts w:hAnsi="宋体"/>
                <w:highlight w:val="none"/>
              </w:rPr>
            </w:pPr>
          </w:p>
        </w:tc>
      </w:tr>
      <w:tr w14:paraId="22473B0E">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6A97ABBE">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5F730A24">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EBBD64">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62302ACD">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6A8CF293">
            <w:pPr>
              <w:autoSpaceDE w:val="0"/>
              <w:autoSpaceDN w:val="0"/>
              <w:adjustRightInd w:val="0"/>
              <w:snapToGrid w:val="0"/>
              <w:jc w:val="center"/>
              <w:rPr>
                <w:rFonts w:hAnsi="宋体"/>
                <w:highlight w:val="none"/>
              </w:rPr>
            </w:pPr>
          </w:p>
        </w:tc>
      </w:tr>
      <w:tr w14:paraId="3A43D01F">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2A36D2D6">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2754EB5C">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BEC106">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3F2CA499">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58FDEBC2">
            <w:pPr>
              <w:autoSpaceDE w:val="0"/>
              <w:autoSpaceDN w:val="0"/>
              <w:adjustRightInd w:val="0"/>
              <w:snapToGrid w:val="0"/>
              <w:jc w:val="center"/>
              <w:rPr>
                <w:rFonts w:hAnsi="宋体"/>
                <w:highlight w:val="none"/>
              </w:rPr>
            </w:pPr>
          </w:p>
        </w:tc>
      </w:tr>
      <w:tr w14:paraId="789971F7">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0BBD3098">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0B8AAAD1">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55694D">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75D5B129">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56AE97E7">
            <w:pPr>
              <w:autoSpaceDE w:val="0"/>
              <w:autoSpaceDN w:val="0"/>
              <w:adjustRightInd w:val="0"/>
              <w:snapToGrid w:val="0"/>
              <w:jc w:val="center"/>
              <w:rPr>
                <w:rFonts w:hAnsi="宋体"/>
                <w:highlight w:val="none"/>
              </w:rPr>
            </w:pPr>
          </w:p>
        </w:tc>
      </w:tr>
      <w:tr w14:paraId="31D0B572">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14:paraId="635B819D">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14:paraId="0C9CCC37">
            <w:pPr>
              <w:autoSpaceDE w:val="0"/>
              <w:autoSpaceDN w:val="0"/>
              <w:adjustRightInd w:val="0"/>
              <w:snapToGrid w:val="0"/>
              <w:jc w:val="center"/>
              <w:rPr>
                <w:rFonts w:hAnsi="宋体"/>
                <w:highlight w:val="none"/>
              </w:rPr>
            </w:pPr>
          </w:p>
        </w:tc>
      </w:tr>
      <w:tr w14:paraId="0B28A2CC">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14:paraId="63CFA402">
            <w:pPr>
              <w:autoSpaceDE w:val="0"/>
              <w:autoSpaceDN w:val="0"/>
              <w:adjustRightInd w:val="0"/>
              <w:snapToGrid w:val="0"/>
              <w:jc w:val="center"/>
              <w:rPr>
                <w:rFonts w:hint="eastAsia" w:hAnsi="宋体"/>
                <w:szCs w:val="22"/>
                <w:highlight w:val="none"/>
              </w:rPr>
            </w:pPr>
            <w:r>
              <w:rPr>
                <w:rFonts w:hAnsi="宋体"/>
                <w:szCs w:val="22"/>
                <w:highlight w:val="none"/>
              </w:rPr>
              <w:t>投标人关联</w:t>
            </w:r>
          </w:p>
          <w:p w14:paraId="2BCF349D">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14:paraId="62E17244">
            <w:pPr>
              <w:topLinePunct/>
              <w:ind w:firstLine="420" w:firstLineChars="200"/>
              <w:jc w:val="left"/>
              <w:rPr>
                <w:szCs w:val="21"/>
                <w:highlight w:val="none"/>
              </w:rPr>
            </w:pPr>
            <w:r>
              <w:rPr>
                <w:rFonts w:hint="eastAsia"/>
                <w:szCs w:val="21"/>
                <w:highlight w:val="none"/>
              </w:rPr>
              <w:t>投标人应提供关联企业情况，包括：</w:t>
            </w:r>
          </w:p>
          <w:p w14:paraId="5E790275">
            <w:pPr>
              <w:topLinePunct/>
              <w:ind w:firstLine="42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14:paraId="13B61DD9">
            <w:pPr>
              <w:topLinePunct/>
              <w:ind w:firstLine="420" w:firstLineChars="200"/>
              <w:jc w:val="left"/>
              <w:rPr>
                <w:szCs w:val="21"/>
                <w:highlight w:val="none"/>
              </w:rPr>
            </w:pPr>
            <w:r>
              <w:rPr>
                <w:rFonts w:hint="eastAsia"/>
                <w:szCs w:val="21"/>
                <w:highlight w:val="none"/>
              </w:rPr>
              <w:t>（2）投标人投资（控股）或管理的下属企业名称、持有股权（出资额）比例；</w:t>
            </w:r>
          </w:p>
          <w:p w14:paraId="48A7C32E">
            <w:pPr>
              <w:topLinePunct/>
              <w:ind w:firstLine="420" w:firstLineChars="200"/>
              <w:jc w:val="left"/>
              <w:rPr>
                <w:szCs w:val="21"/>
                <w:highlight w:val="none"/>
              </w:rPr>
            </w:pPr>
            <w:r>
              <w:rPr>
                <w:rFonts w:hint="eastAsia"/>
                <w:szCs w:val="21"/>
                <w:highlight w:val="none"/>
              </w:rPr>
              <w:t>（3）与投标人单位负责人（即法定代表人）为同一人的其他单位名称。</w:t>
            </w:r>
          </w:p>
        </w:tc>
      </w:tr>
      <w:tr w14:paraId="52FA7DC1">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2E5AD3C0">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181E3F2A">
            <w:pPr>
              <w:autoSpaceDE w:val="0"/>
              <w:autoSpaceDN w:val="0"/>
              <w:adjustRightInd w:val="0"/>
              <w:snapToGrid w:val="0"/>
              <w:jc w:val="center"/>
              <w:rPr>
                <w:rFonts w:hAnsi="宋体"/>
                <w:highlight w:val="none"/>
              </w:rPr>
            </w:pPr>
          </w:p>
        </w:tc>
      </w:tr>
    </w:tbl>
    <w:p w14:paraId="73BB4F8E">
      <w:pPr>
        <w:autoSpaceDE w:val="0"/>
        <w:autoSpaceDN w:val="0"/>
        <w:adjustRightInd w:val="0"/>
        <w:spacing w:line="300" w:lineRule="exact"/>
        <w:jc w:val="left"/>
        <w:rPr>
          <w:rFonts w:hint="eastAsia" w:hAnsi="宋体"/>
          <w:szCs w:val="22"/>
          <w:highlight w:val="none"/>
        </w:rPr>
      </w:pPr>
    </w:p>
    <w:p w14:paraId="549699BD">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投标人应根据招标文件</w:t>
      </w:r>
      <w:r>
        <w:rPr>
          <w:rFonts w:hint="eastAsia" w:hAnsi="宋体" w:cs="宋体"/>
          <w:b/>
          <w:bCs/>
          <w:szCs w:val="21"/>
          <w:highlight w:val="none"/>
          <w:lang w:eastAsia="zh-CN"/>
        </w:rPr>
        <w:t>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14:paraId="2FB48823">
      <w:pPr>
        <w:jc w:val="center"/>
        <w:outlineLvl w:val="9"/>
        <w:rPr>
          <w:rFonts w:hint="eastAsia" w:ascii="宋体" w:hAnsi="Times New Roman" w:eastAsia="宋体" w:cs="Times New Roman"/>
          <w:bCs w:val="0"/>
          <w:sz w:val="24"/>
          <w:highlight w:val="none"/>
          <w:lang w:val="en-US" w:eastAsia="zh-CN" w:bidi="ar-SA"/>
        </w:rPr>
      </w:pPr>
    </w:p>
    <w:p w14:paraId="176C4896">
      <w:pPr>
        <w:jc w:val="center"/>
        <w:outlineLvl w:val="9"/>
        <w:rPr>
          <w:rFonts w:hint="eastAsia" w:ascii="宋体" w:hAnsi="Times New Roman" w:eastAsia="宋体" w:cs="Times New Roman"/>
          <w:bCs w:val="0"/>
          <w:sz w:val="24"/>
          <w:highlight w:val="none"/>
          <w:lang w:val="en-US" w:eastAsia="zh-CN" w:bidi="ar-SA"/>
        </w:rPr>
      </w:pPr>
    </w:p>
    <w:p w14:paraId="0A1BC83F">
      <w:pPr>
        <w:pStyle w:val="6"/>
        <w:jc w:val="center"/>
        <w:outlineLvl w:val="1"/>
        <w:rPr>
          <w:rFonts w:hint="eastAsia" w:ascii="宋体" w:hAnsi="Times New Roman" w:eastAsia="宋体" w:cs="Times New Roman"/>
          <w:bCs w:val="0"/>
          <w:sz w:val="24"/>
          <w:highlight w:val="none"/>
          <w:lang w:val="en-US" w:eastAsia="zh-CN" w:bidi="ar-SA"/>
        </w:rPr>
      </w:pPr>
      <w:bookmarkStart w:id="2" w:name="_Toc20306"/>
      <w:bookmarkStart w:id="3" w:name="_Toc460660223"/>
      <w:bookmarkStart w:id="4" w:name="_Toc421917001"/>
      <w:bookmarkStart w:id="5" w:name="_Toc460227108"/>
      <w:bookmarkStart w:id="6" w:name="_Toc390411621"/>
      <w:bookmarkStart w:id="7" w:name="_Toc224103496"/>
      <w:r>
        <w:rPr>
          <w:rFonts w:hint="eastAsia" w:ascii="宋体" w:hAnsi="Times New Roman" w:eastAsia="宋体" w:cs="Times New Roman"/>
          <w:bCs w:val="0"/>
          <w:sz w:val="24"/>
          <w:highlight w:val="none"/>
          <w:lang w:val="en-US" w:eastAsia="zh-CN" w:bidi="ar-SA"/>
        </w:rPr>
        <w:t>三、投标函</w:t>
      </w:r>
      <w:bookmarkEnd w:id="2"/>
    </w:p>
    <w:p w14:paraId="2E280CCF">
      <w:pPr>
        <w:adjustRightInd w:val="0"/>
        <w:snapToGrid w:val="0"/>
        <w:spacing w:before="48" w:beforeLines="20" w:after="48" w:afterLines="20" w:line="400" w:lineRule="exact"/>
        <w:rPr>
          <w:rFonts w:hint="eastAsia" w:hAnsi="宋体"/>
          <w:szCs w:val="22"/>
          <w:highlight w:val="none"/>
          <w:u w:val="single"/>
        </w:rPr>
      </w:pPr>
      <w:r>
        <w:rPr>
          <w:rFonts w:hint="eastAsia" w:eastAsia="黑体"/>
          <w:snapToGrid w:val="0"/>
          <w:szCs w:val="21"/>
          <w:highlight w:val="none"/>
          <w:u w:val="single"/>
        </w:rPr>
        <w:t xml:space="preserve">       </w:t>
      </w:r>
      <w:r>
        <w:rPr>
          <w:snapToGrid w:val="0"/>
          <w:szCs w:val="21"/>
          <w:highlight w:val="none"/>
        </w:rPr>
        <w:t>（招标人名称）</w:t>
      </w:r>
      <w:r>
        <w:rPr>
          <w:rFonts w:hint="eastAsia"/>
          <w:snapToGrid w:val="0"/>
          <w:szCs w:val="21"/>
          <w:highlight w:val="none"/>
        </w:rPr>
        <w:t>：</w:t>
      </w:r>
    </w:p>
    <w:p w14:paraId="7482C163">
      <w:pPr>
        <w:spacing w:line="360" w:lineRule="auto"/>
        <w:ind w:firstLine="420" w:firstLineChars="200"/>
        <w:rPr>
          <w:rFonts w:hAnsi="宋体"/>
        </w:rPr>
      </w:pPr>
      <w:r>
        <w:rPr>
          <w:rFonts w:hint="eastAsia" w:hAnsi="宋体"/>
        </w:rPr>
        <w:t xml:space="preserve"> 根据贵方“崔岗公共服务中心采购项目</w:t>
      </w:r>
      <w:r>
        <w:rPr>
          <w:rFonts w:hint="eastAsia" w:hAnsi="宋体"/>
        </w:rPr>
        <w:t>”的招标邀请书或</w:t>
      </w:r>
      <w:r>
        <w:rPr>
          <w:rFonts w:hint="eastAsia" w:hAnsi="宋体"/>
          <w:lang w:eastAsia="zh-CN"/>
        </w:rPr>
        <w:t>谈判</w:t>
      </w:r>
      <w:r>
        <w:rPr>
          <w:rFonts w:hint="eastAsia" w:hAnsi="宋体"/>
        </w:rPr>
        <w:t>公告，我方提交规定形式的响应文件。据此函，我方兹宣布同意如下：</w:t>
      </w:r>
    </w:p>
    <w:p w14:paraId="509CC943">
      <w:pPr>
        <w:spacing w:line="440" w:lineRule="exact"/>
        <w:ind w:firstLine="405"/>
        <w:rPr>
          <w:rFonts w:hint="eastAsia" w:ascii="宋体" w:hAnsi="宋体"/>
          <w:color w:val="000000"/>
        </w:rPr>
      </w:pPr>
      <w:r>
        <w:rPr>
          <w:rFonts w:hint="eastAsia" w:ascii="宋体" w:hAnsi="宋体"/>
          <w:color w:val="000000"/>
          <w:highlight w:val="none"/>
          <w:lang w:val="en-US" w:eastAsia="zh-CN"/>
        </w:rPr>
        <w:t>1.</w:t>
      </w:r>
      <w:r>
        <w:rPr>
          <w:rFonts w:hint="eastAsia" w:ascii="宋体" w:hAnsi="宋体"/>
          <w:color w:val="000000"/>
          <w:highlight w:val="none"/>
        </w:rPr>
        <w:t>我方已仔细研究</w:t>
      </w:r>
      <w:r>
        <w:rPr>
          <w:rFonts w:hint="eastAsia" w:ascii="宋体" w:hAnsi="宋体"/>
          <w:szCs w:val="21"/>
          <w:highlight w:val="none"/>
          <w:u w:val="single"/>
          <w:lang w:val="en-US" w:eastAsia="zh-CN"/>
        </w:rPr>
        <w:t xml:space="preserve"> </w:t>
      </w:r>
      <w:r>
        <w:rPr>
          <w:rFonts w:hint="eastAsia" w:hAnsi="宋体"/>
          <w:u w:val="single"/>
        </w:rPr>
        <w:t>崔岗公共服务中心采购项目</w:t>
      </w:r>
      <w:r>
        <w:rPr>
          <w:rFonts w:hint="eastAsia" w:ascii="宋体" w:hAnsi="宋体"/>
          <w:szCs w:val="21"/>
          <w:u w:val="single"/>
          <w:lang w:val="en-US" w:eastAsia="zh-CN"/>
        </w:rPr>
        <w:t xml:space="preserve"> </w:t>
      </w:r>
      <w:r>
        <w:rPr>
          <w:rFonts w:hint="eastAsia" w:ascii="宋体" w:hAnsi="宋体"/>
          <w:color w:val="000000"/>
        </w:rPr>
        <w:t>招标文件的全部内容，在考察项目现场后，愿以</w:t>
      </w:r>
      <w:r>
        <w:rPr>
          <w:rFonts w:hint="eastAsia" w:hAnsi="宋体"/>
          <w:b/>
          <w:szCs w:val="22"/>
          <w:highlight w:val="none"/>
        </w:rPr>
        <w:t>人民币（大写）</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u w:val="single"/>
        </w:rPr>
        <w:t xml:space="preserve"> </w:t>
      </w:r>
      <w:r>
        <w:rPr>
          <w:rFonts w:hint="eastAsia" w:hAnsi="宋体"/>
          <w:b/>
          <w:szCs w:val="22"/>
          <w:highlight w:val="none"/>
        </w:rPr>
        <w:t>（¥</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rPr>
        <w:t>）</w:t>
      </w:r>
      <w:r>
        <w:rPr>
          <w:rFonts w:hint="eastAsia" w:hAnsi="宋体"/>
          <w:szCs w:val="22"/>
          <w:highlight w:val="none"/>
          <w:u w:val="single"/>
        </w:rPr>
        <w:t>的</w:t>
      </w:r>
      <w:r>
        <w:rPr>
          <w:rFonts w:hint="eastAsia" w:hAnsi="宋体"/>
          <w:szCs w:val="22"/>
          <w:highlight w:val="none"/>
        </w:rPr>
        <w:t>投标报价</w:t>
      </w:r>
      <w:r>
        <w:rPr>
          <w:rFonts w:hint="eastAsia" w:ascii="宋体" w:hAnsi="宋体"/>
          <w:color w:val="000000"/>
        </w:rPr>
        <w:t>，并承诺按本招标文件、合同条款的条件、承担上述项目的全部内容。 我方承诺在招标文件规定的投标有效期内不撤销投标文件。 质量：</w:t>
      </w:r>
      <w:r>
        <w:rPr>
          <w:rFonts w:hint="eastAsia" w:ascii="宋体" w:hAnsi="宋体"/>
          <w:color w:val="000000"/>
          <w:u w:val="single"/>
        </w:rPr>
        <w:t>响应招标文件要求</w:t>
      </w:r>
      <w:r>
        <w:rPr>
          <w:rFonts w:hint="eastAsia" w:ascii="宋体" w:hAnsi="宋体"/>
          <w:color w:val="000000"/>
        </w:rPr>
        <w:t>；</w:t>
      </w:r>
      <w:r>
        <w:rPr>
          <w:rFonts w:ascii="Times New Roman" w:hAnsi="Times New Roman"/>
          <w:color w:val="000000"/>
          <w:szCs w:val="21"/>
        </w:rPr>
        <w:t>服务期限</w:t>
      </w:r>
      <w:r>
        <w:rPr>
          <w:rFonts w:hint="eastAsia" w:ascii="宋体" w:hAnsi="宋体"/>
          <w:color w:val="000000"/>
        </w:rPr>
        <w:t>：</w:t>
      </w:r>
      <w:r>
        <w:rPr>
          <w:rFonts w:hint="eastAsia" w:ascii="宋体" w:hAnsi="宋体"/>
          <w:color w:val="000000"/>
          <w:u w:val="single"/>
        </w:rPr>
        <w:t>响应招标文件要求</w:t>
      </w:r>
      <w:r>
        <w:rPr>
          <w:rFonts w:hint="eastAsia" w:ascii="宋体" w:hAnsi="宋体"/>
          <w:color w:val="000000"/>
        </w:rPr>
        <w:t>。</w:t>
      </w:r>
    </w:p>
    <w:p w14:paraId="09E131DF">
      <w:pPr>
        <w:spacing w:line="440" w:lineRule="exact"/>
        <w:ind w:firstLine="405"/>
        <w:rPr>
          <w:rFonts w:hAnsi="宋体"/>
        </w:rPr>
      </w:pPr>
      <w:r>
        <w:rPr>
          <w:rFonts w:hint="eastAsia" w:hAnsi="宋体"/>
        </w:rPr>
        <w:t>2.我方根据</w:t>
      </w:r>
      <w:r>
        <w:rPr>
          <w:rFonts w:hint="eastAsia" w:hAnsi="宋体"/>
          <w:lang w:val="en-US" w:eastAsia="zh-CN"/>
        </w:rPr>
        <w:t>谈判</w:t>
      </w:r>
      <w:r>
        <w:rPr>
          <w:rFonts w:hint="eastAsia" w:hAnsi="宋体"/>
        </w:rPr>
        <w:t>文件的规定，严格履行合同的责任和义务</w:t>
      </w:r>
      <w:r>
        <w:rPr>
          <w:rFonts w:hAnsi="宋体"/>
        </w:rPr>
        <w:t>,</w:t>
      </w:r>
      <w:r>
        <w:rPr>
          <w:rFonts w:hint="eastAsia" w:hAnsi="宋体"/>
        </w:rPr>
        <w:t>并保证于买方要求的日期内完成服务，并通过买方验收。</w:t>
      </w:r>
    </w:p>
    <w:p w14:paraId="1D001331">
      <w:pPr>
        <w:spacing w:line="360" w:lineRule="auto"/>
        <w:ind w:firstLine="630"/>
        <w:rPr>
          <w:rFonts w:hAnsi="宋体"/>
        </w:rPr>
      </w:pPr>
      <w:r>
        <w:rPr>
          <w:rFonts w:hint="eastAsia" w:hAnsi="宋体"/>
        </w:rPr>
        <w:t>3.我方承诺报价低于</w:t>
      </w:r>
      <w:r>
        <w:rPr>
          <w:rFonts w:hAnsi="宋体"/>
        </w:rPr>
        <w:t>同类服务的市场平均价格。</w:t>
      </w:r>
    </w:p>
    <w:p w14:paraId="3C4D9DB8">
      <w:pPr>
        <w:spacing w:line="360" w:lineRule="auto"/>
        <w:ind w:firstLine="630"/>
        <w:rPr>
          <w:rFonts w:hAnsi="宋体"/>
        </w:rPr>
      </w:pPr>
      <w:r>
        <w:rPr>
          <w:rFonts w:hint="eastAsia" w:hAnsi="宋体"/>
        </w:rPr>
        <w:t>4.我方已详细审核全部</w:t>
      </w:r>
      <w:r>
        <w:rPr>
          <w:rFonts w:hint="eastAsia" w:hAnsi="宋体"/>
          <w:lang w:eastAsia="zh-CN"/>
        </w:rPr>
        <w:t>谈判</w:t>
      </w:r>
      <w:r>
        <w:rPr>
          <w:rFonts w:hint="eastAsia" w:hAnsi="宋体"/>
        </w:rPr>
        <w:t>文件，包括</w:t>
      </w:r>
      <w:r>
        <w:rPr>
          <w:rFonts w:hint="eastAsia" w:hAnsi="宋体"/>
          <w:lang w:eastAsia="zh-CN"/>
        </w:rPr>
        <w:t>谈判</w:t>
      </w:r>
      <w:r>
        <w:rPr>
          <w:rFonts w:hint="eastAsia" w:hAnsi="宋体"/>
        </w:rPr>
        <w:t>文件的答疑、澄清、变更或补充（如有），参考资料及有关附件，我方正式认可并遵守本次</w:t>
      </w:r>
      <w:r>
        <w:rPr>
          <w:rFonts w:hint="eastAsia" w:hAnsi="宋体"/>
          <w:lang w:eastAsia="zh-CN"/>
        </w:rPr>
        <w:t>谈判</w:t>
      </w:r>
      <w:r>
        <w:rPr>
          <w:rFonts w:hint="eastAsia" w:hAnsi="宋体"/>
        </w:rPr>
        <w:t>文件，并对</w:t>
      </w:r>
      <w:r>
        <w:rPr>
          <w:rFonts w:hint="eastAsia" w:hAnsi="宋体"/>
          <w:lang w:eastAsia="zh-CN"/>
        </w:rPr>
        <w:t>谈判</w:t>
      </w:r>
      <w:r>
        <w:rPr>
          <w:rFonts w:hint="eastAsia" w:hAnsi="宋体"/>
        </w:rPr>
        <w:t>文件各项条款（包括</w:t>
      </w:r>
      <w:r>
        <w:rPr>
          <w:rFonts w:hint="eastAsia" w:hAnsi="宋体"/>
          <w:lang w:eastAsia="zh-CN"/>
        </w:rPr>
        <w:t>谈判</w:t>
      </w:r>
      <w:r>
        <w:rPr>
          <w:rFonts w:hint="eastAsia" w:hAnsi="宋体"/>
        </w:rPr>
        <w:t>时间）、规定及要求均无异议。我方知道必须放弃提出含糊不清或误解的问题的权利。</w:t>
      </w:r>
    </w:p>
    <w:p w14:paraId="33B4E2A2">
      <w:pPr>
        <w:spacing w:line="360" w:lineRule="auto"/>
        <w:ind w:firstLine="525" w:firstLineChars="250"/>
        <w:rPr>
          <w:rFonts w:hAnsi="宋体"/>
        </w:rPr>
      </w:pPr>
      <w:r>
        <w:rPr>
          <w:rFonts w:hint="eastAsia" w:hAnsi="宋体"/>
        </w:rPr>
        <w:t>5.我方同意从</w:t>
      </w:r>
      <w:r>
        <w:rPr>
          <w:rFonts w:hint="eastAsia" w:hAnsi="宋体"/>
          <w:lang w:eastAsia="zh-CN"/>
        </w:rPr>
        <w:t>谈判</w:t>
      </w:r>
      <w:r>
        <w:rPr>
          <w:rFonts w:hint="eastAsia" w:hAnsi="宋体"/>
        </w:rPr>
        <w:t>文件规定的</w:t>
      </w:r>
      <w:r>
        <w:rPr>
          <w:rFonts w:hint="eastAsia" w:hAnsi="宋体"/>
          <w:lang w:eastAsia="zh-CN"/>
        </w:rPr>
        <w:t>谈判</w:t>
      </w:r>
      <w:r>
        <w:rPr>
          <w:rFonts w:hint="eastAsia" w:hAnsi="宋体"/>
        </w:rPr>
        <w:t>日期起遵循本响应文件，并在</w:t>
      </w:r>
      <w:r>
        <w:rPr>
          <w:rFonts w:hint="eastAsia" w:hAnsi="宋体"/>
          <w:lang w:eastAsia="zh-CN"/>
        </w:rPr>
        <w:t>谈判</w:t>
      </w:r>
      <w:r>
        <w:rPr>
          <w:rFonts w:hint="eastAsia" w:hAnsi="宋体"/>
        </w:rPr>
        <w:t>文件规定的投标有效期之前均具有约束力。</w:t>
      </w:r>
    </w:p>
    <w:p w14:paraId="21621317">
      <w:pPr>
        <w:spacing w:line="360" w:lineRule="auto"/>
        <w:ind w:firstLine="42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lang w:eastAsia="zh-CN"/>
        </w:rPr>
        <w:t>谈判</w:t>
      </w:r>
      <w:r>
        <w:rPr>
          <w:rFonts w:hint="eastAsia" w:ascii="Calibri" w:hAnsi="Calibri"/>
          <w:szCs w:val="24"/>
        </w:rPr>
        <w:t>保证金未按</w:t>
      </w:r>
      <w:r>
        <w:rPr>
          <w:rFonts w:hint="eastAsia" w:hAnsi="宋体"/>
          <w:snapToGrid w:val="0"/>
          <w:szCs w:val="24"/>
          <w:lang w:eastAsia="zh-CN"/>
        </w:rPr>
        <w:t>谈判</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lang w:eastAsia="zh-CN"/>
        </w:rPr>
        <w:t>谈判</w:t>
      </w:r>
      <w:r>
        <w:rPr>
          <w:rFonts w:hint="eastAsia" w:ascii="Calibri" w:hAnsi="Calibri"/>
          <w:szCs w:val="24"/>
        </w:rPr>
        <w:t>保证金贵方可不予退还。</w:t>
      </w:r>
    </w:p>
    <w:p w14:paraId="61710E83">
      <w:pPr>
        <w:spacing w:line="360" w:lineRule="auto"/>
        <w:ind w:firstLine="525"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14:paraId="0CF6B190">
      <w:pPr>
        <w:spacing w:line="360" w:lineRule="auto"/>
        <w:ind w:firstLine="550" w:firstLineChars="262"/>
        <w:rPr>
          <w:rFonts w:hAnsi="宋体"/>
        </w:rPr>
      </w:pPr>
      <w:r>
        <w:rPr>
          <w:rFonts w:hint="eastAsia" w:hAnsi="宋体"/>
          <w:lang w:val="en-US" w:eastAsia="zh-CN"/>
        </w:rPr>
        <w:t>8</w:t>
      </w:r>
      <w:r>
        <w:rPr>
          <w:rFonts w:hint="eastAsia" w:hAnsi="宋体"/>
        </w:rPr>
        <w:t>.我方承诺不存在第一章</w:t>
      </w:r>
      <w:r>
        <w:rPr>
          <w:rFonts w:hint="eastAsia" w:hAnsi="宋体"/>
          <w:lang w:eastAsia="zh-CN"/>
        </w:rPr>
        <w:t>谈判</w:t>
      </w:r>
      <w:r>
        <w:rPr>
          <w:rFonts w:hint="eastAsia" w:hAnsi="宋体"/>
        </w:rPr>
        <w:t>邀请（</w:t>
      </w:r>
      <w:r>
        <w:rPr>
          <w:rFonts w:hint="eastAsia" w:hAnsi="宋体"/>
          <w:lang w:eastAsia="zh-CN"/>
        </w:rPr>
        <w:t>谈判</w:t>
      </w:r>
      <w:r>
        <w:rPr>
          <w:rFonts w:hint="eastAsia" w:hAnsi="宋体"/>
        </w:rPr>
        <w:t>公告）“二、投标人资格”中“投标人存在以下不良信用记录情形”规定的任何一种情形。</w:t>
      </w:r>
    </w:p>
    <w:p w14:paraId="55F3993E">
      <w:pPr>
        <w:spacing w:line="360" w:lineRule="auto"/>
        <w:ind w:firstLine="550" w:firstLineChars="262"/>
        <w:rPr>
          <w:rFonts w:hAnsi="宋体"/>
        </w:rPr>
      </w:pPr>
      <w:r>
        <w:rPr>
          <w:rFonts w:hint="eastAsia" w:hAnsi="宋体"/>
          <w:lang w:val="en-US" w:eastAsia="zh-CN"/>
        </w:rPr>
        <w:t>9</w:t>
      </w:r>
      <w:r>
        <w:rPr>
          <w:rFonts w:hint="eastAsia" w:hAnsi="宋体"/>
        </w:rPr>
        <w:t>.我方同意</w:t>
      </w:r>
      <w:r>
        <w:rPr>
          <w:rFonts w:hint="eastAsia" w:hAnsi="宋体"/>
          <w:lang w:eastAsia="zh-CN"/>
        </w:rPr>
        <w:t>谈判</w:t>
      </w:r>
      <w:r>
        <w:rPr>
          <w:rFonts w:hint="eastAsia" w:hAnsi="宋体"/>
        </w:rPr>
        <w:t>文件规定的付款方式及结算方式。</w:t>
      </w:r>
    </w:p>
    <w:p w14:paraId="1A7CD921">
      <w:pPr>
        <w:spacing w:line="360" w:lineRule="auto"/>
        <w:ind w:firstLine="550" w:firstLineChars="262"/>
        <w:rPr>
          <w:rFonts w:hAnsi="宋体"/>
        </w:rPr>
      </w:pPr>
      <w:r>
        <w:rPr>
          <w:rFonts w:hint="eastAsia" w:hAnsi="宋体"/>
        </w:rPr>
        <w:t>1</w:t>
      </w:r>
      <w:r>
        <w:rPr>
          <w:rFonts w:hint="eastAsia" w:hAnsi="宋体"/>
          <w:lang w:val="en-US" w:eastAsia="zh-CN"/>
        </w:rPr>
        <w:t>0</w:t>
      </w:r>
      <w:r>
        <w:rPr>
          <w:rFonts w:hint="eastAsia" w:hAnsi="宋体"/>
        </w:rPr>
        <w:t>.在你方和我方进行合同</w:t>
      </w:r>
      <w:r>
        <w:rPr>
          <w:rFonts w:hint="eastAsia" w:hAnsi="宋体"/>
          <w:lang w:eastAsia="zh-CN"/>
        </w:rPr>
        <w:t>谈判</w:t>
      </w:r>
      <w:r>
        <w:rPr>
          <w:rFonts w:hint="eastAsia" w:hAnsi="宋体"/>
        </w:rPr>
        <w:t>之前，我方将按照响应文件中填报人员及</w:t>
      </w:r>
      <w:r>
        <w:rPr>
          <w:rFonts w:hint="eastAsia" w:hAnsi="宋体"/>
          <w:lang w:eastAsia="zh-CN"/>
        </w:rPr>
        <w:t>谈判</w:t>
      </w:r>
      <w:r>
        <w:rPr>
          <w:rFonts w:hint="eastAsia" w:hAnsi="宋体"/>
        </w:rPr>
        <w:t>文件提出的最低要求填报派驻本标段的其他管理和技术人员及主要机械设备，经你方审批后作为派驻本标段的项目管理机构主要人员和主要设备且不进行更换。我方承诺除非</w:t>
      </w:r>
      <w:r>
        <w:rPr>
          <w:rFonts w:hint="eastAsia" w:hAnsi="宋体"/>
          <w:lang w:eastAsia="zh-CN"/>
        </w:rPr>
        <w:t>谈判</w:t>
      </w:r>
      <w:r>
        <w:rPr>
          <w:rFonts w:hint="eastAsia" w:hAnsi="宋体"/>
        </w:rPr>
        <w:t>文件另有约定，我方派驻本标段的项目负责人及项目管理机构主要人员均为我单位在职人员（不含外聘人员、返聘人员、临时聘用人员）。如我方拟派驻的人员和设备不满足合同附件要求，你方有权取消我方中标资格。</w:t>
      </w:r>
      <w:bookmarkStart w:id="14" w:name="_GoBack"/>
      <w:bookmarkEnd w:id="14"/>
    </w:p>
    <w:p w14:paraId="21140681">
      <w:pPr>
        <w:spacing w:line="360" w:lineRule="auto"/>
        <w:ind w:firstLine="630"/>
        <w:rPr>
          <w:rFonts w:hAnsi="宋体"/>
          <w:u w:val="single"/>
        </w:rPr>
      </w:pPr>
      <w:r>
        <w:rPr>
          <w:rFonts w:hint="eastAsia" w:hAnsi="宋体"/>
        </w:rPr>
        <w:t>1</w:t>
      </w:r>
      <w:r>
        <w:rPr>
          <w:rFonts w:hint="eastAsia" w:hAnsi="宋体"/>
          <w:lang w:val="en-US" w:eastAsia="zh-CN"/>
        </w:rPr>
        <w:t>1</w:t>
      </w:r>
      <w:r>
        <w:rPr>
          <w:rFonts w:hint="eastAsia" w:hAnsi="宋体"/>
        </w:rPr>
        <w:t>.与本投标有关的通讯地址：</w:t>
      </w:r>
      <w:r>
        <w:rPr>
          <w:rFonts w:hint="eastAsia" w:hAnsi="宋体"/>
          <w:u w:val="single"/>
        </w:rPr>
        <w:t xml:space="preserve">                                  </w:t>
      </w:r>
    </w:p>
    <w:p w14:paraId="4DA7AE75">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14:paraId="62D74565">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14:paraId="3416C5AA">
      <w:pPr>
        <w:spacing w:line="360" w:lineRule="auto"/>
        <w:ind w:firstLine="630"/>
        <w:rPr>
          <w:rFonts w:hAnsi="宋体"/>
          <w:u w:val="single"/>
        </w:rPr>
      </w:pPr>
      <w:r>
        <w:rPr>
          <w:rFonts w:hint="eastAsia" w:hAnsi="宋体"/>
        </w:rPr>
        <w:t>开户行：</w:t>
      </w:r>
      <w:r>
        <w:rPr>
          <w:rFonts w:hint="eastAsia" w:hAnsi="宋体"/>
          <w:u w:val="single"/>
        </w:rPr>
        <w:t xml:space="preserve">            </w:t>
      </w:r>
    </w:p>
    <w:p w14:paraId="69F1F34E">
      <w:pPr>
        <w:spacing w:line="360" w:lineRule="auto"/>
        <w:ind w:firstLine="630"/>
        <w:rPr>
          <w:rFonts w:hint="eastAsia" w:hAnsi="宋体"/>
        </w:rPr>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p>
    <w:p w14:paraId="27D978AC">
      <w:pPr>
        <w:spacing w:before="240" w:beforeLines="100" w:line="510" w:lineRule="exact"/>
        <w:jc w:val="center"/>
        <w:outlineLvl w:val="1"/>
        <w:rPr>
          <w:rFonts w:hint="eastAsia"/>
          <w:highlight w:val="none"/>
        </w:rPr>
      </w:pPr>
      <w:r>
        <w:rPr>
          <w:rFonts w:ascii="黑体" w:hAnsi="宋体" w:eastAsia="黑体"/>
          <w:sz w:val="28"/>
          <w:szCs w:val="28"/>
          <w:highlight w:val="none"/>
        </w:rPr>
        <w:br w:type="page"/>
      </w:r>
      <w:bookmarkStart w:id="8" w:name="_Toc10252"/>
      <w:r>
        <w:rPr>
          <w:rFonts w:hint="eastAsia" w:ascii="宋体" w:hAnsi="Times New Roman" w:eastAsia="宋体" w:cs="Times New Roman"/>
          <w:bCs w:val="0"/>
          <w:sz w:val="24"/>
          <w:highlight w:val="none"/>
          <w:lang w:val="en-US" w:eastAsia="zh-CN" w:bidi="ar-SA"/>
        </w:rPr>
        <w:t>四、法定代表人身份证明或授权委托书</w:t>
      </w:r>
      <w:bookmarkEnd w:id="3"/>
      <w:bookmarkEnd w:id="4"/>
      <w:bookmarkEnd w:id="5"/>
      <w:bookmarkEnd w:id="6"/>
      <w:bookmarkEnd w:id="8"/>
    </w:p>
    <w:bookmarkEnd w:id="7"/>
    <w:p w14:paraId="075F011A">
      <w:pPr>
        <w:spacing w:line="360" w:lineRule="auto"/>
        <w:ind w:firstLine="1164" w:firstLineChars="414"/>
        <w:rPr>
          <w:rFonts w:hAnsi="宋体"/>
          <w:b/>
          <w:bCs/>
          <w:sz w:val="28"/>
          <w:szCs w:val="22"/>
        </w:rPr>
      </w:pPr>
    </w:p>
    <w:p w14:paraId="05A7676C">
      <w:pPr>
        <w:jc w:val="center"/>
        <w:rPr>
          <w:rFonts w:ascii="黑体" w:hAnsi="黑体" w:eastAsia="黑体"/>
          <w:bCs/>
        </w:rPr>
      </w:pPr>
      <w:r>
        <w:rPr>
          <w:rFonts w:hint="eastAsia" w:ascii="黑体" w:hAnsi="黑体" w:eastAsia="黑体"/>
          <w:bCs/>
        </w:rPr>
        <w:t>法定代表人身份证明</w:t>
      </w:r>
    </w:p>
    <w:p w14:paraId="09E7CC9C">
      <w:pPr>
        <w:ind w:left="765"/>
        <w:rPr>
          <w:rFonts w:hAnsi="宋体"/>
          <w:szCs w:val="22"/>
        </w:rPr>
      </w:pPr>
    </w:p>
    <w:p w14:paraId="2ED6ABA4">
      <w:pPr>
        <w:spacing w:line="500" w:lineRule="exact"/>
        <w:rPr>
          <w:rFonts w:hAnsi="宋体"/>
          <w:szCs w:val="21"/>
        </w:rPr>
      </w:pPr>
      <w:r>
        <w:rPr>
          <w:rFonts w:hint="eastAsia" w:hAnsi="宋体"/>
          <w:szCs w:val="21"/>
        </w:rPr>
        <w:t>投 标 人：</w:t>
      </w:r>
      <w:r>
        <w:rPr>
          <w:rFonts w:hint="eastAsia" w:hAnsi="宋体"/>
          <w:szCs w:val="21"/>
          <w:u w:val="single"/>
        </w:rPr>
        <w:t xml:space="preserve">                                                        </w:t>
      </w:r>
    </w:p>
    <w:p w14:paraId="29D6DC37">
      <w:pPr>
        <w:spacing w:line="500" w:lineRule="exact"/>
        <w:rPr>
          <w:rFonts w:hAnsi="宋体"/>
          <w:szCs w:val="21"/>
        </w:rPr>
      </w:pPr>
      <w:r>
        <w:rPr>
          <w:rFonts w:hint="eastAsia" w:hAnsi="宋体"/>
          <w:szCs w:val="21"/>
        </w:rPr>
        <w:t>单位性质：</w:t>
      </w:r>
      <w:r>
        <w:rPr>
          <w:rFonts w:hint="eastAsia" w:hAnsi="宋体"/>
          <w:szCs w:val="21"/>
          <w:u w:val="single"/>
        </w:rPr>
        <w:t xml:space="preserve">                                                        </w:t>
      </w:r>
    </w:p>
    <w:p w14:paraId="53C4DA57">
      <w:pPr>
        <w:spacing w:line="500" w:lineRule="exact"/>
        <w:rPr>
          <w:rFonts w:hAnsi="宋体"/>
          <w:szCs w:val="21"/>
        </w:rPr>
      </w:pPr>
      <w:r>
        <w:rPr>
          <w:rFonts w:hint="eastAsia" w:hAnsi="宋体"/>
          <w:szCs w:val="21"/>
        </w:rPr>
        <w:t>地    址：</w:t>
      </w:r>
      <w:r>
        <w:rPr>
          <w:rFonts w:hint="eastAsia" w:hAnsi="宋体"/>
          <w:szCs w:val="21"/>
          <w:u w:val="single"/>
        </w:rPr>
        <w:t xml:space="preserve">                                                        </w:t>
      </w:r>
    </w:p>
    <w:p w14:paraId="03E58967">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14:paraId="40B24A57">
      <w:pPr>
        <w:spacing w:line="500" w:lineRule="exact"/>
        <w:rPr>
          <w:rFonts w:hAnsi="宋体"/>
          <w:szCs w:val="21"/>
        </w:rPr>
      </w:pPr>
      <w:r>
        <w:rPr>
          <w:rFonts w:hint="eastAsia" w:hAnsi="宋体"/>
          <w:szCs w:val="21"/>
        </w:rPr>
        <w:t>经营期限：</w:t>
      </w:r>
      <w:r>
        <w:rPr>
          <w:rFonts w:hint="eastAsia" w:hAnsi="宋体"/>
          <w:szCs w:val="21"/>
          <w:u w:val="single"/>
        </w:rPr>
        <w:t xml:space="preserve">                                                        </w:t>
      </w:r>
    </w:p>
    <w:p w14:paraId="79E64C11">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14:paraId="2D40198F">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14:paraId="1891978D">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14:paraId="15443F20">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14:paraId="6EA8E0E6">
      <w:pPr>
        <w:spacing w:line="500" w:lineRule="exact"/>
        <w:rPr>
          <w:rFonts w:hAnsi="宋体"/>
          <w:szCs w:val="21"/>
        </w:rPr>
      </w:pPr>
      <w:r>
        <w:rPr>
          <w:rFonts w:hint="eastAsia" w:hAnsi="宋体"/>
          <w:szCs w:val="21"/>
        </w:rPr>
        <w:t>特此证明。</w:t>
      </w:r>
    </w:p>
    <w:p w14:paraId="071997A1">
      <w:pPr>
        <w:spacing w:line="500" w:lineRule="exact"/>
        <w:rPr>
          <w:rFonts w:hAnsi="宋体"/>
          <w:szCs w:val="21"/>
        </w:rPr>
      </w:pPr>
      <w:r>
        <w:rPr>
          <w:rFonts w:hint="eastAsia" w:hAnsi="宋体"/>
          <w:szCs w:val="21"/>
        </w:rPr>
        <w:t>附：法定代表人身份证复印件</w:t>
      </w:r>
    </w:p>
    <w:p w14:paraId="6BB81494">
      <w:pPr>
        <w:spacing w:line="500" w:lineRule="exact"/>
        <w:rPr>
          <w:rFonts w:hAnsi="宋体"/>
          <w:szCs w:val="21"/>
        </w:rPr>
      </w:pPr>
      <w:r>
        <w:rPr>
          <w:rFonts w:hAnsi="宋体"/>
          <w:szCs w:val="28"/>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F2C42D5">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14:paraId="6F2C42D5">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0288"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0269CC00">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60288;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14:paraId="0269CC00">
                      <w:pPr>
                        <w:jc w:val="center"/>
                      </w:pPr>
                      <w:r>
                        <w:rPr>
                          <w:rFonts w:hint="eastAsia" w:hAnsi="宋体"/>
                          <w:szCs w:val="21"/>
                        </w:rPr>
                        <w:t>法定代表人身份证</w:t>
                      </w:r>
                      <w:r>
                        <w:rPr>
                          <w:rFonts w:hint="eastAsia"/>
                        </w:rPr>
                        <w:t>正面</w:t>
                      </w:r>
                    </w:p>
                  </w:txbxContent>
                </v:textbox>
              </v:roundrect>
            </w:pict>
          </mc:Fallback>
        </mc:AlternateContent>
      </w:r>
    </w:p>
    <w:p w14:paraId="6F0A3685">
      <w:pPr>
        <w:wordWrap w:val="0"/>
        <w:spacing w:line="500" w:lineRule="exact"/>
        <w:jc w:val="right"/>
        <w:rPr>
          <w:rFonts w:hAnsi="宋体"/>
          <w:szCs w:val="21"/>
        </w:rPr>
      </w:pPr>
    </w:p>
    <w:p w14:paraId="1AA59ABF">
      <w:pPr>
        <w:spacing w:line="500" w:lineRule="exact"/>
        <w:jc w:val="right"/>
        <w:rPr>
          <w:rFonts w:hAnsi="宋体"/>
          <w:szCs w:val="21"/>
        </w:rPr>
      </w:pPr>
    </w:p>
    <w:p w14:paraId="54F51A88">
      <w:pPr>
        <w:spacing w:line="500" w:lineRule="exact"/>
        <w:jc w:val="right"/>
        <w:rPr>
          <w:rFonts w:hAnsi="宋体"/>
          <w:szCs w:val="21"/>
        </w:rPr>
      </w:pPr>
    </w:p>
    <w:p w14:paraId="5F97AA52">
      <w:pPr>
        <w:spacing w:line="500" w:lineRule="exact"/>
        <w:jc w:val="right"/>
        <w:rPr>
          <w:rFonts w:hAnsi="宋体"/>
          <w:szCs w:val="21"/>
        </w:rPr>
      </w:pPr>
    </w:p>
    <w:p w14:paraId="4AB547A5">
      <w:pPr>
        <w:spacing w:line="500" w:lineRule="exact"/>
        <w:jc w:val="right"/>
        <w:rPr>
          <w:rFonts w:hAnsi="宋体"/>
          <w:szCs w:val="21"/>
        </w:rPr>
      </w:pPr>
    </w:p>
    <w:p w14:paraId="1A06BA54">
      <w:pPr>
        <w:spacing w:line="500" w:lineRule="exact"/>
        <w:jc w:val="right"/>
        <w:rPr>
          <w:rFonts w:hAnsi="宋体"/>
          <w:szCs w:val="21"/>
        </w:rPr>
      </w:pPr>
    </w:p>
    <w:p w14:paraId="5B58E649">
      <w:pPr>
        <w:spacing w:line="500" w:lineRule="exact"/>
        <w:jc w:val="right"/>
        <w:rPr>
          <w:rFonts w:hAnsi="宋体"/>
          <w:szCs w:val="21"/>
        </w:rPr>
      </w:pPr>
    </w:p>
    <w:p w14:paraId="28F02600">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14:paraId="02767586">
      <w:pPr>
        <w:spacing w:before="48" w:beforeLines="20" w:after="48" w:afterLines="20" w:line="540" w:lineRule="exact"/>
        <w:ind w:firstLine="21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14:paraId="4AB47CE8">
      <w:pPr>
        <w:spacing w:before="48" w:beforeLines="20" w:after="48" w:afterLines="20" w:line="540" w:lineRule="exact"/>
        <w:rPr>
          <w:rFonts w:hAnsi="宋体"/>
          <w:b/>
          <w:bCs/>
          <w:szCs w:val="22"/>
        </w:rPr>
      </w:pPr>
    </w:p>
    <w:p w14:paraId="6591B906">
      <w:pPr>
        <w:jc w:val="center"/>
        <w:rPr>
          <w:sz w:val="32"/>
          <w:szCs w:val="32"/>
        </w:rPr>
      </w:pPr>
      <w:bookmarkStart w:id="9" w:name="_Toc535241130"/>
      <w:bookmarkStart w:id="10" w:name="_Toc535241227"/>
      <w:bookmarkStart w:id="11" w:name="_Toc535241084"/>
      <w:bookmarkStart w:id="12" w:name="_Toc224103498"/>
      <w:bookmarkStart w:id="13" w:name="_Toc224103497"/>
      <w:r>
        <w:rPr>
          <w:sz w:val="32"/>
          <w:szCs w:val="32"/>
        </w:rPr>
        <w:br w:type="page"/>
      </w:r>
      <w:r>
        <w:rPr>
          <w:rFonts w:hint="eastAsia" w:ascii="黑体" w:hAnsi="黑体" w:eastAsia="黑体"/>
          <w:bCs/>
        </w:rPr>
        <w:t>授权委托书</w:t>
      </w:r>
      <w:bookmarkEnd w:id="9"/>
      <w:bookmarkEnd w:id="10"/>
      <w:bookmarkEnd w:id="11"/>
    </w:p>
    <w:p w14:paraId="45B458B3"/>
    <w:p w14:paraId="614116BF">
      <w:pPr>
        <w:snapToGrid w:val="0"/>
        <w:spacing w:line="360" w:lineRule="auto"/>
        <w:ind w:firstLine="42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14:paraId="38C9903C">
      <w:pPr>
        <w:snapToGrid w:val="0"/>
        <w:spacing w:line="360" w:lineRule="auto"/>
        <w:ind w:firstLine="420" w:firstLineChars="200"/>
        <w:rPr>
          <w:rFonts w:hAnsi="宋体"/>
          <w:szCs w:val="21"/>
        </w:rPr>
      </w:pPr>
      <w:r>
        <w:rPr>
          <w:rFonts w:hint="eastAsia" w:hAnsi="宋体"/>
          <w:szCs w:val="21"/>
        </w:rPr>
        <w:t>委托期限：</w:t>
      </w:r>
      <w:r>
        <w:rPr>
          <w:rFonts w:hint="eastAsia" w:hAnsi="宋体"/>
          <w:szCs w:val="21"/>
          <w:u w:val="single"/>
        </w:rPr>
        <w:t xml:space="preserve">  自签署之日起至投标有效期结束        </w:t>
      </w:r>
      <w:r>
        <w:rPr>
          <w:rFonts w:hint="eastAsia" w:hAnsi="宋体"/>
          <w:szCs w:val="21"/>
        </w:rPr>
        <w:t>。</w:t>
      </w:r>
    </w:p>
    <w:p w14:paraId="3E15418F">
      <w:pPr>
        <w:snapToGrid w:val="0"/>
        <w:spacing w:line="360" w:lineRule="auto"/>
        <w:ind w:firstLine="420" w:firstLineChars="200"/>
        <w:rPr>
          <w:rFonts w:hAnsi="宋体"/>
          <w:szCs w:val="21"/>
        </w:rPr>
      </w:pPr>
      <w:r>
        <w:rPr>
          <w:rFonts w:hint="eastAsia" w:hAnsi="宋体"/>
          <w:szCs w:val="21"/>
        </w:rPr>
        <w:t>代理人无转委托权。</w:t>
      </w:r>
    </w:p>
    <w:p w14:paraId="33738AD1">
      <w:pPr>
        <w:snapToGrid w:val="0"/>
        <w:spacing w:line="360" w:lineRule="auto"/>
        <w:ind w:firstLine="420" w:firstLineChars="200"/>
        <w:rPr>
          <w:rStyle w:val="24"/>
          <w:rFonts w:hint="default"/>
          <w:b/>
          <w:bCs/>
          <w:color w:val="auto"/>
        </w:rPr>
      </w:pPr>
      <w:r>
        <w:rPr>
          <w:rFonts w:hAnsi="宋体"/>
          <w:szCs w:val="28"/>
        </w:rPr>
        <mc:AlternateContent>
          <mc:Choice Requires="wps">
            <w:drawing>
              <wp:anchor distT="0" distB="0" distL="114300" distR="114300" simplePos="0" relativeHeight="251664384"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D7CCE2C">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4384;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14:paraId="4D7CCE2C">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9735069">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3360;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14:paraId="59735069">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24"/>
          <w:rFonts w:hint="default"/>
          <w:b/>
          <w:bCs/>
          <w:color w:val="auto"/>
        </w:rPr>
        <w:t>法定代表人身份证明</w:t>
      </w:r>
    </w:p>
    <w:p w14:paraId="16892EB9">
      <w:pPr>
        <w:pStyle w:val="14"/>
        <w:ind w:firstLine="442"/>
        <w:rPr>
          <w:rStyle w:val="24"/>
          <w:rFonts w:hint="default"/>
          <w:b/>
          <w:color w:val="auto"/>
        </w:rPr>
      </w:pPr>
    </w:p>
    <w:p w14:paraId="589FDD2C">
      <w:pPr>
        <w:pStyle w:val="14"/>
        <w:ind w:firstLine="442"/>
        <w:rPr>
          <w:rStyle w:val="24"/>
          <w:rFonts w:hint="default"/>
          <w:b/>
          <w:color w:val="auto"/>
        </w:rPr>
      </w:pPr>
    </w:p>
    <w:p w14:paraId="7F36ABA3">
      <w:pPr>
        <w:pStyle w:val="14"/>
        <w:ind w:firstLine="442"/>
        <w:rPr>
          <w:rStyle w:val="24"/>
          <w:rFonts w:hint="default"/>
          <w:b/>
          <w:color w:val="auto"/>
        </w:rPr>
      </w:pPr>
    </w:p>
    <w:p w14:paraId="5180FB44">
      <w:pPr>
        <w:pStyle w:val="14"/>
        <w:ind w:firstLine="442"/>
        <w:rPr>
          <w:rStyle w:val="24"/>
          <w:rFonts w:hint="default"/>
          <w:b/>
          <w:color w:val="auto"/>
        </w:rPr>
      </w:pPr>
    </w:p>
    <w:p w14:paraId="5CF6DC3A"/>
    <w:p w14:paraId="1C0C4BA4">
      <w:pPr>
        <w:snapToGrid w:val="0"/>
        <w:spacing w:line="360" w:lineRule="auto"/>
        <w:ind w:firstLine="422" w:firstLineChars="200"/>
        <w:rPr>
          <w:rFonts w:hAnsi="宋体"/>
          <w:b/>
          <w:bCs/>
          <w:szCs w:val="21"/>
        </w:rPr>
      </w:pPr>
      <w:r>
        <w:rPr>
          <w:rFonts w:hint="eastAsia" w:hAnsi="宋体"/>
          <w:b/>
          <w:bCs/>
          <w:szCs w:val="21"/>
        </w:rPr>
        <w:t xml:space="preserve">    代理人身份证扫描件</w:t>
      </w:r>
    </w:p>
    <w:p w14:paraId="7038BD54">
      <w:pPr>
        <w:pStyle w:val="14"/>
        <w:ind w:firstLine="480"/>
        <w:rPr>
          <w:b/>
          <w:szCs w:val="21"/>
        </w:rPr>
      </w:pPr>
      <w:r>
        <w:rPr>
          <w:sz w:val="24"/>
          <w:szCs w:val="28"/>
        </w:rPr>
        <mc:AlternateContent>
          <mc:Choice Requires="wps">
            <w:drawing>
              <wp:anchor distT="0" distB="0" distL="114300" distR="114300" simplePos="0" relativeHeight="251662336"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95189E3">
                            <w:pPr>
                              <w:jc w:val="center"/>
                            </w:pPr>
                            <w:r>
                              <w:rPr>
                                <w:rFonts w:hint="eastAsia"/>
                              </w:rPr>
                              <w:t>授权代表身份复印件正面</w:t>
                            </w:r>
                          </w:p>
                          <w:p w14:paraId="17A20639"/>
                        </w:txbxContent>
                      </wps:txbx>
                      <wps:bodyPr wrap="square" upright="1"/>
                    </wps:wsp>
                  </a:graphicData>
                </a:graphic>
              </wp:anchor>
            </w:drawing>
          </mc:Choice>
          <mc:Fallback>
            <w:pict>
              <v:roundrect id="圆角矩形 10" o:spid="_x0000_s1026" o:spt="2" style="position:absolute;left:0pt;margin-left:219.3pt;margin-top:1.75pt;height:62.65pt;width:182.25pt;z-index:251662336;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14:paraId="795189E3">
                      <w:pPr>
                        <w:jc w:val="center"/>
                      </w:pPr>
                      <w:r>
                        <w:rPr>
                          <w:rFonts w:hint="eastAsia"/>
                        </w:rPr>
                        <w:t>授权代表身份复印件正面</w:t>
                      </w:r>
                    </w:p>
                    <w:p w14:paraId="17A20639"/>
                  </w:txbxContent>
                </v:textbox>
              </v:roundrect>
            </w:pict>
          </mc:Fallback>
        </mc:AlternateContent>
      </w:r>
      <w:r>
        <w:rPr>
          <w:sz w:val="24"/>
          <w:szCs w:val="28"/>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C4757ED">
                            <w:pPr>
                              <w:jc w:val="center"/>
                            </w:pPr>
                            <w:r>
                              <w:rPr>
                                <w:rFonts w:hint="eastAsia"/>
                              </w:rPr>
                              <w:t>授权代表身份复印件正面</w:t>
                            </w:r>
                          </w:p>
                          <w:p w14:paraId="3C3BD51F"/>
                        </w:txbxContent>
                      </wps:txbx>
                      <wps:bodyPr wrap="square" upright="1"/>
                    </wps:wsp>
                  </a:graphicData>
                </a:graphic>
              </wp:anchor>
            </w:drawing>
          </mc:Choice>
          <mc:Fallback>
            <w:pict>
              <v:roundrect id="圆角矩形 10" o:spid="_x0000_s1026" o:spt="2" style="position:absolute;left:0pt;margin-left:5.55pt;margin-top:1.7pt;height:62.65pt;width:182.25pt;z-index:251661312;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14:paraId="4C4757ED">
                      <w:pPr>
                        <w:jc w:val="center"/>
                      </w:pPr>
                      <w:r>
                        <w:rPr>
                          <w:rFonts w:hint="eastAsia"/>
                        </w:rPr>
                        <w:t>授权代表身份复印件正面</w:t>
                      </w:r>
                    </w:p>
                    <w:p w14:paraId="3C3BD51F"/>
                  </w:txbxContent>
                </v:textbox>
              </v:roundrect>
            </w:pict>
          </mc:Fallback>
        </mc:AlternateContent>
      </w:r>
    </w:p>
    <w:p w14:paraId="07812C5F">
      <w:pPr>
        <w:rPr>
          <w:rFonts w:hAnsi="宋体"/>
          <w:b/>
          <w:bCs/>
          <w:szCs w:val="21"/>
        </w:rPr>
      </w:pPr>
    </w:p>
    <w:p w14:paraId="60E21D49">
      <w:pPr>
        <w:pStyle w:val="14"/>
        <w:ind w:firstLine="562"/>
        <w:rPr>
          <w:b/>
          <w:szCs w:val="21"/>
        </w:rPr>
      </w:pPr>
    </w:p>
    <w:p w14:paraId="1BDA7BA0">
      <w:pPr>
        <w:rPr>
          <w:rFonts w:hAnsi="宋体"/>
          <w:b/>
          <w:bCs/>
          <w:szCs w:val="21"/>
        </w:rPr>
      </w:pPr>
    </w:p>
    <w:p w14:paraId="3C8B645C">
      <w:pPr>
        <w:pStyle w:val="14"/>
        <w:ind w:firstLine="562"/>
        <w:rPr>
          <w:b/>
          <w:szCs w:val="21"/>
        </w:rPr>
      </w:pPr>
    </w:p>
    <w:p w14:paraId="3D59542F">
      <w:pPr>
        <w:spacing w:line="480" w:lineRule="auto"/>
        <w:jc w:val="right"/>
        <w:rPr>
          <w:rFonts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14:paraId="528BF59F">
      <w:pPr>
        <w:spacing w:line="480" w:lineRule="auto"/>
        <w:jc w:val="right"/>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14:paraId="5E878BEA">
      <w:pPr>
        <w:spacing w:line="480" w:lineRule="auto"/>
        <w:jc w:val="center"/>
        <w:rPr>
          <w:rFonts w:hAnsi="宋体"/>
          <w:szCs w:val="21"/>
        </w:rPr>
      </w:pPr>
      <w:r>
        <w:rPr>
          <w:rFonts w:hint="eastAsia" w:hAnsi="宋体"/>
          <w:szCs w:val="21"/>
        </w:rPr>
        <w:t>代理人身份证号码：</w:t>
      </w:r>
      <w:r>
        <w:rPr>
          <w:rFonts w:hint="eastAsia" w:hAnsi="宋体"/>
          <w:szCs w:val="21"/>
          <w:u w:val="single"/>
        </w:rPr>
        <w:t xml:space="preserve">                       </w:t>
      </w:r>
    </w:p>
    <w:p w14:paraId="65CC77B4">
      <w:pPr>
        <w:spacing w:line="480" w:lineRule="auto"/>
        <w:jc w:val="center"/>
        <w:rPr>
          <w:rFonts w:hAnsi="宋体"/>
          <w:szCs w:val="21"/>
        </w:rPr>
      </w:pPr>
      <w:r>
        <w:rPr>
          <w:rFonts w:hint="eastAsia" w:hAnsi="宋体"/>
          <w:szCs w:val="21"/>
        </w:rPr>
        <w:t>代理人手机号码：</w:t>
      </w:r>
      <w:r>
        <w:rPr>
          <w:rFonts w:hint="eastAsia" w:hAnsi="宋体"/>
          <w:szCs w:val="21"/>
          <w:u w:val="single"/>
        </w:rPr>
        <w:t xml:space="preserve">                       </w:t>
      </w:r>
    </w:p>
    <w:p w14:paraId="0BD9B609">
      <w:pPr>
        <w:spacing w:line="480" w:lineRule="auto"/>
        <w:jc w:val="right"/>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14:paraId="6B973A0D">
      <w:pPr>
        <w:tabs>
          <w:tab w:val="left" w:pos="5760"/>
        </w:tabs>
        <w:autoSpaceDE w:val="0"/>
        <w:autoSpaceDN w:val="0"/>
        <w:adjustRightInd w:val="0"/>
        <w:spacing w:line="300" w:lineRule="exact"/>
        <w:ind w:right="11"/>
        <w:rPr>
          <w:rFonts w:hAnsi="宋体"/>
          <w:szCs w:val="22"/>
        </w:rPr>
      </w:pPr>
      <w:r>
        <w:rPr>
          <w:rFonts w:hint="eastAsia" w:hAnsi="宋体"/>
          <w:szCs w:val="22"/>
        </w:rPr>
        <w:t>注：</w:t>
      </w:r>
    </w:p>
    <w:p w14:paraId="3B91D450">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12"/>
      <w:bookmarkEnd w:id="13"/>
    </w:p>
    <w:p w14:paraId="186FBD52">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16D489-2CA3-4636-97BF-284DC8D545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ED37E6D-5EB3-4AFF-849A-CBD05846182A}"/>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embedRegular r:id="rId3" w:fontKey="{24BB2612-4BA7-43B6-9DE7-F2569C578331}"/>
  </w:font>
  <w:font w:name="仿宋_GB2312">
    <w:panose1 w:val="02010609030101010101"/>
    <w:charset w:val="86"/>
    <w:family w:val="modern"/>
    <w:pitch w:val="default"/>
    <w:sig w:usb0="00000001" w:usb1="080E0000" w:usb2="00000000" w:usb3="00000000" w:csb0="00040000" w:csb1="00000000"/>
    <w:embedRegular r:id="rId4" w:fontKey="{E0FEE5F5-6221-44B9-AD17-CD9FD223DD4C}"/>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A354C"/>
    <w:rsid w:val="03B126BA"/>
    <w:rsid w:val="03FD4FF0"/>
    <w:rsid w:val="05976237"/>
    <w:rsid w:val="05A15386"/>
    <w:rsid w:val="05A85188"/>
    <w:rsid w:val="0626388F"/>
    <w:rsid w:val="06425724"/>
    <w:rsid w:val="07B31B06"/>
    <w:rsid w:val="0B851CF5"/>
    <w:rsid w:val="0C5F0DFC"/>
    <w:rsid w:val="0F2D791A"/>
    <w:rsid w:val="109A07EA"/>
    <w:rsid w:val="116D65F8"/>
    <w:rsid w:val="12694749"/>
    <w:rsid w:val="191967A2"/>
    <w:rsid w:val="198F4847"/>
    <w:rsid w:val="1A667F8A"/>
    <w:rsid w:val="1C1172EA"/>
    <w:rsid w:val="21623C0E"/>
    <w:rsid w:val="216F1549"/>
    <w:rsid w:val="2251417E"/>
    <w:rsid w:val="2B19429C"/>
    <w:rsid w:val="2DC71718"/>
    <w:rsid w:val="2E576BC9"/>
    <w:rsid w:val="2ECA2AB8"/>
    <w:rsid w:val="2F812E63"/>
    <w:rsid w:val="310345CB"/>
    <w:rsid w:val="32830825"/>
    <w:rsid w:val="32832811"/>
    <w:rsid w:val="34B53B68"/>
    <w:rsid w:val="36CC6421"/>
    <w:rsid w:val="3705712A"/>
    <w:rsid w:val="37AC7976"/>
    <w:rsid w:val="37D35F0C"/>
    <w:rsid w:val="386D6E9C"/>
    <w:rsid w:val="387871C6"/>
    <w:rsid w:val="393A5176"/>
    <w:rsid w:val="3A166EED"/>
    <w:rsid w:val="3F11296C"/>
    <w:rsid w:val="3F6B52EB"/>
    <w:rsid w:val="40C45C77"/>
    <w:rsid w:val="40DA1548"/>
    <w:rsid w:val="42EC26BC"/>
    <w:rsid w:val="447D1F15"/>
    <w:rsid w:val="483567A4"/>
    <w:rsid w:val="486A73DA"/>
    <w:rsid w:val="497B1C5F"/>
    <w:rsid w:val="4A8E5404"/>
    <w:rsid w:val="4C043898"/>
    <w:rsid w:val="4E886E5F"/>
    <w:rsid w:val="4EAC3BD9"/>
    <w:rsid w:val="4F8A2629"/>
    <w:rsid w:val="50CF02A4"/>
    <w:rsid w:val="54DF426C"/>
    <w:rsid w:val="55212374"/>
    <w:rsid w:val="565D6DB6"/>
    <w:rsid w:val="56BD5A47"/>
    <w:rsid w:val="56E95DEF"/>
    <w:rsid w:val="59AC612B"/>
    <w:rsid w:val="5AB464EC"/>
    <w:rsid w:val="5B521C0A"/>
    <w:rsid w:val="5EEE4B4A"/>
    <w:rsid w:val="60AF2194"/>
    <w:rsid w:val="637A354C"/>
    <w:rsid w:val="648F2881"/>
    <w:rsid w:val="651A68E1"/>
    <w:rsid w:val="66715EA5"/>
    <w:rsid w:val="669E66FC"/>
    <w:rsid w:val="67107C04"/>
    <w:rsid w:val="6B2D1C55"/>
    <w:rsid w:val="6BF05258"/>
    <w:rsid w:val="6F41361D"/>
    <w:rsid w:val="703E7091"/>
    <w:rsid w:val="72192B7D"/>
    <w:rsid w:val="72996528"/>
    <w:rsid w:val="745439E4"/>
    <w:rsid w:val="76A6047D"/>
    <w:rsid w:val="7ABB2B55"/>
    <w:rsid w:val="7BDF4687"/>
    <w:rsid w:val="7C5F6670"/>
    <w:rsid w:val="7EA81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4"/>
    <w:link w:val="20"/>
    <w:qFormat/>
    <w:uiPriority w:val="0"/>
    <w:pPr>
      <w:spacing w:line="560" w:lineRule="atLeast"/>
    </w:pPr>
    <w:rPr>
      <w:rFonts w:eastAsia="方正小标宋简体"/>
      <w:b w:val="0"/>
      <w:sz w:val="44"/>
      <w:szCs w:val="22"/>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after="60"/>
      <w:jc w:val="center"/>
      <w:outlineLvl w:val="0"/>
    </w:pPr>
    <w:rPr>
      <w:rFonts w:ascii="Arial" w:hAnsi="Arial"/>
      <w:b/>
    </w:rPr>
  </w:style>
  <w:style w:type="paragraph" w:styleId="4">
    <w:name w:val="Plain Text"/>
    <w:basedOn w:val="1"/>
    <w:qFormat/>
    <w:uiPriority w:val="0"/>
    <w:rPr>
      <w:rFonts w:ascii="宋体" w:hAnsi="Courier New"/>
    </w:rPr>
  </w:style>
  <w:style w:type="paragraph" w:styleId="7">
    <w:name w:val="Body Text"/>
    <w:basedOn w:val="1"/>
    <w:qFormat/>
    <w:uiPriority w:val="0"/>
    <w:pPr>
      <w:spacing w:after="120"/>
    </w:pPr>
  </w:style>
  <w:style w:type="paragraph" w:styleId="8">
    <w:name w:val="Body Text Indent"/>
    <w:basedOn w:val="1"/>
    <w:next w:val="9"/>
    <w:qFormat/>
    <w:uiPriority w:val="0"/>
    <w:pPr>
      <w:spacing w:line="480" w:lineRule="exact"/>
      <w:ind w:firstLine="480" w:firstLineChars="200"/>
    </w:pPr>
    <w:rPr>
      <w:rFonts w:ascii="宋体" w:hAnsi="宋体"/>
      <w:sz w:val="24"/>
    </w:rPr>
  </w:style>
  <w:style w:type="paragraph" w:styleId="9">
    <w:name w:val="envelope return"/>
    <w:basedOn w:val="1"/>
    <w:qFormat/>
    <w:uiPriority w:val="0"/>
    <w:pPr>
      <w:snapToGrid w:val="0"/>
    </w:pPr>
    <w:rPr>
      <w:rFonts w:ascii="Arial" w:hAnsi="Arial"/>
    </w:r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2"/>
    <w:basedOn w:val="8"/>
    <w:next w:val="1"/>
    <w:qFormat/>
    <w:uiPriority w:val="0"/>
    <w:pPr>
      <w:ind w:left="420" w:firstLine="42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bCs/>
    </w:rPr>
  </w:style>
  <w:style w:type="paragraph" w:customStyle="1" w:styleId="19">
    <w:name w:val="首行缩进"/>
    <w:basedOn w:val="1"/>
    <w:qFormat/>
    <w:uiPriority w:val="0"/>
    <w:pPr>
      <w:spacing w:line="360" w:lineRule="auto"/>
      <w:ind w:left="210" w:leftChars="100" w:firstLine="420" w:firstLineChars="200"/>
    </w:pPr>
    <w:rPr>
      <w:rFonts w:ascii="宋体" w:hAnsi="宋体"/>
      <w:szCs w:val="24"/>
    </w:rPr>
  </w:style>
  <w:style w:type="character" w:customStyle="1" w:styleId="20">
    <w:name w:val="标题 1 Char"/>
    <w:link w:val="2"/>
    <w:qFormat/>
    <w:uiPriority w:val="0"/>
    <w:rPr>
      <w:rFonts w:eastAsia="方正小标宋简体"/>
      <w:sz w:val="44"/>
      <w:szCs w:val="22"/>
    </w:rPr>
  </w:style>
  <w:style w:type="paragraph" w:styleId="21">
    <w:name w:val="List Paragraph"/>
    <w:basedOn w:val="1"/>
    <w:unhideWhenUsed/>
    <w:qFormat/>
    <w:uiPriority w:val="99"/>
    <w:pPr>
      <w:ind w:firstLine="420" w:firstLineChars="200"/>
    </w:pPr>
  </w:style>
  <w:style w:type="paragraph" w:customStyle="1" w:styleId="22">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3">
    <w:name w:val="Char Char Char Char Char Char Char1 Char"/>
    <w:basedOn w:val="1"/>
    <w:qFormat/>
    <w:uiPriority w:val="0"/>
    <w:rPr>
      <w:rFonts w:ascii="Tahoma" w:hAnsi="Tahoma"/>
      <w:sz w:val="24"/>
      <w:szCs w:val="20"/>
    </w:rPr>
  </w:style>
  <w:style w:type="character" w:customStyle="1" w:styleId="24">
    <w:name w:val="fontstyle01"/>
    <w:autoRedefine/>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799</Words>
  <Characters>814</Characters>
  <Lines>0</Lines>
  <Paragraphs>0</Paragraphs>
  <TotalTime>2</TotalTime>
  <ScaleCrop>false</ScaleCrop>
  <LinksUpToDate>false</LinksUpToDate>
  <CharactersWithSpaces>818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2020-12-15T07:49:00Z</dcterms:created>
  <dc:creator>。</dc:creator>
  <cp:lastModifiedBy>MM</cp:lastModifiedBy>
  <cp:lastPrinted>2021-05-27T02:57:00Z</cp:lastPrinted>
  <dcterms:modified xsi:type="dcterms:W3CDTF">2025-04-22T01:44:06Z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7814DAE0332F45BAAEB84FD8B2F34692_13</vt:lpwstr>
  </property>
  <property fmtid="{D5CDD505-2E9C-101B-9397-08002B2CF9AE}" pid="4" name="KSOSaveFontToCloudKey">
    <vt:lpwstr>249713817_btnclosed</vt:lpwstr>
  </property>
  <property fmtid="{D5CDD505-2E9C-101B-9397-08002B2CF9AE}" pid="5" name="KSOTemplateDocerSaveRecord">
    <vt:lpwstr>eyJoZGlkIjoiZTg5NDUwYjQzNTE0MmY4NjE3ZDIwOGY2YjkxMzRiMjkiLCJ1c2VySWQiOiIxMDYzNTQxNDY4In0=</vt:lpwstr>
  </property>
</Properties>
</file>