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E8F56">
      <w:pPr>
        <w:spacing w:line="500" w:lineRule="exact"/>
        <w:jc w:val="center"/>
        <w:rPr>
          <w:b/>
          <w:bCs/>
          <w:sz w:val="28"/>
          <w:szCs w:val="28"/>
        </w:rPr>
      </w:pPr>
      <w:r>
        <w:rPr>
          <w:rFonts w:hint="eastAsia" w:eastAsia="宋体" w:cs="Times New Roman"/>
          <w:b/>
          <w:bCs/>
          <w:sz w:val="28"/>
          <w:szCs w:val="28"/>
        </w:rPr>
        <w:t>合肥庐阳文化旅游发展集团供应链管理系统</w:t>
      </w:r>
      <w:r>
        <w:rPr>
          <w:rFonts w:hint="eastAsia" w:eastAsia="宋体" w:cs="Times New Roman"/>
          <w:b/>
          <w:bCs/>
          <w:sz w:val="28"/>
          <w:szCs w:val="28"/>
          <w:lang w:val="en-US" w:eastAsia="zh-CN"/>
        </w:rPr>
        <w:t>服务采购</w:t>
      </w:r>
      <w:r>
        <w:rPr>
          <w:rFonts w:hint="eastAsia" w:eastAsia="宋体" w:cs="Times New Roman"/>
          <w:b/>
          <w:bCs/>
          <w:sz w:val="28"/>
          <w:szCs w:val="28"/>
        </w:rPr>
        <w:t>需</w:t>
      </w:r>
      <w:r>
        <w:rPr>
          <w:rFonts w:hint="eastAsia"/>
          <w:b/>
          <w:bCs/>
          <w:sz w:val="28"/>
          <w:szCs w:val="28"/>
        </w:rPr>
        <w:t>求文件</w:t>
      </w:r>
    </w:p>
    <w:p w14:paraId="52EC6060">
      <w:pPr>
        <w:pStyle w:val="2"/>
        <w:spacing w:line="500" w:lineRule="exact"/>
      </w:pPr>
    </w:p>
    <w:p w14:paraId="49307ADD">
      <w:pPr>
        <w:numPr>
          <w:ilvl w:val="0"/>
          <w:numId w:val="1"/>
        </w:numPr>
        <w:spacing w:line="500" w:lineRule="exact"/>
        <w:ind w:left="559" w:leftChars="266"/>
        <w:rPr>
          <w:rFonts w:ascii="仿宋" w:hAnsi="仿宋" w:eastAsia="仿宋" w:cs="仿宋"/>
          <w:b/>
          <w:bCs/>
          <w:sz w:val="28"/>
          <w:szCs w:val="28"/>
        </w:rPr>
      </w:pPr>
      <w:r>
        <w:rPr>
          <w:rFonts w:hint="eastAsia" w:ascii="仿宋" w:hAnsi="仿宋" w:eastAsia="仿宋" w:cs="仿宋"/>
          <w:b/>
          <w:bCs/>
          <w:sz w:val="28"/>
          <w:szCs w:val="28"/>
        </w:rPr>
        <w:t>项目名称：</w:t>
      </w:r>
      <w:r>
        <w:rPr>
          <w:rFonts w:hint="eastAsia" w:ascii="仿宋" w:hAnsi="仿宋" w:eastAsia="仿宋" w:cs="仿宋"/>
          <w:sz w:val="28"/>
          <w:szCs w:val="28"/>
        </w:rPr>
        <w:t>合肥庐阳文化旅游发展集团供应链</w:t>
      </w:r>
      <w:r>
        <w:rPr>
          <w:rFonts w:hint="eastAsia" w:ascii="仿宋" w:hAnsi="仿宋" w:eastAsia="仿宋" w:cs="仿宋"/>
          <w:sz w:val="28"/>
          <w:szCs w:val="28"/>
          <w:lang w:val="en-US" w:eastAsia="zh-CN"/>
        </w:rPr>
        <w:t>管理</w:t>
      </w:r>
      <w:r>
        <w:rPr>
          <w:rFonts w:hint="eastAsia" w:ascii="仿宋" w:hAnsi="仿宋" w:eastAsia="仿宋" w:cs="仿宋"/>
          <w:sz w:val="28"/>
          <w:szCs w:val="28"/>
        </w:rPr>
        <w:t>系统服务采购</w:t>
      </w:r>
    </w:p>
    <w:p w14:paraId="215D6A4F">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二、项目概况：</w:t>
      </w:r>
      <w:r>
        <w:rPr>
          <w:rFonts w:hint="eastAsia" w:ascii="仿宋" w:hAnsi="仿宋" w:eastAsia="仿宋" w:cs="仿宋"/>
          <w:sz w:val="28"/>
          <w:szCs w:val="28"/>
        </w:rPr>
        <w:t>合肥庐阳文化旅游发展集团有限公司</w:t>
      </w:r>
      <w:r>
        <w:rPr>
          <w:rFonts w:hint="eastAsia" w:ascii="仿宋" w:hAnsi="仿宋" w:eastAsia="仿宋" w:cs="仿宋"/>
          <w:sz w:val="28"/>
          <w:szCs w:val="28"/>
          <w:lang w:val="en-US" w:eastAsia="zh-CN"/>
        </w:rPr>
        <w:t>是</w:t>
      </w:r>
      <w:r>
        <w:rPr>
          <w:rFonts w:hint="eastAsia" w:ascii="仿宋" w:hAnsi="仿宋" w:eastAsia="仿宋" w:cs="仿宋"/>
          <w:sz w:val="28"/>
          <w:szCs w:val="36"/>
        </w:rPr>
        <w:t>合肥庐阳国有资本控股有限公司</w:t>
      </w:r>
      <w:r>
        <w:rPr>
          <w:rFonts w:hint="eastAsia" w:ascii="仿宋" w:hAnsi="仿宋" w:eastAsia="仿宋" w:cs="仿宋"/>
          <w:sz w:val="28"/>
          <w:szCs w:val="28"/>
        </w:rPr>
        <w:t>所属</w:t>
      </w:r>
      <w:r>
        <w:rPr>
          <w:rFonts w:hint="eastAsia" w:ascii="仿宋" w:hAnsi="仿宋" w:eastAsia="仿宋" w:cs="仿宋"/>
          <w:sz w:val="28"/>
          <w:szCs w:val="36"/>
        </w:rPr>
        <w:t>的二级公司，</w:t>
      </w:r>
      <w:r>
        <w:rPr>
          <w:rFonts w:hint="eastAsia" w:ascii="仿宋" w:hAnsi="仿宋" w:eastAsia="仿宋" w:cs="仿宋"/>
          <w:sz w:val="28"/>
          <w:szCs w:val="28"/>
        </w:rPr>
        <w:t>因公司业务扩展，现需增加供应链财务一体化管理系统，授权用户站点8个，确保新增系统与用户站点可合规访问和操作</w:t>
      </w:r>
      <w:r>
        <w:rPr>
          <w:rFonts w:hint="eastAsia" w:ascii="仿宋" w:hAnsi="仿宋" w:eastAsia="仿宋" w:cs="仿宋"/>
          <w:sz w:val="28"/>
          <w:szCs w:val="36"/>
        </w:rPr>
        <w:t>合肥庐阳国有资本控股有限公司</w:t>
      </w:r>
      <w:r>
        <w:rPr>
          <w:rFonts w:hint="eastAsia" w:ascii="仿宋" w:hAnsi="仿宋" w:eastAsia="仿宋" w:cs="仿宋"/>
          <w:sz w:val="28"/>
          <w:szCs w:val="28"/>
        </w:rPr>
        <w:t>财务管理系统。具体功能模块包含采购管理/库存管理/存货核算/应付管理/固定资产/出纳/总账/财务报表等。</w:t>
      </w:r>
    </w:p>
    <w:p w14:paraId="59FE5999">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三、功能需求：</w:t>
      </w:r>
    </w:p>
    <w:p w14:paraId="45AFDC07">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供应链财务一体化系统需满足以下管理需求：</w:t>
      </w:r>
    </w:p>
    <w:p w14:paraId="68528FD2">
      <w:pPr>
        <w:numPr>
          <w:ilvl w:val="0"/>
          <w:numId w:val="2"/>
        </w:num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新增供应链财务一体化系统须满足本地化部署要求，并且系统购买方式为一次性买断模式，后期用户可以永久使用。</w:t>
      </w:r>
    </w:p>
    <w:p w14:paraId="2CF4307C">
      <w:pPr>
        <w:pStyle w:val="2"/>
        <w:ind w:left="0" w:firstLine="560" w:firstLineChars="200"/>
        <w:rPr>
          <w:color w:val="FF0000"/>
        </w:rPr>
      </w:pPr>
      <w:r>
        <w:rPr>
          <w:rFonts w:hint="eastAsia" w:ascii="仿宋" w:hAnsi="仿宋" w:eastAsia="仿宋" w:cs="仿宋"/>
          <w:color w:val="auto"/>
          <w:sz w:val="28"/>
          <w:szCs w:val="28"/>
        </w:rPr>
        <w:t>（2）系统须支持建立多个公司账套：在不增购其他模块的前提下，支持建立多个公司账套，以满足公司业务的未来发展。</w:t>
      </w:r>
    </w:p>
    <w:p w14:paraId="7DB0282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采购管理：采购管理帮助企业实现合理的物资供应管理以及规范采购业务流程，能够对采购过程进行管理、跟进和控制。采购管理包括采购申请、采购订货、到货入库、发票管理、采购结算、价格及供应商供货信息管理等功能，支持标准采购、服务采购、资产采购、费用采购等多种采购业务。支持采购环节单据审批流自定义。</w:t>
      </w:r>
    </w:p>
    <w:p w14:paraId="4B47010D">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库存管理：库存管理包括库存计划、库存业务、库存控制、库存分析四方面内容。实时准确处理收、发、调、盘、调整等完整库存业务；及时跟踪管控业务过程；实时反映并分析库存的异常状态，针对库存的短缺、超储、安全库存建立预警机制，提供全面动态的库存信息，为企业运营管理提供精准有效的决策依据。支持库存管理环节单据审批流自定义。支持最高最低库存预警、呆滞积压预警。</w:t>
      </w:r>
    </w:p>
    <w:p w14:paraId="573E946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存货核算：存货管理是从成本的角度管理存货的出入库业务。存货核算服务以从业务系统采集的采购入库单、产成品入库单、调拨入库单、其他入库单、销售出库单、材料出库单、调拨出库单、其他出库单等业务事项或在存货核算系统中新增的损益出、入会计事务作为数据事项来源形成存货的会计事务，完成对出入库业务成本核算、采购暂估业务的财务处理、内部交易业务的自动识别、存货成本的调整等，及时准确的核算各个事项的入库成本、出库成本和结余成本。</w:t>
      </w:r>
    </w:p>
    <w:p w14:paraId="377BF6C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应付款管理：应付管理主要用于核算和管理单位与供应商之间的往来款项。在应付管理中，主要处理两方面业务：采购应付和其他应付。以采购发票、应付发票、付款单等原始单据为依据，分为四个基本业务环节，构成应付管理完整的业务循环，包括应付账款确认、到期付款、付款核销、期末处理。同时支持付款协议、债务转移、汇兑损益计算等业务处理。</w:t>
      </w:r>
    </w:p>
    <w:p w14:paraId="17D71AB7">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（7）出纳管理：管理企业的各个资金账户的收支结算、核算与实时监控。对企业的收付款业务进行综合的单据维护、审核、结算进行集中处理。</w:t>
      </w:r>
    </w:p>
    <w:p w14:paraId="2DA5FF7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（8）固定资产：实现企业资产全生命周期管理及核算，从新增到处置过程的价值进行跟踪管理，主要功能包括固定资产入账建卡、折旧与分配、资产处置、资产减值等基本日常业务应用。</w:t>
      </w:r>
    </w:p>
    <w:p w14:paraId="734B611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总账：总账模块是财务会计系统的核心，主要包括凭证管理、损益转账、期末处理、现金流量分析、账表查询等基本业务应用；连接业务系统与报表数据，从业务系统通过事项会计平台向总账传递凭证，为财务核算和企业报表提供数据来源。通过此模块实现与U8Cloud系统的总账凭证传递。</w:t>
      </w:r>
    </w:p>
    <w:p w14:paraId="2092C88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（10）财务报表，可实现报表公式设置、取数、计算、校验、查询、导出等功能。包含3张预置财务报表模板（资产负债表、利润表、现金流量表），同时支持自定义财务报表。</w:t>
      </w:r>
    </w:p>
    <w:p w14:paraId="4955969A">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（11）此次招标服务范围包含在合肥庐阳国有资本控股有限公司U8Cloud系统中建立合肥庐阳文化旅游发展集团酒店公司对应的财务核算账套以及实施、培训和系统日常维护。</w:t>
      </w:r>
    </w:p>
    <w:p w14:paraId="67B0DEB2">
      <w:pPr>
        <w:spacing w:line="500" w:lineRule="exact"/>
        <w:ind w:firstLine="560" w:firstLineChars="200"/>
        <w:rPr>
          <w:color w:val="auto"/>
        </w:rPr>
      </w:pPr>
      <w:r>
        <w:rPr>
          <w:rFonts w:hint="eastAsia" w:ascii="仿宋" w:hAnsi="仿宋" w:eastAsia="仿宋" w:cs="仿宋"/>
          <w:color w:val="auto"/>
          <w:sz w:val="28"/>
          <w:szCs w:val="28"/>
        </w:rPr>
        <w:t>（12）对接要求，支持酒店公司供应链系统与合肥庐阳国有资本控股有限公司U8Cloud系统对接，将合肥庐阳文化旅游发展集团酒店公司的基础档案以及业务单据自动生成凭证传递到合肥庐阳国有资本控股有限公司U8Cloud系统对应账套中。</w:t>
      </w:r>
    </w:p>
    <w:p w14:paraId="23564940">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四、项目概算：</w:t>
      </w:r>
      <w:r>
        <w:rPr>
          <w:rFonts w:hint="eastAsia" w:ascii="仿宋" w:hAnsi="仿宋" w:eastAsia="仿宋" w:cs="仿宋"/>
          <w:b/>
          <w:bCs/>
          <w:sz w:val="28"/>
          <w:szCs w:val="28"/>
        </w:rPr>
        <w:br w:type="textWrapping"/>
      </w:r>
      <w:r>
        <w:rPr>
          <w:rFonts w:hint="eastAsia" w:ascii="仿宋" w:hAnsi="仿宋" w:eastAsia="仿宋" w:cs="仿宋"/>
          <w:b/>
          <w:bCs/>
          <w:sz w:val="28"/>
          <w:szCs w:val="28"/>
        </w:rPr>
        <w:t xml:space="preserve">   </w:t>
      </w:r>
      <w:r>
        <w:rPr>
          <w:rFonts w:hint="eastAsia" w:ascii="仿宋" w:hAnsi="仿宋" w:eastAsia="仿宋" w:cs="仿宋"/>
          <w:sz w:val="28"/>
          <w:szCs w:val="28"/>
        </w:rPr>
        <w:t>（1）项目建设费用概算：</w:t>
      </w:r>
      <w:r>
        <w:rPr>
          <w:rFonts w:hint="eastAsia" w:ascii="仿宋" w:hAnsi="仿宋" w:eastAsia="仿宋" w:cs="仿宋"/>
          <w:sz w:val="28"/>
          <w:szCs w:val="28"/>
          <w:lang w:val="en-US" w:eastAsia="zh-CN"/>
        </w:rPr>
        <w:t>153606</w:t>
      </w:r>
      <w:r>
        <w:rPr>
          <w:rFonts w:hint="eastAsia" w:ascii="仿宋" w:hAnsi="仿宋" w:eastAsia="仿宋" w:cs="仿宋"/>
          <w:sz w:val="28"/>
          <w:szCs w:val="28"/>
        </w:rPr>
        <w:t>元</w:t>
      </w:r>
      <w:r>
        <w:rPr>
          <w:rFonts w:hint="eastAsia" w:ascii="仿宋" w:hAnsi="仿宋" w:eastAsia="仿宋" w:cs="仿宋"/>
          <w:sz w:val="28"/>
          <w:szCs w:val="28"/>
        </w:rPr>
        <w:br w:type="textWrapping"/>
      </w:r>
      <w:r>
        <w:rPr>
          <w:rFonts w:hint="eastAsia" w:ascii="仿宋" w:hAnsi="仿宋" w:eastAsia="仿宋" w:cs="仿宋"/>
          <w:sz w:val="28"/>
          <w:szCs w:val="28"/>
        </w:rPr>
        <w:t xml:space="preserve">   （2）项目</w:t>
      </w:r>
      <w:r>
        <w:rPr>
          <w:rFonts w:hint="eastAsia" w:ascii="仿宋" w:hAnsi="仿宋" w:eastAsia="仿宋" w:cs="仿宋"/>
          <w:sz w:val="28"/>
          <w:szCs w:val="28"/>
          <w:lang w:val="en-US" w:eastAsia="zh-CN"/>
        </w:rPr>
        <w:t>系统维护</w:t>
      </w:r>
      <w:r>
        <w:rPr>
          <w:rFonts w:hint="eastAsia" w:ascii="仿宋" w:hAnsi="仿宋" w:eastAsia="仿宋" w:cs="仿宋"/>
          <w:sz w:val="28"/>
          <w:szCs w:val="28"/>
        </w:rPr>
        <w:t>费用概算：</w:t>
      </w:r>
      <w:r>
        <w:rPr>
          <w:rFonts w:hint="eastAsia" w:ascii="仿宋" w:hAnsi="仿宋" w:eastAsia="仿宋" w:cs="仿宋"/>
          <w:sz w:val="28"/>
          <w:szCs w:val="28"/>
          <w:lang w:val="en-US" w:eastAsia="zh-CN"/>
        </w:rPr>
        <w:t>12592元/年</w:t>
      </w:r>
    </w:p>
    <w:p w14:paraId="61317F88">
      <w:pPr>
        <w:pStyle w:val="2"/>
        <w:spacing w:line="500" w:lineRule="exact"/>
        <w:ind w:left="0" w:firstLine="562" w:firstLineChars="200"/>
        <w:jc w:val="left"/>
        <w:rPr>
          <w:rFonts w:ascii="仿宋" w:hAnsi="仿宋" w:eastAsia="仿宋" w:cs="仿宋"/>
          <w:b/>
          <w:bCs/>
          <w:sz w:val="28"/>
          <w:szCs w:val="28"/>
        </w:rPr>
      </w:pPr>
      <w:r>
        <w:rPr>
          <w:rFonts w:hint="eastAsia" w:ascii="仿宋" w:hAnsi="仿宋" w:eastAsia="仿宋" w:cs="仿宋"/>
          <w:b/>
          <w:bCs/>
          <w:sz w:val="28"/>
          <w:szCs w:val="28"/>
        </w:rPr>
        <w:t>五、项目报价及结算方式：</w:t>
      </w:r>
    </w:p>
    <w:p w14:paraId="1DB14D23">
      <w:pPr>
        <w:pStyle w:val="2"/>
        <w:spacing w:line="50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（1）本项目采用分项报价，分别对项目建设费用、项目</w:t>
      </w:r>
      <w:r>
        <w:rPr>
          <w:rFonts w:hint="eastAsia" w:ascii="仿宋" w:hAnsi="仿宋" w:eastAsia="仿宋" w:cs="仿宋"/>
          <w:sz w:val="28"/>
          <w:szCs w:val="28"/>
          <w:lang w:val="en-US" w:eastAsia="zh-CN"/>
        </w:rPr>
        <w:t>系统维护</w:t>
      </w:r>
      <w:r>
        <w:rPr>
          <w:rFonts w:hint="eastAsia" w:ascii="仿宋" w:hAnsi="仿宋" w:eastAsia="仿宋" w:cs="仿宋"/>
          <w:sz w:val="28"/>
          <w:szCs w:val="28"/>
        </w:rPr>
        <w:t>费用进行报价。中标价格不予调整，最终结算价格不超过中标价。</w:t>
      </w:r>
    </w:p>
    <w:p w14:paraId="4AB902E2">
      <w:pPr>
        <w:pStyle w:val="2"/>
        <w:spacing w:line="50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（2）报价必须包含但不限于运行维护服务、税费等产生的一切费用，投标人报价不得超过项目概算，否则做无效标处理。</w:t>
      </w:r>
    </w:p>
    <w:p w14:paraId="7740C791">
      <w:pPr>
        <w:pStyle w:val="2"/>
        <w:spacing w:line="500" w:lineRule="exact"/>
        <w:ind w:left="0" w:firstLine="562" w:firstLineChars="200"/>
        <w:jc w:val="left"/>
        <w:rPr>
          <w:rFonts w:hint="eastAsia" w:ascii="仿宋" w:hAnsi="仿宋" w:eastAsia="仿宋" w:cs="仿宋"/>
          <w:sz w:val="28"/>
          <w:szCs w:val="28"/>
          <w:lang w:eastAsia="zh-CN"/>
        </w:rPr>
      </w:pPr>
      <w:r>
        <w:rPr>
          <w:rFonts w:hint="eastAsia" w:ascii="仿宋" w:hAnsi="仿宋" w:eastAsia="仿宋" w:cs="仿宋"/>
          <w:b/>
          <w:bCs/>
          <w:sz w:val="28"/>
          <w:szCs w:val="28"/>
        </w:rPr>
        <w:t>六、付款方式：</w:t>
      </w:r>
      <w:r>
        <w:rPr>
          <w:rFonts w:hint="eastAsia" w:ascii="仿宋" w:hAnsi="仿宋" w:eastAsia="仿宋" w:cs="仿宋"/>
          <w:sz w:val="28"/>
          <w:szCs w:val="28"/>
        </w:rPr>
        <w:t>中标通知书获取后，十日内签订合同</w:t>
      </w:r>
      <w:r>
        <w:rPr>
          <w:rFonts w:hint="eastAsia" w:ascii="仿宋" w:hAnsi="仿宋" w:eastAsia="仿宋" w:cs="仿宋"/>
          <w:sz w:val="28"/>
          <w:szCs w:val="28"/>
          <w:lang w:eastAsia="zh-CN"/>
        </w:rPr>
        <w:t>。</w:t>
      </w:r>
    </w:p>
    <w:p w14:paraId="2291FCC2">
      <w:pPr>
        <w:pStyle w:val="2"/>
        <w:spacing w:line="500" w:lineRule="exact"/>
        <w:ind w:left="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（1）首付款：合同生效且甲方收到乙方开具的增值税专用发票后，甲方需向乙方支付本合同内系统建设费用的50%(含税)。</w:t>
      </w:r>
    </w:p>
    <w:p w14:paraId="1D0CBAA0">
      <w:pPr>
        <w:pStyle w:val="2"/>
        <w:spacing w:line="500" w:lineRule="exact"/>
        <w:ind w:left="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（2）上线验收款：乙方完成系统安装其交付义务后，上线报告由甲方签字确认且甲方收到乙方开具的增值税专用发票后，甲方需向乙方支付本合同系统建设费用总额的 40%(含税)。</w:t>
      </w:r>
    </w:p>
    <w:p w14:paraId="1DE4B7D6">
      <w:pPr>
        <w:pStyle w:val="2"/>
        <w:spacing w:line="500" w:lineRule="exact"/>
        <w:ind w:left="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（3）项目尾款：自上线验收合格、甲方确认并签署上线报告之日起计1个月后，甲方在收到乙方开具的增值税专用发票后，甲方需向乙方支付本合同系统建设费用总额的10%(含税)。</w:t>
      </w:r>
    </w:p>
    <w:p w14:paraId="464671A1">
      <w:pPr>
        <w:pStyle w:val="2"/>
        <w:spacing w:line="500" w:lineRule="exact"/>
        <w:ind w:left="0"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产品安装、调试完毕并验收通过后即进入</w:t>
      </w:r>
      <w:r>
        <w:rPr>
          <w:rFonts w:hint="eastAsia" w:ascii="仿宋" w:hAnsi="仿宋" w:eastAsia="仿宋" w:cs="仿宋"/>
          <w:sz w:val="28"/>
          <w:szCs w:val="28"/>
          <w:lang w:val="en-US" w:eastAsia="zh-CN"/>
        </w:rPr>
        <w:t>系统维护</w:t>
      </w:r>
      <w:r>
        <w:rPr>
          <w:rFonts w:hint="eastAsia" w:ascii="仿宋" w:hAnsi="仿宋" w:eastAsia="仿宋" w:cs="仿宋"/>
          <w:sz w:val="28"/>
          <w:szCs w:val="28"/>
        </w:rPr>
        <w:t>期，</w:t>
      </w:r>
      <w:r>
        <w:rPr>
          <w:rFonts w:hint="eastAsia" w:ascii="仿宋" w:hAnsi="仿宋" w:eastAsia="仿宋" w:cs="仿宋"/>
          <w:sz w:val="28"/>
          <w:szCs w:val="28"/>
          <w:lang w:val="en-US" w:eastAsia="zh-CN"/>
        </w:rPr>
        <w:t>免费维护期限</w:t>
      </w:r>
      <w:r>
        <w:rPr>
          <w:rFonts w:hint="eastAsia" w:ascii="仿宋" w:hAnsi="仿宋" w:eastAsia="仿宋" w:cs="仿宋"/>
          <w:sz w:val="28"/>
          <w:szCs w:val="28"/>
        </w:rPr>
        <w:t>一年，</w:t>
      </w:r>
      <w:r>
        <w:rPr>
          <w:rFonts w:hint="eastAsia" w:ascii="仿宋" w:hAnsi="仿宋" w:eastAsia="仿宋" w:cs="仿宋"/>
          <w:sz w:val="28"/>
          <w:szCs w:val="28"/>
          <w:lang w:val="en-US" w:eastAsia="zh-CN"/>
        </w:rPr>
        <w:t>免费维护到期后，甲方</w:t>
      </w:r>
      <w:r>
        <w:rPr>
          <w:rFonts w:hint="eastAsia" w:ascii="仿宋" w:hAnsi="仿宋" w:eastAsia="仿宋" w:cs="仿宋"/>
          <w:sz w:val="28"/>
          <w:szCs w:val="28"/>
        </w:rPr>
        <w:t>按年</w:t>
      </w:r>
      <w:r>
        <w:rPr>
          <w:rFonts w:hint="eastAsia" w:ascii="仿宋" w:hAnsi="仿宋" w:eastAsia="仿宋" w:cs="仿宋"/>
          <w:sz w:val="28"/>
          <w:szCs w:val="28"/>
          <w:lang w:val="en-US" w:eastAsia="zh-CN"/>
        </w:rPr>
        <w:t>支付</w:t>
      </w:r>
      <w:bookmarkStart w:id="0" w:name="_GoBack"/>
      <w:bookmarkEnd w:id="0"/>
      <w:r>
        <w:rPr>
          <w:rFonts w:hint="eastAsia" w:ascii="仿宋" w:hAnsi="仿宋" w:eastAsia="仿宋" w:cs="仿宋"/>
          <w:sz w:val="28"/>
          <w:szCs w:val="28"/>
          <w:lang w:val="en-US" w:eastAsia="zh-CN"/>
        </w:rPr>
        <w:t>乙方</w:t>
      </w:r>
      <w:r>
        <w:rPr>
          <w:rFonts w:hint="eastAsia" w:ascii="仿宋" w:hAnsi="仿宋" w:eastAsia="仿宋" w:cs="仿宋"/>
          <w:sz w:val="28"/>
          <w:szCs w:val="28"/>
        </w:rPr>
        <w:t>项目</w:t>
      </w:r>
      <w:r>
        <w:rPr>
          <w:rFonts w:hint="eastAsia" w:ascii="仿宋" w:hAnsi="仿宋" w:eastAsia="仿宋" w:cs="仿宋"/>
          <w:sz w:val="28"/>
          <w:szCs w:val="28"/>
          <w:lang w:val="en-US" w:eastAsia="zh-CN"/>
        </w:rPr>
        <w:t>系统维护</w:t>
      </w:r>
      <w:r>
        <w:rPr>
          <w:rFonts w:hint="eastAsia" w:ascii="仿宋" w:hAnsi="仿宋" w:eastAsia="仿宋" w:cs="仿宋"/>
          <w:sz w:val="28"/>
          <w:szCs w:val="28"/>
        </w:rPr>
        <w:t>费。</w:t>
      </w:r>
      <w:r>
        <w:rPr>
          <w:rFonts w:hint="eastAsia" w:ascii="仿宋" w:hAnsi="仿宋" w:eastAsia="仿宋" w:cs="仿宋"/>
          <w:sz w:val="28"/>
          <w:szCs w:val="28"/>
          <w:lang w:val="en-US" w:eastAsia="zh-CN"/>
        </w:rPr>
        <w:t>付款主体根据实际使用需求，合肥庐阳文化旅游发展集团可统筹安排。</w:t>
      </w:r>
    </w:p>
    <w:p w14:paraId="2A537B3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评审指标：有效最低价中标。有效最低价是指能够满足招标文件的实质性要求，并且经评审的投标价格最低。</w:t>
      </w:r>
    </w:p>
    <w:p w14:paraId="3FF48EEF">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七、服务期限：</w:t>
      </w:r>
      <w:r>
        <w:rPr>
          <w:rFonts w:hint="eastAsia" w:ascii="仿宋" w:hAnsi="仿宋" w:eastAsia="仿宋" w:cs="仿宋"/>
          <w:b w:val="0"/>
          <w:bCs w:val="0"/>
          <w:sz w:val="28"/>
          <w:szCs w:val="28"/>
          <w:lang w:val="en-US" w:eastAsia="zh-CN"/>
        </w:rPr>
        <w:t>合同签订</w:t>
      </w:r>
      <w:r>
        <w:rPr>
          <w:rFonts w:hint="eastAsia" w:ascii="仿宋" w:hAnsi="仿宋" w:eastAsia="仿宋" w:cs="仿宋"/>
          <w:b w:val="0"/>
          <w:bCs w:val="0"/>
          <w:sz w:val="28"/>
          <w:szCs w:val="28"/>
        </w:rPr>
        <w:t>后</w:t>
      </w:r>
      <w:r>
        <w:rPr>
          <w:rFonts w:hint="eastAsia" w:ascii="仿宋" w:hAnsi="仿宋" w:eastAsia="仿宋" w:cs="仿宋"/>
          <w:b w:val="0"/>
          <w:bCs w:val="0"/>
          <w:sz w:val="28"/>
          <w:szCs w:val="28"/>
          <w:lang w:val="en-US" w:eastAsia="zh-CN"/>
        </w:rPr>
        <w:t>4</w:t>
      </w:r>
      <w:r>
        <w:rPr>
          <w:rFonts w:hint="eastAsia" w:ascii="仿宋" w:hAnsi="仿宋" w:eastAsia="仿宋" w:cs="仿宋"/>
          <w:sz w:val="28"/>
          <w:szCs w:val="28"/>
          <w:lang w:val="en-US" w:eastAsia="zh-CN"/>
        </w:rPr>
        <w:t>5天</w:t>
      </w:r>
      <w:r>
        <w:rPr>
          <w:rFonts w:hint="eastAsia" w:ascii="仿宋" w:hAnsi="仿宋" w:eastAsia="仿宋" w:cs="仿宋"/>
          <w:sz w:val="28"/>
          <w:szCs w:val="28"/>
        </w:rPr>
        <w:t>内完成项目建设及系统安装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若未按照约定时间完成安装，支付延期费用500元/天</w:t>
      </w:r>
      <w:r>
        <w:rPr>
          <w:rFonts w:hint="eastAsia" w:ascii="仿宋" w:hAnsi="仿宋" w:eastAsia="仿宋" w:cs="仿宋"/>
          <w:sz w:val="28"/>
          <w:szCs w:val="28"/>
        </w:rPr>
        <w:t>。</w:t>
      </w:r>
      <w:r>
        <w:rPr>
          <w:rFonts w:hint="eastAsia" w:ascii="仿宋" w:hAnsi="仿宋" w:eastAsia="仿宋" w:cs="仿宋"/>
          <w:sz w:val="28"/>
          <w:szCs w:val="28"/>
          <w:lang w:val="en-US" w:eastAsia="zh-CN"/>
        </w:rPr>
        <w:t>项目系统维护</w:t>
      </w:r>
      <w:r>
        <w:rPr>
          <w:rFonts w:hint="eastAsia" w:ascii="仿宋" w:hAnsi="仿宋" w:eastAsia="仿宋" w:cs="仿宋"/>
          <w:sz w:val="28"/>
          <w:szCs w:val="28"/>
        </w:rPr>
        <w:t>合同一年一签，在首次合同期满前3个月，双方需就合同续签事项进行协商。若达成一致且均无异议，招标人按照内部及相关外部规定完成所有必要程序后，可续签合同。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CADEA"/>
    <w:multiLevelType w:val="singleLevel"/>
    <w:tmpl w:val="E16CADEA"/>
    <w:lvl w:ilvl="0" w:tentative="0">
      <w:start w:val="1"/>
      <w:numFmt w:val="decimal"/>
      <w:suff w:val="nothing"/>
      <w:lvlText w:val="（%1）"/>
      <w:lvlJc w:val="left"/>
    </w:lvl>
  </w:abstractNum>
  <w:abstractNum w:abstractNumId="1">
    <w:nsid w:val="5F6F491C"/>
    <w:multiLevelType w:val="singleLevel"/>
    <w:tmpl w:val="5F6F491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jZDQ3MjQ3NjU4Y2NkNWU5NWU0YmM5YWZhZmY4NzgifQ=="/>
    <w:docVar w:name="KSO_WPS_MARK_KEY" w:val="e1415848-466a-4456-a340-a79bc66b8ae3"/>
  </w:docVars>
  <w:rsids>
    <w:rsidRoot w:val="00022BFD"/>
    <w:rsid w:val="00022BFD"/>
    <w:rsid w:val="00076966"/>
    <w:rsid w:val="001F20C5"/>
    <w:rsid w:val="00266055"/>
    <w:rsid w:val="00276B8A"/>
    <w:rsid w:val="002B1AEC"/>
    <w:rsid w:val="00306E3B"/>
    <w:rsid w:val="00561C20"/>
    <w:rsid w:val="00663D40"/>
    <w:rsid w:val="008851FA"/>
    <w:rsid w:val="00A87519"/>
    <w:rsid w:val="00B23C33"/>
    <w:rsid w:val="00C64A29"/>
    <w:rsid w:val="00FA4823"/>
    <w:rsid w:val="03936D42"/>
    <w:rsid w:val="054079EE"/>
    <w:rsid w:val="06967470"/>
    <w:rsid w:val="090D3F60"/>
    <w:rsid w:val="0CC9374C"/>
    <w:rsid w:val="0D5B5AB1"/>
    <w:rsid w:val="10E02E12"/>
    <w:rsid w:val="11683841"/>
    <w:rsid w:val="1592326F"/>
    <w:rsid w:val="16C51953"/>
    <w:rsid w:val="16E12BE1"/>
    <w:rsid w:val="1A564145"/>
    <w:rsid w:val="1CC20C08"/>
    <w:rsid w:val="1F2E2AE2"/>
    <w:rsid w:val="206532EB"/>
    <w:rsid w:val="21E87A22"/>
    <w:rsid w:val="24431BDE"/>
    <w:rsid w:val="249543E9"/>
    <w:rsid w:val="26404627"/>
    <w:rsid w:val="27467EF7"/>
    <w:rsid w:val="28432628"/>
    <w:rsid w:val="284C3166"/>
    <w:rsid w:val="2CCF095B"/>
    <w:rsid w:val="2D03015C"/>
    <w:rsid w:val="2D3556FB"/>
    <w:rsid w:val="307A6987"/>
    <w:rsid w:val="31184DAD"/>
    <w:rsid w:val="33680D19"/>
    <w:rsid w:val="344D2B76"/>
    <w:rsid w:val="36321AB2"/>
    <w:rsid w:val="36D33960"/>
    <w:rsid w:val="38A04AB1"/>
    <w:rsid w:val="38D17360"/>
    <w:rsid w:val="39570EA0"/>
    <w:rsid w:val="39EA401B"/>
    <w:rsid w:val="3A1406C7"/>
    <w:rsid w:val="3AEF1D20"/>
    <w:rsid w:val="3D311719"/>
    <w:rsid w:val="3E8A4E95"/>
    <w:rsid w:val="3E982524"/>
    <w:rsid w:val="3EC14D0F"/>
    <w:rsid w:val="427313FE"/>
    <w:rsid w:val="431721C0"/>
    <w:rsid w:val="45FD0EEB"/>
    <w:rsid w:val="46683454"/>
    <w:rsid w:val="474777AC"/>
    <w:rsid w:val="48592ECE"/>
    <w:rsid w:val="48653B03"/>
    <w:rsid w:val="491A7CF7"/>
    <w:rsid w:val="496A5110"/>
    <w:rsid w:val="4A542DCF"/>
    <w:rsid w:val="4A662E9D"/>
    <w:rsid w:val="4BA103CF"/>
    <w:rsid w:val="4F1F5A20"/>
    <w:rsid w:val="4F310AAB"/>
    <w:rsid w:val="50172086"/>
    <w:rsid w:val="507C435C"/>
    <w:rsid w:val="50BD7022"/>
    <w:rsid w:val="51400D19"/>
    <w:rsid w:val="52AC0789"/>
    <w:rsid w:val="53502A95"/>
    <w:rsid w:val="5374590C"/>
    <w:rsid w:val="539D21D9"/>
    <w:rsid w:val="59F75C6C"/>
    <w:rsid w:val="5AD74976"/>
    <w:rsid w:val="5E542DC6"/>
    <w:rsid w:val="5E94024F"/>
    <w:rsid w:val="60151F2C"/>
    <w:rsid w:val="603242D9"/>
    <w:rsid w:val="60D560BA"/>
    <w:rsid w:val="62790BE0"/>
    <w:rsid w:val="635B049C"/>
    <w:rsid w:val="67000C8D"/>
    <w:rsid w:val="670808A1"/>
    <w:rsid w:val="68C81CC2"/>
    <w:rsid w:val="68D66B68"/>
    <w:rsid w:val="68F44821"/>
    <w:rsid w:val="6B5042B7"/>
    <w:rsid w:val="6C031CA8"/>
    <w:rsid w:val="6C615D2A"/>
    <w:rsid w:val="6DF5591E"/>
    <w:rsid w:val="6E5A0C83"/>
    <w:rsid w:val="6E981A12"/>
    <w:rsid w:val="6F6F25A2"/>
    <w:rsid w:val="711C55E9"/>
    <w:rsid w:val="721E21B9"/>
    <w:rsid w:val="72F856C2"/>
    <w:rsid w:val="73EF1E6D"/>
    <w:rsid w:val="7580136A"/>
    <w:rsid w:val="761F58CD"/>
    <w:rsid w:val="76946CFC"/>
    <w:rsid w:val="76B96AD1"/>
    <w:rsid w:val="77613B11"/>
    <w:rsid w:val="7AE60E60"/>
    <w:rsid w:val="7BE70BF6"/>
    <w:rsid w:val="7C6E1430"/>
    <w:rsid w:val="7ECA5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ind w:left="520"/>
    </w:pPr>
    <w:rPr>
      <w:rFonts w:ascii="宋体" w:hAnsi="宋体"/>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脚 Char"/>
    <w:link w:val="4"/>
    <w:autoRedefine/>
    <w:qFormat/>
    <w:uiPriority w:val="0"/>
    <w:rPr>
      <w:rFonts w:ascii="Calibri" w:hAnsi="Calibri"/>
      <w:kern w:val="2"/>
      <w:sz w:val="18"/>
      <w:szCs w:val="18"/>
    </w:rPr>
  </w:style>
  <w:style w:type="character" w:customStyle="1" w:styleId="11">
    <w:name w:val="页眉 Char"/>
    <w:link w:val="5"/>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2218</Words>
  <Characters>2266</Characters>
  <Lines>13</Lines>
  <Paragraphs>3</Paragraphs>
  <TotalTime>0</TotalTime>
  <ScaleCrop>false</ScaleCrop>
  <LinksUpToDate>false</LinksUpToDate>
  <CharactersWithSpaces>2273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2025-07-11T09:09:00Z</dcterms:created>
  <dc:creator>Administrator</dc:creator>
  <cp:lastModifiedBy>MM</cp:lastModifiedBy>
  <dcterms:modified xsi:type="dcterms:W3CDTF">2025-08-12T02:37:10Z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BB86370FAA804817944B2E4157817695_13</vt:lpwstr>
  </property>
  <property fmtid="{D5CDD505-2E9C-101B-9397-08002B2CF9AE}" pid="4" name="KSOTemplateDocerSaveRecord">
    <vt:lpwstr>eyJoZGlkIjoiZTg5NDUwYjQzNTE0MmY4NjE3ZDIwOGY2YjkxMzRiMjkiLCJ1c2VySWQiOiIxMDYzNTQxNDY4In0=</vt:lpwstr>
  </property>
</Properties>
</file>