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640" w:lineRule="exact"/>
        <w:jc w:val="center"/>
        <w:textAlignment w:val="auto"/>
        <w:rPr>
          <w:rFonts w:ascii="宋体" w:hAnsi="宋体" w:eastAsia="宋体" w:cs="宋体"/>
          <w:b/>
          <w:bCs/>
          <w:snapToGrid/>
          <w:color w:val="auto"/>
          <w:kern w:val="2"/>
          <w:sz w:val="44"/>
          <w:szCs w:val="44"/>
          <w:lang w:eastAsia="zh-CN"/>
        </w:rPr>
      </w:pPr>
      <w:r>
        <w:rPr>
          <w:rFonts w:ascii="宋体" w:hAnsi="宋体" w:eastAsia="宋体" w:cs="宋体"/>
          <w:b/>
          <w:bCs/>
          <w:snapToGrid/>
          <w:color w:val="auto"/>
          <w:kern w:val="2"/>
          <w:sz w:val="44"/>
          <w:szCs w:val="44"/>
          <w:lang w:eastAsia="zh-CN"/>
        </w:rPr>
        <w:t>科学岛国际学术交流中心客房海尔空调集控采购项目</w:t>
      </w:r>
      <w:r>
        <w:rPr>
          <w:rFonts w:hint="eastAsia" w:ascii="宋体" w:hAnsi="宋体" w:eastAsia="宋体" w:cs="宋体"/>
          <w:b/>
          <w:bCs/>
          <w:snapToGrid/>
          <w:color w:val="auto"/>
          <w:kern w:val="2"/>
          <w:sz w:val="44"/>
          <w:szCs w:val="44"/>
          <w:lang w:eastAsia="zh-CN"/>
        </w:rPr>
        <w:t>（</w:t>
      </w:r>
      <w:r>
        <w:rPr>
          <w:rFonts w:hint="eastAsia" w:ascii="宋体" w:hAnsi="宋体" w:eastAsia="宋体" w:cs="宋体"/>
          <w:b/>
          <w:bCs/>
          <w:snapToGrid/>
          <w:color w:val="auto"/>
          <w:kern w:val="2"/>
          <w:sz w:val="44"/>
          <w:szCs w:val="44"/>
          <w:lang w:val="en-US" w:eastAsia="zh-CN"/>
        </w:rPr>
        <w:t>三次</w:t>
      </w:r>
      <w:r>
        <w:rPr>
          <w:rFonts w:hint="eastAsia" w:ascii="宋体" w:hAnsi="宋体" w:eastAsia="宋体" w:cs="宋体"/>
          <w:b/>
          <w:bCs/>
          <w:snapToGrid/>
          <w:color w:val="auto"/>
          <w:kern w:val="2"/>
          <w:sz w:val="44"/>
          <w:szCs w:val="44"/>
          <w:lang w:eastAsia="zh-CN"/>
        </w:rPr>
        <w:t>）</w:t>
      </w:r>
    </w:p>
    <w:p>
      <w:pPr>
        <w:widowControl w:val="0"/>
        <w:kinsoku/>
        <w:autoSpaceDE/>
        <w:autoSpaceDN/>
        <w:adjustRightInd/>
        <w:snapToGrid/>
        <w:spacing w:line="640" w:lineRule="exact"/>
        <w:jc w:val="center"/>
        <w:textAlignment w:val="auto"/>
        <w:rPr>
          <w:rFonts w:ascii="宋体" w:hAnsi="宋体" w:eastAsia="宋体" w:cs="宋体"/>
          <w:b/>
          <w:bCs/>
          <w:snapToGrid/>
          <w:color w:val="auto"/>
          <w:kern w:val="2"/>
          <w:sz w:val="44"/>
          <w:szCs w:val="44"/>
          <w:lang w:eastAsia="zh-CN"/>
        </w:rPr>
      </w:pPr>
      <w:r>
        <w:rPr>
          <w:rFonts w:ascii="宋体" w:hAnsi="宋体" w:eastAsia="宋体" w:cs="宋体"/>
          <w:b/>
          <w:bCs/>
          <w:snapToGrid/>
          <w:color w:val="auto"/>
          <w:kern w:val="2"/>
          <w:sz w:val="44"/>
          <w:szCs w:val="44"/>
          <w:lang w:eastAsia="zh-CN"/>
        </w:rPr>
        <w:t>采购文件</w:t>
      </w:r>
    </w:p>
    <w:p>
      <w:pPr>
        <w:spacing w:line="242" w:lineRule="auto"/>
        <w:rPr>
          <w:rFonts w:asciiTheme="minorEastAsia" w:hAnsiTheme="minorEastAsia" w:eastAsiaTheme="minorEastAsia"/>
          <w:color w:val="auto"/>
          <w:lang w:eastAsia="zh-CN"/>
        </w:rPr>
      </w:pPr>
    </w:p>
    <w:p>
      <w:pPr>
        <w:spacing w:line="242" w:lineRule="auto"/>
        <w:rPr>
          <w:rFonts w:asciiTheme="minorEastAsia" w:hAnsiTheme="minorEastAsia" w:eastAsiaTheme="minorEastAsia"/>
          <w:color w:val="auto"/>
          <w:lang w:eastAsia="zh-CN"/>
        </w:rPr>
      </w:pP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一、项目信息及内容</w:t>
      </w:r>
    </w:p>
    <w:p>
      <w:pPr>
        <w:shd w:val="clear" w:color="auto" w:fill="FFFFFF"/>
        <w:kinsoku/>
        <w:autoSpaceDE/>
        <w:autoSpaceDN/>
        <w:adjustRightInd/>
        <w:snapToGrid/>
        <w:spacing w:line="560" w:lineRule="exact"/>
        <w:ind w:firstLine="560" w:firstLineChars="200"/>
        <w:jc w:val="both"/>
        <w:textAlignment w:val="auto"/>
        <w:rPr>
          <w:rFonts w:hint="default" w:ascii="宋体" w:hAnsi="宋体" w:eastAsia="宋体" w:cs="宋体"/>
          <w:bCs/>
          <w:snapToGrid/>
          <w:color w:val="auto"/>
          <w:sz w:val="28"/>
          <w:szCs w:val="28"/>
          <w:shd w:val="clear" w:color="auto" w:fill="FFFFFF"/>
          <w:lang w:val="en-US" w:eastAsia="zh-CN" w:bidi="ar"/>
        </w:rPr>
      </w:pPr>
      <w:r>
        <w:rPr>
          <w:rFonts w:ascii="宋体" w:hAnsi="宋体" w:eastAsia="宋体" w:cs="宋体"/>
          <w:bCs/>
          <w:snapToGrid/>
          <w:color w:val="auto"/>
          <w:sz w:val="28"/>
          <w:szCs w:val="28"/>
          <w:shd w:val="clear" w:color="auto" w:fill="FFFFFF"/>
          <w:lang w:eastAsia="zh-CN" w:bidi="ar"/>
        </w:rPr>
        <w:t>1.项目名称：</w:t>
      </w:r>
      <w:r>
        <w:rPr>
          <w:rFonts w:ascii="宋体" w:hAnsi="宋体" w:eastAsia="宋体" w:cs="宋体"/>
          <w:bCs/>
          <w:snapToGrid/>
          <w:color w:val="auto"/>
          <w:sz w:val="28"/>
          <w:szCs w:val="28"/>
          <w:u w:val="single"/>
          <w:shd w:val="clear" w:color="auto" w:fill="FFFFFF"/>
          <w:lang w:eastAsia="zh-CN" w:bidi="ar"/>
        </w:rPr>
        <w:t>科学岛国际学术交流中心客房海尔空调集控</w:t>
      </w:r>
      <w:r>
        <w:rPr>
          <w:rFonts w:hint="eastAsia" w:ascii="宋体" w:hAnsi="宋体" w:eastAsia="宋体" w:cs="宋体"/>
          <w:bCs/>
          <w:snapToGrid/>
          <w:color w:val="auto"/>
          <w:sz w:val="28"/>
          <w:szCs w:val="28"/>
          <w:u w:val="single"/>
          <w:shd w:val="clear" w:color="auto" w:fill="FFFFFF"/>
          <w:lang w:val="en-US" w:eastAsia="zh-CN" w:bidi="ar"/>
        </w:rPr>
        <w:t>采购项目（三次）</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u w:val="single"/>
          <w:shd w:val="clear" w:color="auto" w:fill="FFFFFF"/>
          <w:lang w:eastAsia="zh-CN" w:bidi="ar"/>
        </w:rPr>
      </w:pPr>
      <w:r>
        <w:rPr>
          <w:rFonts w:ascii="宋体" w:hAnsi="宋体" w:eastAsia="宋体" w:cs="宋体"/>
          <w:bCs/>
          <w:snapToGrid/>
          <w:color w:val="auto"/>
          <w:sz w:val="28"/>
          <w:szCs w:val="28"/>
          <w:shd w:val="clear" w:color="auto" w:fill="FFFFFF"/>
          <w:lang w:eastAsia="zh-CN" w:bidi="ar"/>
        </w:rPr>
        <w:t xml:space="preserve">2.项目编号： </w:t>
      </w:r>
      <w:r>
        <w:rPr>
          <w:rFonts w:ascii="宋体" w:hAnsi="宋体" w:eastAsia="宋体" w:cs="宋体"/>
          <w:bCs/>
          <w:snapToGrid/>
          <w:color w:val="auto"/>
          <w:sz w:val="28"/>
          <w:szCs w:val="28"/>
          <w:u w:val="single"/>
          <w:shd w:val="clear" w:color="auto" w:fill="FFFFFF"/>
          <w:lang w:eastAsia="zh-CN" w:bidi="ar"/>
        </w:rPr>
        <w:t xml:space="preserve">     </w:t>
      </w:r>
      <w:r>
        <w:rPr>
          <w:rFonts w:hint="eastAsia" w:ascii="宋体" w:hAnsi="宋体" w:eastAsia="宋体" w:cs="宋体"/>
          <w:bCs/>
          <w:snapToGrid/>
          <w:color w:val="auto"/>
          <w:sz w:val="28"/>
          <w:szCs w:val="28"/>
          <w:u w:val="single"/>
          <w:shd w:val="clear" w:color="auto" w:fill="FFFFFF"/>
          <w:lang w:val="en-US" w:eastAsia="zh-CN" w:bidi="ar"/>
        </w:rPr>
        <w:t>/</w:t>
      </w:r>
      <w:r>
        <w:rPr>
          <w:rFonts w:ascii="宋体" w:hAnsi="宋体" w:eastAsia="宋体" w:cs="宋体"/>
          <w:bCs/>
          <w:snapToGrid/>
          <w:color w:val="auto"/>
          <w:sz w:val="28"/>
          <w:szCs w:val="28"/>
          <w:u w:val="single"/>
          <w:shd w:val="clear" w:color="auto" w:fill="FFFFFF"/>
          <w:lang w:eastAsia="zh-CN" w:bidi="ar"/>
        </w:rPr>
        <w:t xml:space="preserve">      </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3.项目地点：合肥市庐阳区，采购人指定地点</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4.项目概况：</w:t>
      </w:r>
      <w:r>
        <w:rPr>
          <w:rFonts w:ascii="宋体" w:hAnsi="宋体" w:eastAsia="宋体" w:cs="宋体"/>
          <w:bCs/>
          <w:snapToGrid/>
          <w:color w:val="auto"/>
          <w:sz w:val="28"/>
          <w:szCs w:val="28"/>
          <w:u w:val="single"/>
          <w:shd w:val="clear" w:color="auto" w:fill="FFFFFF"/>
          <w:lang w:eastAsia="zh-CN" w:bidi="ar"/>
        </w:rPr>
        <w:t>科学岛国际学术交流中心客房海尔空调集控项目</w:t>
      </w:r>
      <w:r>
        <w:rPr>
          <w:rFonts w:hint="eastAsia" w:ascii="宋体" w:hAnsi="宋体" w:eastAsia="宋体" w:cs="宋体"/>
          <w:bCs/>
          <w:snapToGrid/>
          <w:color w:val="auto"/>
          <w:sz w:val="28"/>
          <w:szCs w:val="28"/>
          <w:u w:val="single"/>
          <w:shd w:val="clear" w:color="auto" w:fill="FFFFFF"/>
          <w:lang w:eastAsia="zh-CN" w:bidi="ar"/>
        </w:rPr>
        <w:t>（</w:t>
      </w:r>
      <w:r>
        <w:rPr>
          <w:rFonts w:hint="eastAsia" w:ascii="宋体" w:hAnsi="宋体" w:eastAsia="宋体" w:cs="宋体"/>
          <w:bCs/>
          <w:snapToGrid/>
          <w:color w:val="auto"/>
          <w:sz w:val="28"/>
          <w:szCs w:val="28"/>
          <w:u w:val="single"/>
          <w:shd w:val="clear" w:color="auto" w:fill="FFFFFF"/>
          <w:lang w:val="en-US" w:eastAsia="zh-CN" w:bidi="ar"/>
        </w:rPr>
        <w:t>三次</w:t>
      </w:r>
      <w:r>
        <w:rPr>
          <w:rFonts w:hint="eastAsia" w:ascii="宋体" w:hAnsi="宋体" w:eastAsia="宋体" w:cs="宋体"/>
          <w:bCs/>
          <w:snapToGrid/>
          <w:color w:val="auto"/>
          <w:sz w:val="28"/>
          <w:szCs w:val="28"/>
          <w:u w:val="single"/>
          <w:shd w:val="clear" w:color="auto" w:fill="FFFFFF"/>
          <w:lang w:eastAsia="zh-CN" w:bidi="ar"/>
        </w:rPr>
        <w:t>）</w:t>
      </w:r>
      <w:r>
        <w:rPr>
          <w:rFonts w:ascii="宋体" w:hAnsi="宋体" w:eastAsia="宋体" w:cs="宋体"/>
          <w:bCs/>
          <w:snapToGrid/>
          <w:color w:val="auto"/>
          <w:sz w:val="28"/>
          <w:szCs w:val="28"/>
          <w:shd w:val="clear" w:color="auto" w:fill="FFFFFF"/>
          <w:lang w:eastAsia="zh-CN" w:bidi="ar"/>
        </w:rPr>
        <w:t>，具体详见采购文件。</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5.资金来源：自筹</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6.项目预算：</w:t>
      </w:r>
      <w:r>
        <w:rPr>
          <w:rFonts w:ascii="宋体" w:hAnsi="宋体" w:eastAsia="宋体" w:cs="宋体"/>
          <w:bCs/>
          <w:snapToGrid/>
          <w:color w:val="auto"/>
          <w:sz w:val="28"/>
          <w:szCs w:val="28"/>
          <w:u w:val="single"/>
          <w:shd w:val="clear" w:color="auto" w:fill="FFFFFF"/>
          <w:lang w:eastAsia="zh-CN" w:bidi="ar"/>
        </w:rPr>
        <w:t>2</w:t>
      </w:r>
      <w:r>
        <w:rPr>
          <w:rFonts w:hint="eastAsia" w:ascii="宋体" w:hAnsi="宋体" w:eastAsia="宋体" w:cs="宋体"/>
          <w:bCs/>
          <w:snapToGrid/>
          <w:color w:val="auto"/>
          <w:sz w:val="28"/>
          <w:szCs w:val="28"/>
          <w:u w:val="single"/>
          <w:shd w:val="clear" w:color="auto" w:fill="FFFFFF"/>
          <w:lang w:val="en-US" w:eastAsia="zh-CN" w:bidi="ar"/>
        </w:rPr>
        <w:t>.75</w:t>
      </w:r>
      <w:r>
        <w:rPr>
          <w:rFonts w:hint="eastAsia" w:ascii="宋体" w:hAnsi="宋体" w:eastAsia="宋体" w:cs="宋体"/>
          <w:bCs/>
          <w:snapToGrid/>
          <w:color w:val="auto"/>
          <w:sz w:val="28"/>
          <w:szCs w:val="28"/>
          <w:u w:val="none"/>
          <w:shd w:val="clear" w:color="auto" w:fill="FFFFFF"/>
          <w:lang w:val="en-US" w:eastAsia="zh-CN" w:bidi="ar"/>
        </w:rPr>
        <w:t>万</w:t>
      </w:r>
      <w:r>
        <w:rPr>
          <w:rFonts w:ascii="宋体" w:hAnsi="宋体" w:eastAsia="宋体" w:cs="宋体"/>
          <w:bCs/>
          <w:snapToGrid/>
          <w:color w:val="auto"/>
          <w:sz w:val="28"/>
          <w:szCs w:val="28"/>
          <w:u w:val="none"/>
          <w:shd w:val="clear" w:color="auto" w:fill="FFFFFF"/>
          <w:lang w:eastAsia="zh-CN" w:bidi="ar"/>
        </w:rPr>
        <w:t>元</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7.项目类别：货物</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shd w:val="clear" w:color="auto" w:fill="FFFFFF"/>
          <w:lang w:eastAsia="zh-CN" w:bidi="ar"/>
        </w:rPr>
      </w:pPr>
      <w:r>
        <w:rPr>
          <w:rFonts w:ascii="宋体" w:hAnsi="宋体" w:eastAsia="宋体" w:cs="宋体"/>
          <w:bCs/>
          <w:snapToGrid/>
          <w:color w:val="auto"/>
          <w:sz w:val="28"/>
          <w:szCs w:val="28"/>
          <w:shd w:val="clear" w:color="auto" w:fill="FFFFFF"/>
          <w:lang w:eastAsia="zh-CN" w:bidi="ar"/>
        </w:rPr>
        <w:t>8.包别划分：共分 1 个包，本次采购第 1 包</w:t>
      </w:r>
    </w:p>
    <w:p>
      <w:pPr>
        <w:widowControl w:val="0"/>
        <w:kinsoku/>
        <w:autoSpaceDE/>
        <w:autoSpaceDN/>
        <w:adjustRightInd/>
        <w:snapToGrid/>
        <w:spacing w:line="360" w:lineRule="auto"/>
        <w:ind w:firstLine="435"/>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二、供应商资格要求</w:t>
      </w:r>
    </w:p>
    <w:p>
      <w:pPr>
        <w:pStyle w:val="3"/>
        <w:spacing w:before="176" w:line="192" w:lineRule="auto"/>
        <w:ind w:left="609"/>
        <w:rPr>
          <w:rFonts w:ascii="宋体" w:hAnsi="宋体" w:eastAsia="宋体" w:cs="宋体"/>
          <w:snapToGrid/>
          <w:color w:val="auto"/>
          <w:kern w:val="2"/>
          <w:lang w:eastAsia="zh-CN"/>
        </w:rPr>
      </w:pPr>
      <w:r>
        <w:rPr>
          <w:rFonts w:ascii="宋体" w:hAnsi="宋体" w:eastAsia="宋体" w:cs="宋体"/>
          <w:snapToGrid/>
          <w:color w:val="auto"/>
          <w:kern w:val="2"/>
          <w:lang w:eastAsia="zh-CN"/>
        </w:rPr>
        <w:t>1.具有独立承担民事责任的能力。</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2.资质要求：</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hint="eastAsia" w:ascii="宋体" w:hAnsi="宋体" w:eastAsia="宋体" w:cs="宋体"/>
          <w:snapToGrid/>
          <w:color w:val="auto"/>
          <w:kern w:val="2"/>
          <w:sz w:val="28"/>
          <w:szCs w:val="28"/>
          <w:lang w:eastAsia="zh-CN"/>
        </w:rPr>
        <w:t>（1）企业资质：在中华人民共和国境内注册，具有独立法人资格，营业执照经营范围须包含空调设备销售、机电设备安装或智能化工程等相关内容。</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hint="eastAsia" w:ascii="宋体" w:hAnsi="宋体" w:eastAsia="宋体" w:cs="宋体"/>
          <w:snapToGrid/>
          <w:color w:val="auto"/>
          <w:kern w:val="2"/>
          <w:sz w:val="28"/>
          <w:szCs w:val="28"/>
          <w:lang w:eastAsia="zh-CN"/>
        </w:rPr>
        <w:t>（2）同类业绩：投标人近三年内（自202</w:t>
      </w:r>
      <w:r>
        <w:rPr>
          <w:rFonts w:ascii="宋体" w:hAnsi="宋体" w:eastAsia="宋体" w:cs="宋体"/>
          <w:snapToGrid/>
          <w:color w:val="auto"/>
          <w:kern w:val="2"/>
          <w:sz w:val="28"/>
          <w:szCs w:val="28"/>
          <w:lang w:eastAsia="zh-CN"/>
        </w:rPr>
        <w:t>3</w:t>
      </w:r>
      <w:r>
        <w:rPr>
          <w:rFonts w:hint="eastAsia" w:ascii="宋体" w:hAnsi="宋体" w:eastAsia="宋体" w:cs="宋体"/>
          <w:snapToGrid/>
          <w:color w:val="auto"/>
          <w:kern w:val="2"/>
          <w:sz w:val="28"/>
          <w:szCs w:val="28"/>
          <w:lang w:eastAsia="zh-CN"/>
        </w:rPr>
        <w:t>年起），须具备至少1个类似项目（如星级酒店、大型商业综合体或同等规模建筑的空调及集控系统）的成功实施案例，需提供合同原件复印件。</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3.供应商不得存在以下不良信用记录情形：</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（1）被责令停产停业，暂扣或者吊销许可证，暂扣或者吊销执照；</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（2）进入清算程序，或被宣告破产， 或其他丧失履约能力的情形；</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（3）在“信用中国”网站中被列入失信被执行人名单；</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（4）在“信用中国”网站中被列入重大税收违法失信主体名单；</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（5）在近三年内（以响应截止日往前推算）供应商或其法定代表人（单位负责人）有行贿犯罪行为的；</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4.本项目不接受联合体，成交后不得转包、分包。</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三、采购文件获取</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highlight w:val="none"/>
          <w:shd w:val="clear" w:color="auto" w:fill="FFFFFF"/>
          <w:lang w:eastAsia="zh-CN" w:bidi="ar"/>
        </w:rPr>
      </w:pPr>
      <w:r>
        <w:rPr>
          <w:rFonts w:ascii="宋体" w:hAnsi="宋体" w:eastAsia="宋体" w:cs="宋体"/>
          <w:bCs/>
          <w:snapToGrid/>
          <w:color w:val="auto"/>
          <w:sz w:val="28"/>
          <w:szCs w:val="28"/>
          <w:shd w:val="clear" w:color="auto" w:fill="FFFFFF"/>
          <w:lang w:eastAsia="zh-CN" w:bidi="ar"/>
        </w:rPr>
        <w:t>1.时</w:t>
      </w:r>
      <w:r>
        <w:rPr>
          <w:rFonts w:ascii="宋体" w:hAnsi="宋体" w:eastAsia="宋体" w:cs="宋体"/>
          <w:bCs/>
          <w:snapToGrid/>
          <w:color w:val="auto"/>
          <w:sz w:val="28"/>
          <w:szCs w:val="28"/>
          <w:highlight w:val="none"/>
          <w:shd w:val="clear" w:color="auto" w:fill="FFFFFF"/>
          <w:lang w:eastAsia="zh-CN" w:bidi="ar"/>
        </w:rPr>
        <w:t>间：2026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2</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日至 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7</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日（北京时间）</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highlight w:val="none"/>
          <w:lang w:eastAsia="zh-CN"/>
        </w:rPr>
      </w:pPr>
      <w:r>
        <w:rPr>
          <w:rFonts w:ascii="宋体" w:hAnsi="宋体" w:eastAsia="宋体" w:cs="宋体"/>
          <w:snapToGrid/>
          <w:color w:val="auto"/>
          <w:kern w:val="2"/>
          <w:sz w:val="28"/>
          <w:szCs w:val="28"/>
          <w:highlight w:val="none"/>
          <w:lang w:eastAsia="zh-CN"/>
        </w:rPr>
        <w:t>2.方式：本次采购文件在</w:t>
      </w:r>
      <w:r>
        <w:rPr>
          <w:rFonts w:hint="eastAsia" w:ascii="宋体" w:hAnsi="宋体" w:eastAsia="宋体" w:cs="宋体"/>
          <w:snapToGrid/>
          <w:color w:val="auto"/>
          <w:kern w:val="2"/>
          <w:sz w:val="28"/>
          <w:szCs w:val="28"/>
          <w:highlight w:val="none"/>
          <w:lang w:val="en-US" w:eastAsia="zh-CN"/>
        </w:rPr>
        <w:t>庐阳文旅集团官网</w:t>
      </w:r>
      <w:r>
        <w:rPr>
          <w:rFonts w:ascii="宋体" w:hAnsi="宋体" w:eastAsia="宋体" w:cs="宋体"/>
          <w:snapToGrid/>
          <w:color w:val="auto"/>
          <w:kern w:val="2"/>
          <w:sz w:val="28"/>
          <w:szCs w:val="28"/>
          <w:highlight w:val="none"/>
          <w:lang w:eastAsia="zh-CN"/>
        </w:rPr>
        <w:t>平台网站（</w:t>
      </w:r>
      <w:r>
        <w:rPr>
          <w:rFonts w:hint="eastAsia" w:ascii="宋体" w:hAnsi="宋体" w:eastAsia="宋体" w:cs="宋体"/>
          <w:snapToGrid/>
          <w:color w:val="auto"/>
          <w:kern w:val="2"/>
          <w:sz w:val="28"/>
          <w:szCs w:val="28"/>
          <w:highlight w:val="none"/>
          <w:lang w:eastAsia="zh-CN"/>
        </w:rPr>
        <w:t>http://www.hflyct.com/</w:t>
      </w:r>
      <w:r>
        <w:rPr>
          <w:rFonts w:ascii="宋体" w:hAnsi="宋体" w:eastAsia="宋体" w:cs="宋体"/>
          <w:snapToGrid/>
          <w:color w:val="auto"/>
          <w:kern w:val="2"/>
          <w:sz w:val="28"/>
          <w:szCs w:val="28"/>
          <w:highlight w:val="none"/>
          <w:lang w:eastAsia="zh-CN"/>
        </w:rPr>
        <w:t>）获取。</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highlight w:val="none"/>
          <w:shd w:val="clear" w:color="auto" w:fill="FFFFFF"/>
          <w:lang w:eastAsia="zh-CN" w:bidi="ar"/>
        </w:rPr>
      </w:pPr>
      <w:r>
        <w:rPr>
          <w:rFonts w:ascii="宋体" w:hAnsi="宋体" w:eastAsia="宋体" w:cs="宋体"/>
          <w:b/>
          <w:bCs/>
          <w:snapToGrid/>
          <w:color w:val="auto"/>
          <w:sz w:val="28"/>
          <w:szCs w:val="28"/>
          <w:highlight w:val="none"/>
          <w:shd w:val="clear" w:color="auto" w:fill="FFFFFF"/>
          <w:lang w:eastAsia="zh-CN" w:bidi="ar"/>
        </w:rPr>
        <w:t>四、采购时间及地点</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bCs/>
          <w:snapToGrid/>
          <w:color w:val="auto"/>
          <w:sz w:val="28"/>
          <w:szCs w:val="28"/>
          <w:highlight w:val="none"/>
          <w:shd w:val="clear" w:color="auto" w:fill="FFFFFF"/>
          <w:lang w:eastAsia="zh-CN" w:bidi="ar"/>
        </w:rPr>
      </w:pPr>
      <w:r>
        <w:rPr>
          <w:rFonts w:ascii="宋体" w:hAnsi="宋体" w:eastAsia="宋体" w:cs="宋体"/>
          <w:bCs/>
          <w:snapToGrid/>
          <w:color w:val="auto"/>
          <w:sz w:val="28"/>
          <w:szCs w:val="28"/>
          <w:highlight w:val="none"/>
          <w:shd w:val="clear" w:color="auto" w:fill="FFFFFF"/>
          <w:lang w:eastAsia="zh-CN" w:bidi="ar"/>
        </w:rPr>
        <w:t>1.</w:t>
      </w:r>
      <w:r>
        <w:rPr>
          <w:rFonts w:hint="eastAsia" w:ascii="宋体" w:hAnsi="宋体" w:eastAsia="宋体" w:cs="宋体"/>
          <w:bCs/>
          <w:snapToGrid/>
          <w:color w:val="auto"/>
          <w:sz w:val="28"/>
          <w:szCs w:val="28"/>
          <w:highlight w:val="none"/>
          <w:shd w:val="clear" w:color="auto" w:fill="FFFFFF"/>
          <w:lang w:val="en-US" w:eastAsia="zh-CN" w:bidi="ar"/>
        </w:rPr>
        <w:t>开标</w:t>
      </w:r>
      <w:r>
        <w:rPr>
          <w:rFonts w:ascii="宋体" w:hAnsi="宋体" w:eastAsia="宋体" w:cs="宋体"/>
          <w:bCs/>
          <w:snapToGrid/>
          <w:color w:val="auto"/>
          <w:sz w:val="28"/>
          <w:szCs w:val="28"/>
          <w:highlight w:val="none"/>
          <w:shd w:val="clear" w:color="auto" w:fill="FFFFFF"/>
          <w:lang w:eastAsia="zh-CN" w:bidi="ar"/>
        </w:rPr>
        <w:t>时间：2026 年</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月</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日</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9</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时</w:t>
      </w:r>
      <w:r>
        <w:rPr>
          <w:rFonts w:ascii="宋体" w:hAnsi="宋体" w:eastAsia="宋体" w:cs="宋体"/>
          <w:bCs/>
          <w:snapToGrid/>
          <w:color w:val="auto"/>
          <w:sz w:val="28"/>
          <w:szCs w:val="28"/>
          <w:highlight w:val="none"/>
          <w:u w:val="single"/>
          <w:shd w:val="clear" w:color="auto" w:fill="FFFFFF"/>
          <w:lang w:eastAsia="zh-CN" w:bidi="ar"/>
        </w:rPr>
        <w:t xml:space="preserve"> </w:t>
      </w:r>
      <w:r>
        <w:rPr>
          <w:rFonts w:hint="eastAsia" w:ascii="宋体" w:hAnsi="宋体" w:eastAsia="宋体" w:cs="宋体"/>
          <w:bCs/>
          <w:snapToGrid/>
          <w:color w:val="auto"/>
          <w:sz w:val="28"/>
          <w:szCs w:val="28"/>
          <w:highlight w:val="none"/>
          <w:u w:val="single"/>
          <w:shd w:val="clear" w:color="auto" w:fill="FFFFFF"/>
          <w:lang w:val="en-US" w:eastAsia="zh-CN" w:bidi="ar"/>
        </w:rPr>
        <w:t>30</w:t>
      </w:r>
      <w:r>
        <w:rPr>
          <w:rFonts w:ascii="宋体" w:hAnsi="宋体" w:eastAsia="宋体" w:cs="宋体"/>
          <w:bCs/>
          <w:snapToGrid/>
          <w:color w:val="auto"/>
          <w:sz w:val="28"/>
          <w:szCs w:val="28"/>
          <w:highlight w:val="none"/>
          <w:u w:val="single"/>
          <w:shd w:val="clear" w:color="auto" w:fill="FFFFFF"/>
          <w:lang w:eastAsia="zh-CN" w:bidi="ar"/>
        </w:rPr>
        <w:t xml:space="preserve"> </w:t>
      </w:r>
      <w:r>
        <w:rPr>
          <w:rFonts w:ascii="宋体" w:hAnsi="宋体" w:eastAsia="宋体" w:cs="宋体"/>
          <w:bCs/>
          <w:snapToGrid/>
          <w:color w:val="auto"/>
          <w:sz w:val="28"/>
          <w:szCs w:val="28"/>
          <w:highlight w:val="none"/>
          <w:shd w:val="clear" w:color="auto" w:fill="FFFFFF"/>
          <w:lang w:eastAsia="zh-CN" w:bidi="ar"/>
        </w:rPr>
        <w:t>分（北京时间）</w:t>
      </w:r>
    </w:p>
    <w:p>
      <w:pPr>
        <w:shd w:val="clear" w:color="auto" w:fill="FFFFFF"/>
        <w:kinsoku/>
        <w:autoSpaceDE/>
        <w:autoSpaceDN/>
        <w:adjustRightInd/>
        <w:snapToGrid/>
        <w:spacing w:line="560" w:lineRule="exact"/>
        <w:ind w:firstLine="560" w:firstLineChars="200"/>
        <w:jc w:val="both"/>
        <w:textAlignment w:val="auto"/>
        <w:rPr>
          <w:rFonts w:hint="default" w:ascii="宋体" w:hAnsi="宋体" w:eastAsia="宋体" w:cs="宋体"/>
          <w:bCs/>
          <w:snapToGrid/>
          <w:color w:val="auto"/>
          <w:sz w:val="28"/>
          <w:szCs w:val="28"/>
          <w:highlight w:val="cyan"/>
          <w:shd w:val="clear" w:color="auto" w:fill="FFFFFF"/>
          <w:lang w:val="en-US" w:eastAsia="zh-CN" w:bidi="ar"/>
        </w:rPr>
      </w:pPr>
      <w:r>
        <w:rPr>
          <w:rFonts w:ascii="宋体" w:hAnsi="宋体" w:eastAsia="宋体" w:cs="宋体"/>
          <w:bCs/>
          <w:snapToGrid/>
          <w:color w:val="auto"/>
          <w:sz w:val="28"/>
          <w:szCs w:val="28"/>
          <w:shd w:val="clear" w:color="auto" w:fill="FFFFFF"/>
          <w:lang w:eastAsia="zh-CN" w:bidi="ar"/>
        </w:rPr>
        <w:t>2.地点：</w:t>
      </w:r>
      <w:r>
        <w:rPr>
          <w:rFonts w:hint="eastAsia" w:ascii="宋体" w:hAnsi="宋体" w:eastAsia="宋体" w:cs="宋体"/>
          <w:bCs/>
          <w:snapToGrid/>
          <w:color w:val="auto"/>
          <w:sz w:val="28"/>
          <w:szCs w:val="28"/>
          <w:highlight w:val="none"/>
          <w:shd w:val="clear" w:color="auto" w:fill="FFFFFF"/>
          <w:lang w:eastAsia="zh-CN" w:bidi="ar"/>
        </w:rPr>
        <w:t>合肥市庐阳区杏林文一·泊心湾东S1号楼</w:t>
      </w:r>
      <w:r>
        <w:rPr>
          <w:rFonts w:hint="eastAsia" w:ascii="宋体" w:hAnsi="宋体" w:eastAsia="宋体" w:cs="宋体"/>
          <w:bCs/>
          <w:snapToGrid/>
          <w:color w:val="auto"/>
          <w:sz w:val="28"/>
          <w:szCs w:val="28"/>
          <w:highlight w:val="none"/>
          <w:shd w:val="clear" w:color="auto" w:fill="FFFFFF"/>
          <w:lang w:val="en-US" w:eastAsia="zh-CN" w:bidi="ar"/>
        </w:rPr>
        <w:t>二楼</w:t>
      </w:r>
      <w:r>
        <w:rPr>
          <w:rFonts w:hint="eastAsia" w:ascii="宋体" w:hAnsi="宋体" w:eastAsia="宋体" w:cs="宋体"/>
          <w:bCs/>
          <w:snapToGrid/>
          <w:color w:val="auto"/>
          <w:sz w:val="28"/>
          <w:szCs w:val="28"/>
          <w:highlight w:val="none"/>
          <w:shd w:val="clear" w:color="auto" w:fill="FFFFFF"/>
          <w:lang w:eastAsia="zh-CN" w:bidi="ar"/>
        </w:rPr>
        <w:t>庐阳</w:t>
      </w:r>
      <w:r>
        <w:rPr>
          <w:rFonts w:hint="eastAsia" w:ascii="宋体" w:hAnsi="宋体" w:eastAsia="宋体" w:cs="宋体"/>
          <w:bCs/>
          <w:snapToGrid/>
          <w:color w:val="auto"/>
          <w:sz w:val="28"/>
          <w:szCs w:val="28"/>
          <w:highlight w:val="none"/>
          <w:shd w:val="clear" w:color="auto" w:fill="FFFFFF"/>
          <w:lang w:val="en-US" w:eastAsia="zh-CN" w:bidi="ar"/>
        </w:rPr>
        <w:t>文旅集团202</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五、响应文件递交截止时间及递交方式</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1.递交截止时间：同采购</w:t>
      </w:r>
      <w:r>
        <w:rPr>
          <w:rFonts w:hint="eastAsia" w:ascii="宋体" w:hAnsi="宋体" w:eastAsia="宋体" w:cs="宋体"/>
          <w:snapToGrid/>
          <w:color w:val="auto"/>
          <w:kern w:val="2"/>
          <w:sz w:val="28"/>
          <w:szCs w:val="28"/>
          <w:lang w:val="en-US" w:eastAsia="zh-CN"/>
        </w:rPr>
        <w:t>文件获取</w:t>
      </w:r>
      <w:r>
        <w:rPr>
          <w:rFonts w:ascii="宋体" w:hAnsi="宋体" w:eastAsia="宋体" w:cs="宋体"/>
          <w:snapToGrid/>
          <w:color w:val="auto"/>
          <w:kern w:val="2"/>
          <w:sz w:val="28"/>
          <w:szCs w:val="28"/>
          <w:lang w:eastAsia="zh-CN"/>
        </w:rPr>
        <w:t>时间</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w:t>
      </w:r>
      <w:r>
        <w:rPr>
          <w:rFonts w:hint="default" w:ascii="宋体" w:hAnsi="宋体" w:eastAsia="宋体" w:cs="宋体"/>
          <w:snapToGrid/>
          <w:color w:val="auto"/>
          <w:kern w:val="2"/>
          <w:sz w:val="28"/>
          <w:szCs w:val="28"/>
          <w:lang w:val="en-US" w:eastAsia="zh-CN"/>
        </w:rPr>
        <w:t>递交方式：截止时间前密封</w:t>
      </w:r>
      <w:r>
        <w:rPr>
          <w:rFonts w:hint="eastAsia" w:ascii="宋体" w:hAnsi="宋体" w:eastAsia="宋体" w:cs="宋体"/>
          <w:snapToGrid/>
          <w:color w:val="auto"/>
          <w:kern w:val="2"/>
          <w:sz w:val="28"/>
          <w:szCs w:val="28"/>
          <w:lang w:val="en-US" w:eastAsia="zh-CN"/>
        </w:rPr>
        <w:t>响应文件</w:t>
      </w:r>
      <w:r>
        <w:rPr>
          <w:rFonts w:hint="default" w:ascii="宋体" w:hAnsi="宋体" w:eastAsia="宋体" w:cs="宋体"/>
          <w:snapToGrid/>
          <w:color w:val="auto"/>
          <w:kern w:val="2"/>
          <w:sz w:val="28"/>
          <w:szCs w:val="28"/>
          <w:lang w:val="en-US" w:eastAsia="zh-CN"/>
        </w:rPr>
        <w:t>并加盖公章送至指定地点，逾期送达或格式不符的文件将被拒收。</w:t>
      </w:r>
      <w:r>
        <w:rPr>
          <w:rFonts w:hint="default" w:ascii="宋体" w:hAnsi="宋体" w:eastAsia="宋体" w:cs="宋体"/>
          <w:snapToGrid/>
          <w:color w:val="auto"/>
          <w:kern w:val="2"/>
          <w:sz w:val="28"/>
          <w:szCs w:val="28"/>
          <w:lang w:val="en-US" w:eastAsia="zh-CN"/>
        </w:rPr>
        <w:br w:type="textWrapping"/>
      </w:r>
      <w:r>
        <w:rPr>
          <w:rFonts w:hint="eastAsia" w:ascii="宋体" w:hAnsi="宋体" w:eastAsia="宋体" w:cs="宋体"/>
          <w:snapToGrid/>
          <w:color w:val="auto"/>
          <w:kern w:val="2"/>
          <w:sz w:val="28"/>
          <w:szCs w:val="28"/>
          <w:lang w:val="en-US" w:eastAsia="zh-CN"/>
        </w:rPr>
        <w:t xml:space="preserve">    </w:t>
      </w:r>
      <w:r>
        <w:rPr>
          <w:rFonts w:hint="default" w:ascii="宋体" w:hAnsi="宋体" w:eastAsia="宋体" w:cs="宋体"/>
          <w:snapToGrid/>
          <w:color w:val="auto"/>
          <w:kern w:val="2"/>
          <w:sz w:val="28"/>
          <w:szCs w:val="28"/>
          <w:lang w:val="en-US" w:eastAsia="zh-CN"/>
        </w:rPr>
        <w:t>3.送达地点：合肥市庐阳区文一泊心湾S1栋2层210室</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六、采购人信息</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1.采购人名称：安徽精彩出庐酒店管理有限公司科学岛国际学术交流中心分部</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2.地址：合肥市庐阳区三十岗乡古城路 181号205室</w:t>
      </w:r>
    </w:p>
    <w:p>
      <w:pPr>
        <w:shd w:val="clear" w:color="auto" w:fill="FFFFFF"/>
        <w:kinsoku/>
        <w:autoSpaceDE/>
        <w:autoSpaceDN/>
        <w:adjustRightInd/>
        <w:snapToGrid/>
        <w:spacing w:line="560" w:lineRule="exact"/>
        <w:ind w:firstLine="560" w:firstLineChars="200"/>
        <w:textAlignment w:val="auto"/>
        <w:rPr>
          <w:rFonts w:hint="default" w:ascii="宋体" w:hAnsi="宋体" w:eastAsia="宋体" w:cs="宋体"/>
          <w:snapToGrid/>
          <w:color w:val="auto"/>
          <w:kern w:val="2"/>
          <w:sz w:val="28"/>
          <w:szCs w:val="28"/>
          <w:lang w:val="en-US" w:eastAsia="zh-CN"/>
        </w:rPr>
      </w:pPr>
      <w:r>
        <w:rPr>
          <w:rFonts w:ascii="宋体" w:hAnsi="宋体" w:eastAsia="宋体" w:cs="宋体"/>
          <w:snapToGrid/>
          <w:color w:val="auto"/>
          <w:kern w:val="2"/>
          <w:sz w:val="28"/>
          <w:szCs w:val="28"/>
          <w:lang w:eastAsia="zh-CN"/>
        </w:rPr>
        <w:t>3.项目联系人：</w:t>
      </w:r>
      <w:r>
        <w:rPr>
          <w:rFonts w:hint="eastAsia" w:ascii="宋体" w:hAnsi="宋体" w:eastAsia="宋体" w:cs="宋体"/>
          <w:snapToGrid/>
          <w:color w:val="auto"/>
          <w:kern w:val="2"/>
          <w:sz w:val="28"/>
          <w:szCs w:val="28"/>
          <w:lang w:val="en-US" w:eastAsia="zh-CN"/>
        </w:rPr>
        <w:t>葛工</w:t>
      </w:r>
    </w:p>
    <w:p>
      <w:pPr>
        <w:shd w:val="clear" w:color="auto" w:fill="FFFFFF"/>
        <w:kinsoku/>
        <w:autoSpaceDE/>
        <w:autoSpaceDN/>
        <w:adjustRightInd/>
        <w:snapToGrid/>
        <w:spacing w:line="560" w:lineRule="exact"/>
        <w:ind w:firstLine="560" w:firstLineChars="200"/>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4.联系方式：</w:t>
      </w:r>
      <w:r>
        <w:rPr>
          <w:rFonts w:hint="eastAsia" w:ascii="宋体" w:hAnsi="宋体" w:eastAsia="宋体" w:cs="宋体"/>
          <w:snapToGrid/>
          <w:color w:val="auto"/>
          <w:kern w:val="2"/>
          <w:sz w:val="28"/>
          <w:szCs w:val="28"/>
          <w:lang w:eastAsia="zh-CN"/>
        </w:rPr>
        <w:t>0551</w:t>
      </w:r>
      <w:r>
        <w:rPr>
          <w:rFonts w:hint="eastAsia" w:ascii="宋体" w:hAnsi="宋体" w:eastAsia="宋体" w:cs="宋体"/>
          <w:snapToGrid/>
          <w:color w:val="auto"/>
          <w:kern w:val="2"/>
          <w:sz w:val="28"/>
          <w:szCs w:val="28"/>
          <w:lang w:val="en-US" w:eastAsia="zh-CN"/>
        </w:rPr>
        <w:t>-</w:t>
      </w:r>
      <w:r>
        <w:rPr>
          <w:rFonts w:hint="eastAsia" w:ascii="宋体" w:hAnsi="宋体" w:eastAsia="宋体" w:cs="宋体"/>
          <w:snapToGrid/>
          <w:color w:val="auto"/>
          <w:kern w:val="2"/>
          <w:sz w:val="28"/>
          <w:szCs w:val="28"/>
          <w:lang w:eastAsia="zh-CN"/>
        </w:rPr>
        <w:t>69021800</w:t>
      </w:r>
      <w:r>
        <w:rPr>
          <w:rFonts w:ascii="宋体" w:hAnsi="宋体" w:eastAsia="宋体" w:cs="宋体"/>
          <w:snapToGrid/>
          <w:color w:val="auto"/>
          <w:kern w:val="2"/>
          <w:sz w:val="28"/>
          <w:szCs w:val="28"/>
          <w:lang w:eastAsia="zh-CN"/>
        </w:rPr>
        <w:t xml:space="preserve"> </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七、采购需求</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（一）采购需求前附表</w:t>
      </w:r>
    </w:p>
    <w:tbl>
      <w:tblPr>
        <w:tblStyle w:val="14"/>
        <w:tblW w:w="75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1798"/>
        <w:gridCol w:w="48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94" w:type="dxa"/>
            <w:vAlign w:val="center"/>
          </w:tcPr>
          <w:p>
            <w:pPr>
              <w:pStyle w:val="15"/>
              <w:spacing w:before="231" w:line="188" w:lineRule="auto"/>
              <w:ind w:left="215"/>
              <w:rPr>
                <w:rFonts w:ascii="宋体" w:hAnsi="宋体" w:eastAsia="宋体"/>
                <w:color w:val="auto"/>
              </w:rPr>
            </w:pPr>
            <w:r>
              <w:rPr>
                <w:rFonts w:ascii="宋体" w:hAnsi="宋体" w:eastAsia="宋体"/>
                <w:b/>
                <w:bCs/>
                <w:color w:val="auto"/>
                <w:spacing w:val="-4"/>
              </w:rPr>
              <w:t>序号</w:t>
            </w:r>
          </w:p>
        </w:tc>
        <w:tc>
          <w:tcPr>
            <w:tcW w:w="1798" w:type="dxa"/>
            <w:vAlign w:val="center"/>
          </w:tcPr>
          <w:p>
            <w:pPr>
              <w:pStyle w:val="15"/>
              <w:spacing w:before="231" w:line="188" w:lineRule="auto"/>
              <w:ind w:left="430"/>
              <w:rPr>
                <w:rFonts w:ascii="宋体" w:hAnsi="宋体" w:eastAsia="宋体"/>
                <w:color w:val="auto"/>
              </w:rPr>
            </w:pPr>
            <w:r>
              <w:rPr>
                <w:rFonts w:ascii="宋体" w:hAnsi="宋体" w:eastAsia="宋体"/>
                <w:b/>
                <w:bCs/>
                <w:color w:val="auto"/>
                <w:spacing w:val="-5"/>
              </w:rPr>
              <w:t>条款名称</w:t>
            </w:r>
          </w:p>
        </w:tc>
        <w:tc>
          <w:tcPr>
            <w:tcW w:w="4866" w:type="dxa"/>
            <w:vAlign w:val="center"/>
          </w:tcPr>
          <w:p>
            <w:pPr>
              <w:pStyle w:val="15"/>
              <w:spacing w:before="231" w:line="188" w:lineRule="auto"/>
              <w:ind w:left="1500"/>
              <w:rPr>
                <w:rFonts w:ascii="宋体" w:hAnsi="宋体" w:eastAsia="宋体"/>
                <w:color w:val="auto"/>
              </w:rPr>
            </w:pPr>
            <w:r>
              <w:rPr>
                <w:rFonts w:ascii="宋体" w:hAnsi="宋体" w:eastAsia="宋体"/>
                <w:b/>
                <w:bCs/>
                <w:color w:val="auto"/>
                <w:spacing w:val="-4"/>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jc w:val="center"/>
        </w:trPr>
        <w:tc>
          <w:tcPr>
            <w:tcW w:w="894" w:type="dxa"/>
            <w:vAlign w:val="center"/>
          </w:tcPr>
          <w:p>
            <w:pPr>
              <w:pStyle w:val="15"/>
              <w:spacing w:before="103" w:line="211" w:lineRule="auto"/>
              <w:jc w:val="center"/>
              <w:rPr>
                <w:rFonts w:ascii="宋体" w:hAnsi="宋体" w:eastAsia="宋体"/>
                <w:color w:val="auto"/>
              </w:rPr>
            </w:pPr>
            <w:r>
              <w:rPr>
                <w:rFonts w:ascii="宋体" w:hAnsi="宋体" w:eastAsia="宋体"/>
                <w:color w:val="auto"/>
              </w:rPr>
              <w:t>1</w:t>
            </w:r>
          </w:p>
        </w:tc>
        <w:tc>
          <w:tcPr>
            <w:tcW w:w="1798" w:type="dxa"/>
            <w:vAlign w:val="center"/>
          </w:tcPr>
          <w:p>
            <w:pPr>
              <w:pStyle w:val="15"/>
              <w:spacing w:before="103" w:line="192" w:lineRule="auto"/>
              <w:jc w:val="center"/>
              <w:rPr>
                <w:rFonts w:ascii="宋体" w:hAnsi="宋体" w:eastAsia="宋体"/>
                <w:color w:val="auto"/>
              </w:rPr>
            </w:pPr>
            <w:r>
              <w:rPr>
                <w:rFonts w:ascii="宋体" w:hAnsi="宋体" w:eastAsia="宋体"/>
                <w:color w:val="auto"/>
                <w:spacing w:val="-3"/>
              </w:rPr>
              <w:t>付款方式</w:t>
            </w:r>
          </w:p>
        </w:tc>
        <w:tc>
          <w:tcPr>
            <w:tcW w:w="4866" w:type="dxa"/>
            <w:vAlign w:val="center"/>
          </w:tcPr>
          <w:p>
            <w:pPr>
              <w:pStyle w:val="15"/>
              <w:spacing w:before="227" w:line="192" w:lineRule="auto"/>
              <w:ind w:left="110"/>
              <w:rPr>
                <w:rFonts w:ascii="宋体" w:hAnsi="宋体" w:eastAsia="宋体"/>
                <w:color w:val="auto"/>
                <w:lang w:eastAsia="zh-CN"/>
              </w:rPr>
            </w:pPr>
            <w:r>
              <w:rPr>
                <w:rFonts w:hint="eastAsia" w:ascii="宋体" w:hAnsi="宋体" w:eastAsia="宋体"/>
                <w:color w:val="auto"/>
                <w:spacing w:val="-1"/>
                <w:lang w:eastAsia="zh-CN"/>
              </w:rPr>
              <w:t>合同签订后支付合同金额7</w:t>
            </w:r>
            <w:r>
              <w:rPr>
                <w:rFonts w:ascii="宋体" w:hAnsi="宋体" w:eastAsia="宋体"/>
                <w:color w:val="auto"/>
                <w:spacing w:val="-1"/>
                <w:lang w:eastAsia="zh-CN"/>
              </w:rPr>
              <w:t>0%</w:t>
            </w:r>
            <w:r>
              <w:rPr>
                <w:rFonts w:hint="eastAsia" w:ascii="宋体" w:hAnsi="宋体" w:eastAsia="宋体"/>
                <w:color w:val="auto"/>
                <w:spacing w:val="-1"/>
                <w:lang w:eastAsia="zh-CN"/>
              </w:rPr>
              <w:t>采购款，</w:t>
            </w:r>
            <w:r>
              <w:rPr>
                <w:rFonts w:ascii="宋体" w:hAnsi="宋体" w:eastAsia="宋体"/>
                <w:color w:val="auto"/>
                <w:spacing w:val="-1"/>
                <w:lang w:eastAsia="zh-CN"/>
              </w:rPr>
              <w:t>经采购人验收合格后，采购人支付</w:t>
            </w:r>
            <w:r>
              <w:rPr>
                <w:rFonts w:hint="eastAsia" w:ascii="宋体" w:hAnsi="宋体" w:eastAsia="宋体"/>
                <w:color w:val="auto"/>
                <w:spacing w:val="-1"/>
                <w:lang w:eastAsia="zh-CN"/>
              </w:rPr>
              <w:t>剩余</w:t>
            </w:r>
            <w:r>
              <w:rPr>
                <w:rFonts w:ascii="宋体" w:hAnsi="宋体" w:eastAsia="宋体"/>
                <w:color w:val="auto"/>
                <w:spacing w:val="-1"/>
                <w:lang w:eastAsia="zh-CN"/>
              </w:rPr>
              <w:t>全部</w:t>
            </w:r>
            <w:r>
              <w:rPr>
                <w:rFonts w:hint="eastAsia" w:ascii="宋体" w:hAnsi="宋体" w:eastAsia="宋体"/>
                <w:color w:val="auto"/>
                <w:spacing w:val="-1"/>
                <w:lang w:eastAsia="zh-CN"/>
              </w:rPr>
              <w:t>款项</w:t>
            </w:r>
            <w:r>
              <w:rPr>
                <w:rFonts w:ascii="宋体" w:hAnsi="宋体" w:eastAsia="宋体"/>
                <w:color w:val="auto"/>
                <w:spacing w:val="-1"/>
                <w:lang w:eastAsia="zh-CN"/>
              </w:rPr>
              <w:t>；成交供应商需按照采购人要求提供增值</w:t>
            </w:r>
            <w:r>
              <w:rPr>
                <w:rFonts w:ascii="宋体" w:hAnsi="宋体" w:eastAsia="宋体"/>
                <w:color w:val="auto"/>
                <w:spacing w:val="-2"/>
                <w:lang w:eastAsia="zh-CN"/>
              </w:rPr>
              <w:t>税专用发票。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pPr>
              <w:pStyle w:val="15"/>
              <w:spacing w:before="103" w:line="211" w:lineRule="auto"/>
              <w:jc w:val="center"/>
              <w:rPr>
                <w:rFonts w:ascii="宋体" w:hAnsi="宋体" w:eastAsia="宋体"/>
                <w:color w:val="auto"/>
              </w:rPr>
            </w:pPr>
            <w:r>
              <w:rPr>
                <w:rFonts w:ascii="宋体" w:hAnsi="宋体" w:eastAsia="宋体"/>
                <w:color w:val="auto"/>
              </w:rPr>
              <w:t>2</w:t>
            </w:r>
          </w:p>
        </w:tc>
        <w:tc>
          <w:tcPr>
            <w:tcW w:w="1798" w:type="dxa"/>
            <w:vAlign w:val="center"/>
          </w:tcPr>
          <w:p>
            <w:pPr>
              <w:pStyle w:val="15"/>
              <w:spacing w:before="229" w:line="256" w:lineRule="auto"/>
              <w:ind w:right="294"/>
              <w:jc w:val="center"/>
              <w:rPr>
                <w:rFonts w:ascii="宋体" w:hAnsi="宋体" w:eastAsia="宋体"/>
                <w:color w:val="auto"/>
              </w:rPr>
            </w:pPr>
            <w:r>
              <w:rPr>
                <w:rFonts w:ascii="宋体" w:hAnsi="宋体" w:eastAsia="宋体"/>
                <w:color w:val="auto"/>
                <w:spacing w:val="-3"/>
              </w:rPr>
              <w:t>供货及安装地点</w:t>
            </w:r>
          </w:p>
        </w:tc>
        <w:tc>
          <w:tcPr>
            <w:tcW w:w="4866" w:type="dxa"/>
            <w:vAlign w:val="center"/>
          </w:tcPr>
          <w:p>
            <w:pPr>
              <w:pStyle w:val="15"/>
              <w:spacing w:before="103" w:line="192" w:lineRule="auto"/>
              <w:rPr>
                <w:rFonts w:ascii="宋体" w:hAnsi="宋体" w:eastAsia="宋体"/>
                <w:color w:val="auto"/>
                <w:lang w:eastAsia="zh-CN"/>
              </w:rPr>
            </w:pPr>
            <w:r>
              <w:rPr>
                <w:rFonts w:ascii="宋体" w:hAnsi="宋体" w:eastAsia="宋体"/>
                <w:color w:val="auto"/>
                <w:spacing w:val="-1"/>
                <w:lang w:eastAsia="zh-CN"/>
              </w:rPr>
              <w:t>合肥市庐阳区，采购人指定地点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pPr>
              <w:pStyle w:val="15"/>
              <w:spacing w:before="103" w:line="210" w:lineRule="auto"/>
              <w:jc w:val="center"/>
              <w:rPr>
                <w:rFonts w:ascii="宋体" w:hAnsi="宋体" w:eastAsia="宋体"/>
                <w:color w:val="auto"/>
              </w:rPr>
            </w:pPr>
            <w:r>
              <w:rPr>
                <w:rFonts w:ascii="宋体" w:hAnsi="宋体" w:eastAsia="宋体"/>
                <w:color w:val="auto"/>
              </w:rPr>
              <w:t>3</w:t>
            </w:r>
          </w:p>
        </w:tc>
        <w:tc>
          <w:tcPr>
            <w:tcW w:w="1798" w:type="dxa"/>
            <w:vAlign w:val="center"/>
          </w:tcPr>
          <w:p>
            <w:pPr>
              <w:pStyle w:val="15"/>
              <w:spacing w:before="232" w:line="255" w:lineRule="auto"/>
              <w:ind w:right="294"/>
              <w:jc w:val="center"/>
              <w:rPr>
                <w:rFonts w:ascii="宋体" w:hAnsi="宋体" w:eastAsia="宋体"/>
                <w:color w:val="auto"/>
              </w:rPr>
            </w:pPr>
            <w:r>
              <w:rPr>
                <w:rFonts w:ascii="宋体" w:hAnsi="宋体" w:eastAsia="宋体"/>
                <w:color w:val="auto"/>
                <w:spacing w:val="-3"/>
              </w:rPr>
              <w:t>供货及安装</w:t>
            </w:r>
            <w:r>
              <w:rPr>
                <w:rFonts w:ascii="宋体" w:hAnsi="宋体" w:eastAsia="宋体"/>
                <w:color w:val="auto"/>
                <w:spacing w:val="-4"/>
              </w:rPr>
              <w:t>期限</w:t>
            </w:r>
          </w:p>
        </w:tc>
        <w:tc>
          <w:tcPr>
            <w:tcW w:w="4866" w:type="dxa"/>
            <w:vAlign w:val="center"/>
          </w:tcPr>
          <w:p>
            <w:pPr>
              <w:pStyle w:val="15"/>
              <w:spacing w:before="202" w:line="264" w:lineRule="auto"/>
              <w:ind w:left="117" w:right="326"/>
              <w:rPr>
                <w:rFonts w:ascii="宋体" w:hAnsi="宋体" w:eastAsia="宋体"/>
                <w:color w:val="auto"/>
                <w:lang w:eastAsia="zh-CN"/>
              </w:rPr>
            </w:pPr>
            <w:r>
              <w:rPr>
                <w:rFonts w:ascii="宋体" w:hAnsi="宋体" w:eastAsia="宋体"/>
                <w:color w:val="auto"/>
                <w:spacing w:val="-4"/>
                <w:lang w:eastAsia="zh-CN"/>
              </w:rPr>
              <w:t>自合同签订生效之日起</w:t>
            </w:r>
            <w:r>
              <w:rPr>
                <w:rFonts w:ascii="宋体" w:hAnsi="宋体" w:eastAsia="宋体"/>
                <w:color w:val="auto"/>
                <w:position w:val="-3"/>
              </w:rPr>
              <w:drawing>
                <wp:inline distT="0" distB="0" distL="0" distR="0">
                  <wp:extent cx="28575" cy="1822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28930" cy="182245"/>
                          </a:xfrm>
                          <a:prstGeom prst="rect">
                            <a:avLst/>
                          </a:prstGeom>
                        </pic:spPr>
                      </pic:pic>
                    </a:graphicData>
                  </a:graphic>
                </wp:inline>
              </w:drawing>
            </w:r>
            <w:r>
              <w:rPr>
                <w:rFonts w:ascii="宋体" w:hAnsi="宋体" w:eastAsia="宋体"/>
                <w:color w:val="auto"/>
                <w:spacing w:val="-4"/>
                <w:lang w:eastAsia="zh-CN"/>
              </w:rPr>
              <w:t>30</w:t>
            </w:r>
            <w:r>
              <w:rPr>
                <w:rFonts w:ascii="宋体" w:hAnsi="宋体" w:eastAsia="宋体"/>
                <w:color w:val="auto"/>
                <w:position w:val="-3"/>
              </w:rPr>
              <w:drawing>
                <wp:inline distT="0" distB="0" distL="0" distR="0">
                  <wp:extent cx="28575" cy="1822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28930" cy="182245"/>
                          </a:xfrm>
                          <a:prstGeom prst="rect">
                            <a:avLst/>
                          </a:prstGeom>
                        </pic:spPr>
                      </pic:pic>
                    </a:graphicData>
                  </a:graphic>
                </wp:inline>
              </w:drawing>
            </w:r>
            <w:r>
              <w:rPr>
                <w:rFonts w:ascii="宋体" w:hAnsi="宋体" w:eastAsia="宋体"/>
                <w:color w:val="auto"/>
                <w:spacing w:val="-4"/>
                <w:lang w:eastAsia="zh-CN"/>
              </w:rPr>
              <w:t>日历天内完成全</w:t>
            </w:r>
            <w:r>
              <w:rPr>
                <w:rFonts w:ascii="宋体" w:hAnsi="宋体" w:eastAsia="宋体"/>
                <w:color w:val="auto"/>
                <w:spacing w:val="-5"/>
                <w:lang w:eastAsia="zh-CN"/>
              </w:rPr>
              <w:t>部施工</w:t>
            </w:r>
            <w:r>
              <w:rPr>
                <w:rFonts w:ascii="宋体" w:hAnsi="宋体" w:eastAsia="宋体"/>
                <w:color w:val="auto"/>
                <w:spacing w:val="-27"/>
                <w:lang w:eastAsia="zh-CN"/>
              </w:rPr>
              <w:t xml:space="preserve"> </w:t>
            </w:r>
            <w:r>
              <w:rPr>
                <w:rFonts w:ascii="宋体" w:hAnsi="宋体" w:eastAsia="宋体"/>
                <w:color w:val="auto"/>
                <w:spacing w:val="-5"/>
                <w:lang w:eastAsia="zh-CN"/>
              </w:rPr>
              <w:t>、安装及验收交付。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jc w:val="center"/>
        </w:trPr>
        <w:tc>
          <w:tcPr>
            <w:tcW w:w="894" w:type="dxa"/>
            <w:vAlign w:val="center"/>
          </w:tcPr>
          <w:p>
            <w:pPr>
              <w:pStyle w:val="15"/>
              <w:spacing w:before="103" w:line="211" w:lineRule="auto"/>
              <w:jc w:val="center"/>
              <w:rPr>
                <w:rFonts w:ascii="宋体" w:hAnsi="宋体" w:eastAsia="宋体"/>
                <w:color w:val="auto"/>
              </w:rPr>
            </w:pPr>
            <w:r>
              <w:rPr>
                <w:rFonts w:ascii="宋体" w:hAnsi="宋体" w:eastAsia="宋体"/>
                <w:color w:val="auto"/>
              </w:rPr>
              <w:t>4</w:t>
            </w:r>
          </w:p>
        </w:tc>
        <w:tc>
          <w:tcPr>
            <w:tcW w:w="1798" w:type="dxa"/>
            <w:vAlign w:val="center"/>
          </w:tcPr>
          <w:p>
            <w:pPr>
              <w:pStyle w:val="15"/>
              <w:spacing w:before="103" w:line="192" w:lineRule="auto"/>
              <w:jc w:val="center"/>
              <w:rPr>
                <w:rFonts w:ascii="宋体" w:hAnsi="宋体" w:eastAsia="宋体"/>
                <w:color w:val="auto"/>
              </w:rPr>
            </w:pPr>
            <w:r>
              <w:rPr>
                <w:rFonts w:ascii="宋体" w:hAnsi="宋体" w:eastAsia="宋体"/>
                <w:color w:val="auto"/>
                <w:spacing w:val="-5"/>
              </w:rPr>
              <w:t>质保期</w:t>
            </w:r>
          </w:p>
        </w:tc>
        <w:tc>
          <w:tcPr>
            <w:tcW w:w="4866" w:type="dxa"/>
            <w:vAlign w:val="center"/>
          </w:tcPr>
          <w:p>
            <w:pPr>
              <w:pStyle w:val="15"/>
              <w:spacing w:before="202" w:line="264" w:lineRule="auto"/>
              <w:ind w:left="114" w:right="98" w:firstLine="2"/>
              <w:rPr>
                <w:rFonts w:ascii="宋体" w:hAnsi="宋体" w:eastAsia="宋体"/>
                <w:color w:val="auto"/>
                <w:lang w:eastAsia="zh-CN"/>
              </w:rPr>
            </w:pPr>
            <w:r>
              <w:rPr>
                <w:rFonts w:ascii="宋体" w:hAnsi="宋体" w:eastAsia="宋体"/>
                <w:color w:val="auto"/>
                <w:spacing w:val="-6"/>
                <w:lang w:eastAsia="zh-CN"/>
              </w:rPr>
              <w:t>2</w:t>
            </w:r>
            <w:r>
              <w:rPr>
                <w:rFonts w:ascii="宋体" w:hAnsi="宋体" w:eastAsia="宋体"/>
                <w:color w:val="auto"/>
                <w:position w:val="-3"/>
              </w:rPr>
              <w:drawing>
                <wp:inline distT="0" distB="0" distL="0" distR="0">
                  <wp:extent cx="29210" cy="1822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29336" cy="182245"/>
                          </a:xfrm>
                          <a:prstGeom prst="rect">
                            <a:avLst/>
                          </a:prstGeom>
                        </pic:spPr>
                      </pic:pic>
                    </a:graphicData>
                  </a:graphic>
                </wp:inline>
              </w:drawing>
            </w:r>
            <w:r>
              <w:rPr>
                <w:rFonts w:ascii="宋体" w:hAnsi="宋体" w:eastAsia="宋体"/>
                <w:color w:val="auto"/>
                <w:spacing w:val="-6"/>
                <w:lang w:eastAsia="zh-CN"/>
              </w:rPr>
              <w:t>年。交付验收后，若货物产生质量问题，成</w:t>
            </w:r>
            <w:r>
              <w:rPr>
                <w:rFonts w:ascii="宋体" w:hAnsi="宋体" w:eastAsia="宋体"/>
                <w:color w:val="auto"/>
                <w:spacing w:val="-1"/>
                <w:lang w:eastAsia="zh-CN"/>
              </w:rPr>
              <w:t>交供应商应及时进行维修。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894" w:type="dxa"/>
            <w:vAlign w:val="center"/>
          </w:tcPr>
          <w:p>
            <w:pPr>
              <w:pStyle w:val="15"/>
              <w:spacing w:before="236" w:line="185" w:lineRule="auto"/>
              <w:jc w:val="center"/>
              <w:rPr>
                <w:rFonts w:ascii="宋体" w:hAnsi="宋体" w:eastAsia="宋体"/>
                <w:color w:val="auto"/>
              </w:rPr>
            </w:pPr>
            <w:r>
              <w:rPr>
                <w:rFonts w:ascii="宋体" w:hAnsi="宋体" w:eastAsia="宋体"/>
                <w:color w:val="auto"/>
              </w:rPr>
              <w:t>5</w:t>
            </w:r>
          </w:p>
        </w:tc>
        <w:tc>
          <w:tcPr>
            <w:tcW w:w="1798" w:type="dxa"/>
            <w:vAlign w:val="center"/>
          </w:tcPr>
          <w:p>
            <w:pPr>
              <w:pStyle w:val="15"/>
              <w:spacing w:before="236" w:line="185" w:lineRule="auto"/>
              <w:jc w:val="center"/>
              <w:rPr>
                <w:rFonts w:ascii="宋体" w:hAnsi="宋体" w:eastAsia="宋体"/>
                <w:color w:val="auto"/>
              </w:rPr>
            </w:pPr>
            <w:r>
              <w:rPr>
                <w:rFonts w:ascii="宋体" w:hAnsi="宋体" w:eastAsia="宋体"/>
                <w:color w:val="auto"/>
                <w:spacing w:val="-3"/>
              </w:rPr>
              <w:t>履约金</w:t>
            </w:r>
          </w:p>
        </w:tc>
        <w:tc>
          <w:tcPr>
            <w:tcW w:w="4866" w:type="dxa"/>
            <w:vAlign w:val="center"/>
          </w:tcPr>
          <w:p>
            <w:pPr>
              <w:pStyle w:val="15"/>
              <w:spacing w:before="205" w:line="203" w:lineRule="auto"/>
              <w:ind w:left="117"/>
              <w:rPr>
                <w:rFonts w:ascii="宋体" w:hAnsi="宋体" w:eastAsia="宋体"/>
                <w:color w:val="auto"/>
                <w:lang w:eastAsia="zh-CN"/>
              </w:rPr>
            </w:pPr>
            <w:r>
              <w:rPr>
                <w:rFonts w:ascii="宋体" w:hAnsi="宋体" w:eastAsia="宋体"/>
                <w:color w:val="auto"/>
                <w:spacing w:val="-6"/>
                <w:lang w:eastAsia="zh-CN"/>
              </w:rPr>
              <w:t>5000</w:t>
            </w:r>
            <w:r>
              <w:rPr>
                <w:rFonts w:ascii="宋体" w:hAnsi="宋体" w:eastAsia="宋体"/>
                <w:color w:val="auto"/>
                <w:position w:val="-3"/>
              </w:rPr>
              <w:drawing>
                <wp:inline distT="0" distB="0" distL="0" distR="0">
                  <wp:extent cx="29845" cy="1822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2"/>
                          <a:stretch>
                            <a:fillRect/>
                          </a:stretch>
                        </pic:blipFill>
                        <pic:spPr>
                          <a:xfrm>
                            <a:off x="0" y="0"/>
                            <a:ext cx="30454" cy="182245"/>
                          </a:xfrm>
                          <a:prstGeom prst="rect">
                            <a:avLst/>
                          </a:prstGeom>
                        </pic:spPr>
                      </pic:pic>
                    </a:graphicData>
                  </a:graphic>
                </wp:inline>
              </w:drawing>
            </w:r>
            <w:r>
              <w:rPr>
                <w:rFonts w:ascii="宋体" w:hAnsi="宋体" w:eastAsia="宋体"/>
                <w:color w:val="auto"/>
                <w:spacing w:val="-6"/>
                <w:lang w:eastAsia="zh-CN"/>
              </w:rPr>
              <w:t>元，质保期到期后退还。</w:t>
            </w:r>
          </w:p>
        </w:tc>
      </w:tr>
    </w:tbl>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（二）项目概况</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科学岛国际学术交流中心定位为高端学术交流配套服务商，专注服务科研学术会议、专家研讨、团队交流等活动</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当前</w:t>
      </w:r>
      <w:r>
        <w:rPr>
          <w:rFonts w:hint="eastAsia" w:ascii="宋体" w:hAnsi="宋体" w:eastAsia="宋体" w:cs="宋体"/>
          <w:snapToGrid/>
          <w:color w:val="auto"/>
          <w:kern w:val="2"/>
          <w:sz w:val="28"/>
          <w:szCs w:val="28"/>
          <w:lang w:eastAsia="zh-CN"/>
        </w:rPr>
        <w:t>酒店客房空调为海尔多连体机，共计10个外机，每层25间客房左右。分别为南楼一层、二层、三层、五层，北楼三层，每两个外机控制一层客房。当前</w:t>
      </w:r>
      <w:r>
        <w:rPr>
          <w:rFonts w:ascii="宋体" w:hAnsi="宋体" w:eastAsia="宋体" w:cs="宋体"/>
          <w:snapToGrid/>
          <w:color w:val="auto"/>
          <w:kern w:val="2"/>
          <w:sz w:val="28"/>
          <w:szCs w:val="28"/>
          <w:lang w:eastAsia="zh-CN"/>
        </w:rPr>
        <w:t>分散式管控模式存在多重显著弊端，严重制约酒店运营效率与宾客体验。为进一步提升空间品质、强化品牌展示、优化宾客体验 ，现</w:t>
      </w:r>
      <w:r>
        <w:rPr>
          <w:rFonts w:hint="eastAsia" w:ascii="宋体" w:hAnsi="宋体" w:eastAsia="宋体" w:cs="宋体"/>
          <w:snapToGrid/>
          <w:color w:val="auto"/>
          <w:kern w:val="2"/>
          <w:sz w:val="28"/>
          <w:szCs w:val="28"/>
          <w:lang w:eastAsia="zh-CN"/>
        </w:rPr>
        <w:t>开展</w:t>
      </w:r>
      <w:r>
        <w:rPr>
          <w:rFonts w:ascii="宋体" w:hAnsi="宋体" w:eastAsia="宋体" w:cs="宋体"/>
          <w:snapToGrid/>
          <w:color w:val="auto"/>
          <w:kern w:val="2"/>
          <w:sz w:val="28"/>
          <w:szCs w:val="28"/>
          <w:lang w:eastAsia="zh-CN"/>
        </w:rPr>
        <w:t>科学岛国际学术交流中心分部客房空调集控装置</w:t>
      </w:r>
      <w:r>
        <w:rPr>
          <w:rFonts w:hint="eastAsia" w:ascii="宋体" w:hAnsi="宋体" w:eastAsia="宋体" w:cs="宋体"/>
          <w:snapToGrid/>
          <w:color w:val="auto"/>
          <w:kern w:val="2"/>
          <w:sz w:val="28"/>
          <w:szCs w:val="28"/>
          <w:lang w:eastAsia="zh-CN"/>
        </w:rPr>
        <w:t>相关</w:t>
      </w:r>
      <w:r>
        <w:rPr>
          <w:rFonts w:ascii="宋体" w:hAnsi="宋体" w:eastAsia="宋体" w:cs="宋体"/>
          <w:snapToGrid/>
          <w:color w:val="auto"/>
          <w:kern w:val="2"/>
          <w:sz w:val="28"/>
          <w:szCs w:val="28"/>
          <w:lang w:eastAsia="zh-CN"/>
        </w:rPr>
        <w:t>采购</w:t>
      </w:r>
      <w:r>
        <w:rPr>
          <w:rFonts w:hint="eastAsia" w:ascii="宋体" w:hAnsi="宋体" w:eastAsia="宋体" w:cs="宋体"/>
          <w:snapToGrid/>
          <w:color w:val="auto"/>
          <w:kern w:val="2"/>
          <w:sz w:val="28"/>
          <w:szCs w:val="28"/>
          <w:lang w:eastAsia="zh-CN"/>
        </w:rPr>
        <w:t>工作</w:t>
      </w:r>
      <w:r>
        <w:rPr>
          <w:rFonts w:ascii="宋体" w:hAnsi="宋体" w:eastAsia="宋体" w:cs="宋体"/>
          <w:snapToGrid/>
          <w:color w:val="auto"/>
          <w:kern w:val="2"/>
          <w:sz w:val="28"/>
          <w:szCs w:val="28"/>
          <w:lang w:eastAsia="zh-CN"/>
        </w:rPr>
        <w:t>。</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（三）货物需求</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表格中数量为暂定数量，采购人有权要求成交供应商根据实际测量尺寸调整采购数量，成交供应商所报的总价不作调整。</w:t>
      </w:r>
    </w:p>
    <w:tbl>
      <w:tblPr>
        <w:tblStyle w:val="14"/>
        <w:tblpPr w:leftFromText="180" w:rightFromText="180" w:vertAnchor="text" w:horzAnchor="margin" w:tblpXSpec="center" w:tblpY="308"/>
        <w:tblOverlap w:val="never"/>
        <w:tblW w:w="99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1782"/>
        <w:gridCol w:w="1738"/>
        <w:gridCol w:w="2983"/>
        <w:gridCol w:w="1378"/>
        <w:gridCol w:w="1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9959" w:type="dxa"/>
            <w:gridSpan w:val="6"/>
          </w:tcPr>
          <w:p>
            <w:pPr>
              <w:pStyle w:val="15"/>
              <w:spacing w:before="189" w:line="192" w:lineRule="auto"/>
              <w:ind w:left="1838"/>
              <w:rPr>
                <w:rFonts w:ascii="宋体" w:hAnsi="宋体" w:eastAsia="宋体"/>
                <w:color w:val="auto"/>
                <w:sz w:val="30"/>
                <w:szCs w:val="30"/>
                <w:lang w:eastAsia="zh-CN"/>
              </w:rPr>
            </w:pPr>
            <w:r>
              <w:rPr>
                <w:rFonts w:ascii="宋体" w:hAnsi="宋体" w:eastAsia="宋体"/>
                <w:color w:val="auto"/>
                <w:spacing w:val="5"/>
                <w:sz w:val="28"/>
                <w:szCs w:val="28"/>
                <w:lang w:eastAsia="zh-CN"/>
              </w:rPr>
              <w:t>科学岛酒店客房海尔空调集控装置采购报价清单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pPr>
              <w:pStyle w:val="15"/>
              <w:spacing w:before="135" w:line="192" w:lineRule="auto"/>
              <w:ind w:left="219"/>
              <w:rPr>
                <w:rFonts w:ascii="宋体" w:hAnsi="宋体" w:eastAsia="宋体"/>
                <w:color w:val="auto"/>
                <w:spacing w:val="5"/>
                <w:lang w:eastAsia="zh-CN"/>
              </w:rPr>
            </w:pPr>
            <w:r>
              <w:rPr>
                <w:rFonts w:ascii="宋体" w:hAnsi="宋体" w:eastAsia="宋体"/>
                <w:color w:val="auto"/>
                <w:spacing w:val="5"/>
                <w:lang w:eastAsia="zh-CN"/>
              </w:rPr>
              <w:t>序号</w:t>
            </w:r>
          </w:p>
        </w:tc>
        <w:tc>
          <w:tcPr>
            <w:tcW w:w="1782" w:type="dxa"/>
          </w:tcPr>
          <w:p>
            <w:pPr>
              <w:pStyle w:val="15"/>
              <w:spacing w:before="134" w:line="192" w:lineRule="auto"/>
              <w:ind w:left="655"/>
              <w:rPr>
                <w:rFonts w:ascii="宋体" w:hAnsi="宋体" w:eastAsia="宋体"/>
                <w:color w:val="auto"/>
                <w:spacing w:val="5"/>
                <w:lang w:eastAsia="zh-CN"/>
              </w:rPr>
            </w:pPr>
            <w:r>
              <w:rPr>
                <w:rFonts w:ascii="宋体" w:hAnsi="宋体" w:eastAsia="宋体"/>
                <w:color w:val="auto"/>
                <w:spacing w:val="5"/>
                <w:lang w:eastAsia="zh-CN"/>
              </w:rPr>
              <w:t>类目</w:t>
            </w:r>
          </w:p>
        </w:tc>
        <w:tc>
          <w:tcPr>
            <w:tcW w:w="1738" w:type="dxa"/>
          </w:tcPr>
          <w:p>
            <w:pPr>
              <w:pStyle w:val="15"/>
              <w:spacing w:before="135" w:line="192" w:lineRule="auto"/>
              <w:ind w:left="644"/>
              <w:rPr>
                <w:rFonts w:ascii="宋体" w:hAnsi="宋体" w:eastAsia="宋体"/>
                <w:color w:val="auto"/>
                <w:spacing w:val="5"/>
                <w:lang w:eastAsia="zh-CN"/>
              </w:rPr>
            </w:pPr>
            <w:r>
              <w:rPr>
                <w:rFonts w:ascii="宋体" w:hAnsi="宋体" w:eastAsia="宋体"/>
                <w:color w:val="auto"/>
                <w:spacing w:val="5"/>
                <w:lang w:eastAsia="zh-CN"/>
              </w:rPr>
              <w:t>名称</w:t>
            </w:r>
          </w:p>
        </w:tc>
        <w:tc>
          <w:tcPr>
            <w:tcW w:w="2983" w:type="dxa"/>
          </w:tcPr>
          <w:p>
            <w:pPr>
              <w:pStyle w:val="15"/>
              <w:spacing w:before="134" w:line="192" w:lineRule="auto"/>
              <w:ind w:left="1260"/>
              <w:rPr>
                <w:rFonts w:ascii="宋体" w:hAnsi="宋体" w:eastAsia="宋体"/>
                <w:color w:val="auto"/>
                <w:spacing w:val="5"/>
                <w:lang w:eastAsia="zh-CN"/>
              </w:rPr>
            </w:pPr>
            <w:r>
              <w:rPr>
                <w:rFonts w:ascii="宋体" w:hAnsi="宋体" w:eastAsia="宋体"/>
                <w:color w:val="auto"/>
                <w:spacing w:val="5"/>
                <w:lang w:eastAsia="zh-CN"/>
              </w:rPr>
              <w:t>规格</w:t>
            </w:r>
          </w:p>
        </w:tc>
        <w:tc>
          <w:tcPr>
            <w:tcW w:w="1378" w:type="dxa"/>
          </w:tcPr>
          <w:p>
            <w:pPr>
              <w:pStyle w:val="15"/>
              <w:spacing w:before="134" w:line="191" w:lineRule="auto"/>
              <w:ind w:left="462"/>
              <w:rPr>
                <w:rFonts w:ascii="宋体" w:hAnsi="宋体" w:eastAsia="宋体"/>
                <w:color w:val="auto"/>
                <w:spacing w:val="5"/>
                <w:lang w:eastAsia="zh-CN"/>
              </w:rPr>
            </w:pPr>
            <w:r>
              <w:rPr>
                <w:rFonts w:ascii="宋体" w:hAnsi="宋体" w:eastAsia="宋体"/>
                <w:color w:val="auto"/>
                <w:spacing w:val="5"/>
                <w:lang w:eastAsia="zh-CN"/>
              </w:rPr>
              <w:t>数量</w:t>
            </w:r>
          </w:p>
        </w:tc>
        <w:tc>
          <w:tcPr>
            <w:tcW w:w="1174" w:type="dxa"/>
          </w:tcPr>
          <w:p>
            <w:pPr>
              <w:pStyle w:val="15"/>
              <w:spacing w:before="133" w:line="193" w:lineRule="auto"/>
              <w:ind w:left="357"/>
              <w:rPr>
                <w:rFonts w:ascii="宋体" w:hAnsi="宋体" w:eastAsia="宋体"/>
                <w:color w:val="auto"/>
                <w:spacing w:val="5"/>
                <w:lang w:eastAsia="zh-CN"/>
              </w:rPr>
            </w:pPr>
            <w:r>
              <w:rPr>
                <w:rFonts w:ascii="宋体" w:hAnsi="宋体" w:eastAsia="宋体"/>
                <w:color w:val="auto"/>
                <w:spacing w:val="5"/>
                <w:lang w:eastAsia="zh-CN"/>
              </w:rPr>
              <w:t>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904" w:type="dxa"/>
          </w:tcPr>
          <w:p>
            <w:pPr>
              <w:pStyle w:val="15"/>
              <w:spacing w:before="198" w:line="211" w:lineRule="auto"/>
              <w:ind w:left="413"/>
              <w:rPr>
                <w:rFonts w:ascii="宋体" w:hAnsi="宋体" w:eastAsia="宋体"/>
                <w:color w:val="auto"/>
                <w:spacing w:val="5"/>
                <w:lang w:eastAsia="zh-CN"/>
              </w:rPr>
            </w:pPr>
            <w:r>
              <w:rPr>
                <w:rFonts w:ascii="宋体" w:hAnsi="宋体" w:eastAsia="宋体"/>
                <w:color w:val="auto"/>
                <w:spacing w:val="5"/>
                <w:lang w:eastAsia="zh-CN"/>
              </w:rPr>
              <w:t>1</w:t>
            </w:r>
          </w:p>
        </w:tc>
        <w:tc>
          <w:tcPr>
            <w:tcW w:w="1782" w:type="dxa"/>
          </w:tcPr>
          <w:p>
            <w:pPr>
              <w:pStyle w:val="15"/>
              <w:spacing w:before="198" w:line="192" w:lineRule="auto"/>
              <w:ind w:left="179"/>
              <w:rPr>
                <w:rFonts w:ascii="宋体" w:hAnsi="宋体" w:eastAsia="宋体"/>
                <w:color w:val="auto"/>
                <w:spacing w:val="5"/>
                <w:lang w:eastAsia="zh-CN"/>
              </w:rPr>
            </w:pPr>
            <w:r>
              <w:rPr>
                <w:rFonts w:ascii="宋体" w:hAnsi="宋体" w:eastAsia="宋体"/>
                <w:color w:val="auto"/>
                <w:spacing w:val="5"/>
                <w:lang w:eastAsia="zh-CN"/>
              </w:rPr>
              <w:t>集中控制平台</w:t>
            </w:r>
          </w:p>
        </w:tc>
        <w:tc>
          <w:tcPr>
            <w:tcW w:w="1738" w:type="dxa"/>
          </w:tcPr>
          <w:p>
            <w:pPr>
              <w:pStyle w:val="15"/>
              <w:spacing w:before="198" w:line="192" w:lineRule="auto"/>
              <w:ind w:left="159"/>
              <w:rPr>
                <w:rFonts w:ascii="宋体" w:hAnsi="宋体" w:eastAsia="宋体"/>
                <w:color w:val="auto"/>
                <w:spacing w:val="5"/>
                <w:lang w:eastAsia="zh-CN"/>
              </w:rPr>
            </w:pPr>
            <w:r>
              <w:rPr>
                <w:rFonts w:ascii="宋体" w:hAnsi="宋体" w:eastAsia="宋体"/>
                <w:color w:val="auto"/>
                <w:spacing w:val="5"/>
                <w:lang w:eastAsia="zh-CN"/>
              </w:rPr>
              <w:t>集中控制平台</w:t>
            </w:r>
          </w:p>
        </w:tc>
        <w:tc>
          <w:tcPr>
            <w:tcW w:w="2983" w:type="dxa"/>
          </w:tcPr>
          <w:p>
            <w:pPr>
              <w:pStyle w:val="15"/>
              <w:spacing w:before="196" w:line="210" w:lineRule="auto"/>
              <w:ind w:left="986"/>
              <w:rPr>
                <w:rFonts w:ascii="宋体" w:hAnsi="宋体" w:eastAsia="宋体"/>
                <w:color w:val="auto"/>
                <w:spacing w:val="5"/>
                <w:lang w:eastAsia="zh-CN"/>
              </w:rPr>
            </w:pPr>
            <w:r>
              <w:rPr>
                <w:rFonts w:ascii="宋体" w:hAnsi="宋体" w:eastAsia="宋体"/>
                <w:color w:val="auto"/>
                <w:spacing w:val="5"/>
                <w:lang w:eastAsia="zh-CN"/>
              </w:rPr>
              <w:t>TCZ-A004</w:t>
            </w:r>
          </w:p>
        </w:tc>
        <w:tc>
          <w:tcPr>
            <w:tcW w:w="1378" w:type="dxa"/>
          </w:tcPr>
          <w:p>
            <w:pPr>
              <w:pStyle w:val="15"/>
              <w:spacing w:before="198" w:line="211" w:lineRule="auto"/>
              <w:ind w:left="656"/>
              <w:rPr>
                <w:rFonts w:ascii="宋体" w:hAnsi="宋体" w:eastAsia="宋体"/>
                <w:color w:val="auto"/>
                <w:spacing w:val="5"/>
                <w:lang w:eastAsia="zh-CN"/>
              </w:rPr>
            </w:pPr>
            <w:r>
              <w:rPr>
                <w:rFonts w:ascii="宋体" w:hAnsi="宋体" w:eastAsia="宋体"/>
                <w:color w:val="auto"/>
                <w:spacing w:val="5"/>
                <w:lang w:eastAsia="zh-CN"/>
              </w:rPr>
              <w:t>1</w:t>
            </w:r>
          </w:p>
        </w:tc>
        <w:tc>
          <w:tcPr>
            <w:tcW w:w="1174" w:type="dxa"/>
          </w:tcPr>
          <w:p>
            <w:pPr>
              <w:pStyle w:val="15"/>
              <w:spacing w:before="197" w:line="193" w:lineRule="auto"/>
              <w:ind w:left="476"/>
              <w:rPr>
                <w:rFonts w:ascii="宋体" w:hAnsi="宋体" w:eastAsia="宋体"/>
                <w:color w:val="auto"/>
                <w:spacing w:val="5"/>
                <w:lang w:eastAsia="zh-CN"/>
              </w:rPr>
            </w:pPr>
            <w:r>
              <w:rPr>
                <w:rFonts w:ascii="宋体" w:hAnsi="宋体" w:eastAsia="宋体"/>
                <w:color w:val="auto"/>
                <w:spacing w:val="5"/>
                <w:lang w:eastAsia="zh-CN"/>
              </w:rPr>
              <w:t>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pPr>
              <w:pStyle w:val="15"/>
              <w:spacing w:before="137" w:line="205" w:lineRule="auto"/>
              <w:ind w:left="398"/>
              <w:rPr>
                <w:rFonts w:ascii="宋体" w:hAnsi="宋体" w:eastAsia="宋体"/>
                <w:color w:val="auto"/>
                <w:spacing w:val="5"/>
                <w:lang w:eastAsia="zh-CN"/>
              </w:rPr>
            </w:pPr>
            <w:r>
              <w:rPr>
                <w:rFonts w:ascii="宋体" w:hAnsi="宋体" w:eastAsia="宋体"/>
                <w:color w:val="auto"/>
                <w:spacing w:val="5"/>
                <w:lang w:eastAsia="zh-CN"/>
              </w:rPr>
              <w:t>2</w:t>
            </w:r>
          </w:p>
        </w:tc>
        <w:tc>
          <w:tcPr>
            <w:tcW w:w="1782" w:type="dxa"/>
          </w:tcPr>
          <w:p>
            <w:pPr>
              <w:pStyle w:val="15"/>
              <w:spacing w:before="137" w:line="193" w:lineRule="auto"/>
              <w:ind w:left="536"/>
              <w:rPr>
                <w:rFonts w:ascii="宋体" w:hAnsi="宋体" w:eastAsia="宋体"/>
                <w:color w:val="auto"/>
                <w:spacing w:val="5"/>
                <w:lang w:eastAsia="zh-CN"/>
              </w:rPr>
            </w:pPr>
            <w:r>
              <w:rPr>
                <w:rFonts w:ascii="宋体" w:hAnsi="宋体" w:eastAsia="宋体"/>
                <w:color w:val="auto"/>
                <w:spacing w:val="5"/>
                <w:lang w:eastAsia="zh-CN"/>
              </w:rPr>
              <w:t>信号线</w:t>
            </w:r>
          </w:p>
        </w:tc>
        <w:tc>
          <w:tcPr>
            <w:tcW w:w="1738" w:type="dxa"/>
          </w:tcPr>
          <w:p>
            <w:pPr>
              <w:pStyle w:val="15"/>
              <w:spacing w:before="137" w:line="193" w:lineRule="auto"/>
              <w:ind w:left="516"/>
              <w:rPr>
                <w:rFonts w:ascii="宋体" w:hAnsi="宋体" w:eastAsia="宋体"/>
                <w:color w:val="auto"/>
                <w:spacing w:val="5"/>
                <w:lang w:eastAsia="zh-CN"/>
              </w:rPr>
            </w:pPr>
            <w:r>
              <w:rPr>
                <w:rFonts w:ascii="宋体" w:hAnsi="宋体" w:eastAsia="宋体"/>
                <w:color w:val="auto"/>
                <w:spacing w:val="5"/>
                <w:lang w:eastAsia="zh-CN"/>
              </w:rPr>
              <w:t>信号线</w:t>
            </w:r>
          </w:p>
        </w:tc>
        <w:tc>
          <w:tcPr>
            <w:tcW w:w="2983" w:type="dxa"/>
          </w:tcPr>
          <w:p>
            <w:pPr>
              <w:pStyle w:val="15"/>
              <w:spacing w:before="137" w:line="205" w:lineRule="auto"/>
              <w:ind w:left="1136"/>
              <w:rPr>
                <w:rFonts w:ascii="宋体" w:hAnsi="宋体" w:eastAsia="宋体"/>
                <w:color w:val="auto"/>
                <w:spacing w:val="5"/>
                <w:lang w:eastAsia="zh-CN"/>
              </w:rPr>
            </w:pPr>
            <w:r>
              <w:rPr>
                <w:rFonts w:ascii="宋体" w:hAnsi="宋体" w:eastAsia="宋体"/>
                <w:color w:val="auto"/>
                <w:spacing w:val="5"/>
                <w:lang w:eastAsia="zh-CN"/>
              </w:rPr>
              <w:t>0.75m2</w:t>
            </w:r>
          </w:p>
        </w:tc>
        <w:tc>
          <w:tcPr>
            <w:tcW w:w="1378" w:type="dxa"/>
          </w:tcPr>
          <w:p>
            <w:pPr>
              <w:pStyle w:val="15"/>
              <w:spacing w:before="137" w:line="205" w:lineRule="auto"/>
              <w:ind w:left="516"/>
              <w:rPr>
                <w:rFonts w:ascii="宋体" w:hAnsi="宋体" w:eastAsia="宋体"/>
                <w:color w:val="auto"/>
                <w:spacing w:val="5"/>
                <w:lang w:eastAsia="zh-CN"/>
              </w:rPr>
            </w:pPr>
            <w:r>
              <w:rPr>
                <w:rFonts w:ascii="宋体" w:hAnsi="宋体" w:eastAsia="宋体"/>
                <w:color w:val="auto"/>
                <w:spacing w:val="5"/>
                <w:lang w:eastAsia="zh-CN"/>
              </w:rPr>
              <w:t>550</w:t>
            </w:r>
          </w:p>
        </w:tc>
        <w:tc>
          <w:tcPr>
            <w:tcW w:w="1174" w:type="dxa"/>
          </w:tcPr>
          <w:p>
            <w:pPr>
              <w:pStyle w:val="15"/>
              <w:spacing w:before="138" w:line="193" w:lineRule="auto"/>
              <w:ind w:left="476"/>
              <w:rPr>
                <w:rFonts w:ascii="宋体" w:hAnsi="宋体" w:eastAsia="宋体"/>
                <w:color w:val="auto"/>
                <w:spacing w:val="5"/>
                <w:lang w:eastAsia="zh-CN"/>
              </w:rPr>
            </w:pPr>
            <w:r>
              <w:rPr>
                <w:rFonts w:ascii="宋体" w:hAnsi="宋体" w:eastAsia="宋体"/>
                <w:color w:val="auto"/>
                <w:spacing w:val="5"/>
                <w:lang w:eastAsia="zh-CN"/>
              </w:rPr>
              <w:t>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pPr>
              <w:pStyle w:val="15"/>
              <w:spacing w:before="138" w:line="204" w:lineRule="auto"/>
              <w:ind w:left="398"/>
              <w:rPr>
                <w:rFonts w:ascii="宋体" w:hAnsi="宋体" w:eastAsia="宋体"/>
                <w:color w:val="auto"/>
                <w:spacing w:val="5"/>
                <w:lang w:eastAsia="zh-CN"/>
              </w:rPr>
            </w:pPr>
            <w:r>
              <w:rPr>
                <w:rFonts w:ascii="宋体" w:hAnsi="宋体" w:eastAsia="宋体"/>
                <w:color w:val="auto"/>
                <w:spacing w:val="5"/>
                <w:lang w:eastAsia="zh-CN"/>
              </w:rPr>
              <w:t>3</w:t>
            </w:r>
          </w:p>
        </w:tc>
        <w:tc>
          <w:tcPr>
            <w:tcW w:w="1782" w:type="dxa"/>
          </w:tcPr>
          <w:p>
            <w:pPr>
              <w:pStyle w:val="15"/>
              <w:spacing w:before="138" w:line="193" w:lineRule="auto"/>
              <w:ind w:left="296"/>
              <w:rPr>
                <w:rFonts w:ascii="宋体" w:hAnsi="宋体" w:eastAsia="宋体"/>
                <w:color w:val="auto"/>
                <w:spacing w:val="5"/>
                <w:lang w:eastAsia="zh-CN"/>
              </w:rPr>
            </w:pPr>
            <w:r>
              <w:rPr>
                <w:rFonts w:ascii="宋体" w:hAnsi="宋体" w:eastAsia="宋体"/>
                <w:color w:val="auto"/>
                <w:spacing w:val="5"/>
                <w:lang w:eastAsia="zh-CN"/>
              </w:rPr>
              <w:t>信号线线管</w:t>
            </w:r>
          </w:p>
        </w:tc>
        <w:tc>
          <w:tcPr>
            <w:tcW w:w="1738" w:type="dxa"/>
          </w:tcPr>
          <w:p>
            <w:pPr>
              <w:pStyle w:val="15"/>
              <w:spacing w:before="138" w:line="193" w:lineRule="auto"/>
              <w:ind w:left="276"/>
              <w:rPr>
                <w:rFonts w:ascii="宋体" w:hAnsi="宋体" w:eastAsia="宋体"/>
                <w:color w:val="auto"/>
                <w:spacing w:val="5"/>
                <w:lang w:eastAsia="zh-CN"/>
              </w:rPr>
            </w:pPr>
            <w:r>
              <w:rPr>
                <w:rFonts w:ascii="宋体" w:hAnsi="宋体" w:eastAsia="宋体"/>
                <w:color w:val="auto"/>
                <w:spacing w:val="5"/>
                <w:lang w:eastAsia="zh-CN"/>
              </w:rPr>
              <w:t>信号线线管</w:t>
            </w:r>
          </w:p>
        </w:tc>
        <w:tc>
          <w:tcPr>
            <w:tcW w:w="2983" w:type="dxa"/>
          </w:tcPr>
          <w:p>
            <w:pPr>
              <w:pStyle w:val="15"/>
              <w:spacing w:before="138" w:line="204" w:lineRule="auto"/>
              <w:ind w:left="948"/>
              <w:rPr>
                <w:rFonts w:ascii="宋体" w:hAnsi="宋体" w:eastAsia="宋体"/>
                <w:color w:val="auto"/>
                <w:spacing w:val="5"/>
                <w:lang w:eastAsia="zh-CN"/>
              </w:rPr>
            </w:pPr>
            <w:r>
              <w:rPr>
                <w:rFonts w:ascii="宋体" w:hAnsi="宋体" w:eastAsia="宋体"/>
                <w:color w:val="auto"/>
                <w:spacing w:val="5"/>
                <w:lang w:eastAsia="zh-CN"/>
              </w:rPr>
              <w:t>2.2-2.4mm</w:t>
            </w:r>
          </w:p>
        </w:tc>
        <w:tc>
          <w:tcPr>
            <w:tcW w:w="1378" w:type="dxa"/>
          </w:tcPr>
          <w:p>
            <w:pPr>
              <w:pStyle w:val="15"/>
              <w:spacing w:before="138" w:line="204" w:lineRule="auto"/>
              <w:ind w:left="516"/>
              <w:rPr>
                <w:rFonts w:ascii="宋体" w:hAnsi="宋体" w:eastAsia="宋体"/>
                <w:color w:val="auto"/>
                <w:spacing w:val="5"/>
                <w:lang w:eastAsia="zh-CN"/>
              </w:rPr>
            </w:pPr>
            <w:r>
              <w:rPr>
                <w:rFonts w:ascii="宋体" w:hAnsi="宋体" w:eastAsia="宋体"/>
                <w:color w:val="auto"/>
                <w:spacing w:val="5"/>
                <w:lang w:eastAsia="zh-CN"/>
              </w:rPr>
              <w:t>550</w:t>
            </w:r>
          </w:p>
        </w:tc>
        <w:tc>
          <w:tcPr>
            <w:tcW w:w="1174" w:type="dxa"/>
          </w:tcPr>
          <w:p>
            <w:pPr>
              <w:pStyle w:val="15"/>
              <w:spacing w:before="139" w:line="193" w:lineRule="auto"/>
              <w:ind w:left="476"/>
              <w:rPr>
                <w:rFonts w:ascii="宋体" w:hAnsi="宋体" w:eastAsia="宋体"/>
                <w:color w:val="auto"/>
                <w:spacing w:val="5"/>
                <w:lang w:eastAsia="zh-CN"/>
              </w:rPr>
            </w:pPr>
            <w:r>
              <w:rPr>
                <w:rFonts w:ascii="宋体" w:hAnsi="宋体" w:eastAsia="宋体"/>
                <w:color w:val="auto"/>
                <w:spacing w:val="5"/>
                <w:lang w:eastAsia="zh-CN"/>
              </w:rPr>
              <w:t>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04" w:type="dxa"/>
          </w:tcPr>
          <w:p>
            <w:pPr>
              <w:pStyle w:val="15"/>
              <w:spacing w:before="138" w:line="204" w:lineRule="auto"/>
              <w:ind w:left="395"/>
              <w:rPr>
                <w:rFonts w:ascii="宋体" w:hAnsi="宋体" w:eastAsia="宋体"/>
                <w:color w:val="auto"/>
                <w:spacing w:val="5"/>
                <w:lang w:eastAsia="zh-CN"/>
              </w:rPr>
            </w:pPr>
            <w:r>
              <w:rPr>
                <w:rFonts w:ascii="宋体" w:hAnsi="宋体" w:eastAsia="宋体"/>
                <w:color w:val="auto"/>
                <w:spacing w:val="5"/>
                <w:lang w:eastAsia="zh-CN"/>
              </w:rPr>
              <w:t>4</w:t>
            </w:r>
          </w:p>
        </w:tc>
        <w:tc>
          <w:tcPr>
            <w:tcW w:w="1782" w:type="dxa"/>
          </w:tcPr>
          <w:p>
            <w:pPr>
              <w:pStyle w:val="15"/>
              <w:spacing w:before="139" w:line="193" w:lineRule="auto"/>
              <w:ind w:left="179"/>
              <w:rPr>
                <w:rFonts w:ascii="宋体" w:hAnsi="宋体" w:eastAsia="宋体"/>
                <w:color w:val="auto"/>
                <w:spacing w:val="5"/>
                <w:lang w:eastAsia="zh-CN"/>
              </w:rPr>
            </w:pPr>
            <w:r>
              <w:rPr>
                <w:rFonts w:ascii="宋体" w:hAnsi="宋体" w:eastAsia="宋体"/>
                <w:color w:val="auto"/>
                <w:spacing w:val="5"/>
                <w:lang w:eastAsia="zh-CN"/>
              </w:rPr>
              <w:t>集控模块调试</w:t>
            </w:r>
          </w:p>
        </w:tc>
        <w:tc>
          <w:tcPr>
            <w:tcW w:w="1738" w:type="dxa"/>
          </w:tcPr>
          <w:p>
            <w:pPr>
              <w:pStyle w:val="15"/>
              <w:spacing w:before="139" w:line="192" w:lineRule="auto"/>
              <w:ind w:left="403"/>
              <w:rPr>
                <w:rFonts w:ascii="宋体" w:hAnsi="宋体" w:eastAsia="宋体"/>
                <w:color w:val="auto"/>
                <w:spacing w:val="5"/>
                <w:lang w:eastAsia="zh-CN"/>
              </w:rPr>
            </w:pPr>
            <w:r>
              <w:rPr>
                <w:rFonts w:ascii="宋体" w:hAnsi="宋体" w:eastAsia="宋体"/>
                <w:color w:val="auto"/>
                <w:spacing w:val="5"/>
                <w:lang w:eastAsia="zh-CN"/>
              </w:rPr>
              <w:t>主机调试</w:t>
            </w:r>
          </w:p>
        </w:tc>
        <w:tc>
          <w:tcPr>
            <w:tcW w:w="2983" w:type="dxa"/>
          </w:tcPr>
          <w:p>
            <w:pPr>
              <w:pStyle w:val="15"/>
              <w:spacing w:before="139" w:line="192" w:lineRule="auto"/>
              <w:ind w:left="662"/>
              <w:rPr>
                <w:rFonts w:ascii="宋体" w:hAnsi="宋体" w:eastAsia="宋体"/>
                <w:color w:val="auto"/>
                <w:spacing w:val="5"/>
                <w:lang w:eastAsia="zh-CN"/>
              </w:rPr>
            </w:pPr>
            <w:r>
              <w:rPr>
                <w:rFonts w:ascii="宋体" w:hAnsi="宋体" w:eastAsia="宋体"/>
                <w:color w:val="auto"/>
                <w:spacing w:val="5"/>
                <w:lang w:eastAsia="zh-CN"/>
              </w:rPr>
              <w:t>现场人工调试费</w:t>
            </w:r>
          </w:p>
        </w:tc>
        <w:tc>
          <w:tcPr>
            <w:tcW w:w="1378" w:type="dxa"/>
          </w:tcPr>
          <w:p>
            <w:pPr>
              <w:pStyle w:val="15"/>
              <w:spacing w:before="138" w:line="204" w:lineRule="auto"/>
              <w:ind w:left="656"/>
              <w:rPr>
                <w:rFonts w:ascii="宋体" w:hAnsi="宋体" w:eastAsia="宋体"/>
                <w:color w:val="auto"/>
                <w:spacing w:val="5"/>
                <w:lang w:eastAsia="zh-CN"/>
              </w:rPr>
            </w:pPr>
            <w:r>
              <w:rPr>
                <w:rFonts w:ascii="宋体" w:hAnsi="宋体" w:eastAsia="宋体"/>
                <w:color w:val="auto"/>
                <w:spacing w:val="5"/>
                <w:lang w:eastAsia="zh-CN"/>
              </w:rPr>
              <w:t>1</w:t>
            </w:r>
          </w:p>
        </w:tc>
        <w:tc>
          <w:tcPr>
            <w:tcW w:w="1174" w:type="dxa"/>
          </w:tcPr>
          <w:p>
            <w:pPr>
              <w:pStyle w:val="15"/>
              <w:spacing w:before="140" w:line="193" w:lineRule="auto"/>
              <w:ind w:left="491"/>
              <w:rPr>
                <w:rFonts w:ascii="宋体" w:hAnsi="宋体" w:eastAsia="宋体"/>
                <w:color w:val="auto"/>
                <w:spacing w:val="5"/>
                <w:lang w:eastAsia="zh-CN"/>
              </w:rPr>
            </w:pPr>
            <w:r>
              <w:rPr>
                <w:rFonts w:ascii="宋体" w:hAnsi="宋体" w:eastAsia="宋体"/>
                <w:color w:val="auto"/>
                <w:spacing w:val="5"/>
                <w:lang w:eastAsia="zh-CN"/>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04" w:type="dxa"/>
          </w:tcPr>
          <w:p>
            <w:pPr>
              <w:pStyle w:val="15"/>
              <w:spacing w:before="141" w:line="205" w:lineRule="auto"/>
              <w:ind w:left="399"/>
              <w:rPr>
                <w:rFonts w:ascii="宋体" w:hAnsi="宋体" w:eastAsia="宋体"/>
                <w:color w:val="auto"/>
                <w:spacing w:val="5"/>
                <w:lang w:eastAsia="zh-CN"/>
              </w:rPr>
            </w:pPr>
            <w:r>
              <w:rPr>
                <w:rFonts w:ascii="宋体" w:hAnsi="宋体" w:eastAsia="宋体"/>
                <w:color w:val="auto"/>
                <w:spacing w:val="5"/>
                <w:lang w:eastAsia="zh-CN"/>
              </w:rPr>
              <w:t>5</w:t>
            </w:r>
          </w:p>
        </w:tc>
        <w:tc>
          <w:tcPr>
            <w:tcW w:w="1782" w:type="dxa"/>
          </w:tcPr>
          <w:p>
            <w:pPr>
              <w:pStyle w:val="15"/>
              <w:spacing w:before="140" w:line="193" w:lineRule="auto"/>
              <w:ind w:left="179"/>
              <w:rPr>
                <w:rFonts w:ascii="宋体" w:hAnsi="宋体" w:eastAsia="宋体"/>
                <w:color w:val="auto"/>
                <w:spacing w:val="5"/>
                <w:lang w:eastAsia="zh-CN"/>
              </w:rPr>
            </w:pPr>
            <w:r>
              <w:rPr>
                <w:rFonts w:ascii="宋体" w:hAnsi="宋体" w:eastAsia="宋体"/>
                <w:color w:val="auto"/>
                <w:spacing w:val="5"/>
                <w:lang w:eastAsia="zh-CN"/>
              </w:rPr>
              <w:t>集控模块调试</w:t>
            </w:r>
          </w:p>
        </w:tc>
        <w:tc>
          <w:tcPr>
            <w:tcW w:w="1738" w:type="dxa"/>
          </w:tcPr>
          <w:p>
            <w:pPr>
              <w:pStyle w:val="15"/>
              <w:spacing w:before="140" w:line="192" w:lineRule="auto"/>
              <w:ind w:left="416"/>
              <w:rPr>
                <w:rFonts w:ascii="宋体" w:hAnsi="宋体" w:eastAsia="宋体"/>
                <w:color w:val="auto"/>
                <w:spacing w:val="5"/>
                <w:lang w:eastAsia="zh-CN"/>
              </w:rPr>
            </w:pPr>
            <w:r>
              <w:rPr>
                <w:rFonts w:ascii="宋体" w:hAnsi="宋体" w:eastAsia="宋体"/>
                <w:color w:val="auto"/>
                <w:spacing w:val="5"/>
                <w:lang w:eastAsia="zh-CN"/>
              </w:rPr>
              <w:t>内机调试</w:t>
            </w:r>
          </w:p>
        </w:tc>
        <w:tc>
          <w:tcPr>
            <w:tcW w:w="2983" w:type="dxa"/>
          </w:tcPr>
          <w:p>
            <w:pPr>
              <w:pStyle w:val="15"/>
              <w:spacing w:before="140" w:line="192" w:lineRule="auto"/>
              <w:ind w:left="662"/>
              <w:rPr>
                <w:rFonts w:ascii="宋体" w:hAnsi="宋体" w:eastAsia="宋体"/>
                <w:color w:val="auto"/>
                <w:spacing w:val="5"/>
                <w:lang w:eastAsia="zh-CN"/>
              </w:rPr>
            </w:pPr>
            <w:r>
              <w:rPr>
                <w:rFonts w:ascii="宋体" w:hAnsi="宋体" w:eastAsia="宋体"/>
                <w:color w:val="auto"/>
                <w:spacing w:val="5"/>
                <w:lang w:eastAsia="zh-CN"/>
              </w:rPr>
              <w:t>现场人工调试费</w:t>
            </w:r>
          </w:p>
        </w:tc>
        <w:tc>
          <w:tcPr>
            <w:tcW w:w="1378" w:type="dxa"/>
          </w:tcPr>
          <w:p>
            <w:pPr>
              <w:pStyle w:val="15"/>
              <w:spacing w:before="141" w:line="205" w:lineRule="auto"/>
              <w:ind w:left="530"/>
              <w:rPr>
                <w:rFonts w:ascii="宋体" w:hAnsi="宋体" w:eastAsia="宋体"/>
                <w:color w:val="auto"/>
                <w:spacing w:val="5"/>
                <w:lang w:eastAsia="zh-CN"/>
              </w:rPr>
            </w:pPr>
            <w:r>
              <w:rPr>
                <w:rFonts w:ascii="宋体" w:hAnsi="宋体" w:eastAsia="宋体"/>
                <w:color w:val="auto"/>
                <w:spacing w:val="5"/>
                <w:lang w:eastAsia="zh-CN"/>
              </w:rPr>
              <w:t>120</w:t>
            </w:r>
          </w:p>
        </w:tc>
        <w:tc>
          <w:tcPr>
            <w:tcW w:w="1174" w:type="dxa"/>
          </w:tcPr>
          <w:p>
            <w:pPr>
              <w:pStyle w:val="15"/>
              <w:spacing w:before="141" w:line="193" w:lineRule="auto"/>
              <w:ind w:left="491"/>
              <w:rPr>
                <w:rFonts w:ascii="宋体" w:hAnsi="宋体" w:eastAsia="宋体"/>
                <w:color w:val="auto"/>
                <w:spacing w:val="5"/>
                <w:lang w:eastAsia="zh-CN"/>
              </w:rPr>
            </w:pPr>
            <w:r>
              <w:rPr>
                <w:rFonts w:ascii="宋体" w:hAnsi="宋体" w:eastAsia="宋体"/>
                <w:color w:val="auto"/>
                <w:spacing w:val="5"/>
                <w:lang w:eastAsia="zh-CN"/>
              </w:rPr>
              <w:t>台</w:t>
            </w:r>
          </w:p>
        </w:tc>
      </w:tr>
    </w:tbl>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投标人提供的空调集中控制系统须满足以下功能及技术要求，以实现多区域空调设备的统一管控、节能降耗与高效运维：</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1.集中统一管控与便捷操作：系统需支持对整个酒店多房间的空调进行集中统一管理，无需逐个房间手动操作。具备一键启停、运行模式统一切换功能，满足酒店多区域、多场景的便捷管控需求。</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2.节能降耗与成本控制：系统须具备完善的节能策略，包括但不限于：</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①支持统一设定温度区间，限制最低/最高温度，避免过度制冷或制热造成的能源浪费。</w:t>
      </w:r>
    </w:p>
    <w:p>
      <w:pPr>
        <w:pStyle w:val="3"/>
        <w:kinsoku/>
        <w:wordWrap w:val="0"/>
        <w:topLinePunct/>
        <w:autoSpaceDE/>
        <w:autoSpaceDN/>
        <w:spacing w:before="180" w:line="283" w:lineRule="auto"/>
        <w:ind w:left="28" w:right="11" w:firstLine="561"/>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②具备定时开关机、分时段分区管控功能，杜绝无人房间空调空耗。</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③支持联动负荷调节，实现主机与末端设备的协同运行，有效减少无效能耗，显著降低长期运行电费。</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3.精细化分区控制：系统需支持按楼层、区域、部门等维度进行独立分组控制。管理人员可按需对各分组进行独立开关或单独调温，灵活兼顾不同区域的使用需求，避免能源浪费。</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4.远程与智能管控：支持通过中控屏或移动端进行远程操作；系统需具备高度自动化能力，可搭配环境传感器、定时任务等实现提前开关机、环境联动等智能控制策略，大幅提升管理效率。</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5.运维监测与故障报警：系统需具备统一的设备状态监测功能，可实时查看所有空调设备的运行状态。具备故障自动报警功能，便于酒店运维人员集中巡检、快速排查故障，有效减少人工巡查成本。</w:t>
      </w:r>
    </w:p>
    <w:p>
      <w:pPr>
        <w:pStyle w:val="3"/>
        <w:spacing w:before="180" w:line="283" w:lineRule="auto"/>
        <w:ind w:left="27" w:right="10" w:firstLine="560"/>
        <w:jc w:val="both"/>
        <w:rPr>
          <w:rFonts w:ascii="宋体" w:hAnsi="宋体" w:eastAsia="宋体" w:cs="宋体"/>
          <w:snapToGrid/>
          <w:color w:val="auto"/>
          <w:kern w:val="2"/>
          <w:lang w:eastAsia="zh-CN"/>
        </w:rPr>
      </w:pPr>
      <w:r>
        <w:rPr>
          <w:rFonts w:hint="eastAsia" w:ascii="宋体" w:hAnsi="宋体" w:eastAsia="宋体" w:cs="宋体"/>
          <w:snapToGrid/>
          <w:color w:val="auto"/>
          <w:kern w:val="2"/>
          <w:lang w:eastAsia="zh-CN"/>
        </w:rPr>
        <w:t>6.权限管理与规范使用：系统须具备严格的权限管理功能，支持锁定房间面板的温度及运行模式，杜绝使用者私自乱调或24小时常开，规范空调使用行为，保障设备安全与节能效果。</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（四）供货要求</w:t>
      </w:r>
    </w:p>
    <w:p>
      <w:pPr>
        <w:pStyle w:val="3"/>
        <w:spacing w:before="180" w:line="283" w:lineRule="auto"/>
        <w:ind w:left="27" w:right="10" w:firstLine="560"/>
        <w:jc w:val="both"/>
        <w:rPr>
          <w:rFonts w:ascii="宋体" w:hAnsi="宋体" w:eastAsia="宋体" w:cs="宋体"/>
          <w:snapToGrid/>
          <w:color w:val="auto"/>
          <w:spacing w:val="-3"/>
          <w:kern w:val="2"/>
          <w:lang w:eastAsia="zh-CN"/>
        </w:rPr>
      </w:pPr>
      <w:r>
        <w:rPr>
          <w:rFonts w:ascii="宋体" w:hAnsi="宋体" w:eastAsia="宋体" w:cs="宋体"/>
          <w:snapToGrid/>
          <w:color w:val="auto"/>
          <w:spacing w:val="-3"/>
          <w:kern w:val="2"/>
          <w:lang w:eastAsia="zh-CN"/>
        </w:rPr>
        <w:t>1.交付地点：成交供应商负责将货物运到采购人指定地点，由成交供应商负责办理运输和装卸等，费用由成交供应商负责，由采购人组织验收</w:t>
      </w:r>
      <w:r>
        <w:rPr>
          <w:rFonts w:hint="eastAsia" w:ascii="宋体" w:hAnsi="宋体" w:eastAsia="宋体" w:cs="宋体"/>
          <w:snapToGrid/>
          <w:color w:val="auto"/>
          <w:spacing w:val="-3"/>
          <w:kern w:val="2"/>
          <w:lang w:eastAsia="zh-CN"/>
        </w:rPr>
        <w:t>，</w:t>
      </w:r>
      <w:r>
        <w:rPr>
          <w:rFonts w:ascii="宋体" w:hAnsi="宋体" w:eastAsia="宋体" w:cs="宋体"/>
          <w:snapToGrid/>
          <w:color w:val="auto"/>
          <w:spacing w:val="-3"/>
          <w:kern w:val="2"/>
          <w:lang w:eastAsia="zh-CN"/>
        </w:rPr>
        <w:t>检验不合格或不符合质量要求，成交供应商除无条件退货、返工外</w:t>
      </w:r>
      <w:r>
        <w:rPr>
          <w:rFonts w:hint="eastAsia" w:ascii="宋体" w:hAnsi="宋体" w:eastAsia="宋体" w:cs="宋体"/>
          <w:snapToGrid/>
          <w:color w:val="auto"/>
          <w:spacing w:val="-3"/>
          <w:kern w:val="2"/>
          <w:lang w:eastAsia="zh-CN"/>
        </w:rPr>
        <w:t>，</w:t>
      </w:r>
      <w:r>
        <w:rPr>
          <w:rFonts w:ascii="宋体" w:hAnsi="宋体" w:eastAsia="宋体" w:cs="宋体"/>
          <w:snapToGrid/>
          <w:color w:val="auto"/>
          <w:spacing w:val="-3"/>
          <w:kern w:val="2"/>
          <w:lang w:eastAsia="zh-CN"/>
        </w:rPr>
        <w:t>还应承担采购人的一切损失。</w:t>
      </w:r>
    </w:p>
    <w:p>
      <w:pPr>
        <w:pStyle w:val="3"/>
        <w:spacing w:before="180" w:line="283" w:lineRule="auto"/>
        <w:ind w:left="27" w:right="10" w:firstLine="560"/>
        <w:jc w:val="both"/>
        <w:rPr>
          <w:rFonts w:ascii="宋体" w:hAnsi="宋体" w:eastAsia="宋体" w:cs="宋体"/>
          <w:snapToGrid/>
          <w:color w:val="auto"/>
          <w:spacing w:val="-3"/>
          <w:kern w:val="2"/>
          <w:lang w:eastAsia="zh-CN"/>
        </w:rPr>
      </w:pPr>
      <w:r>
        <w:rPr>
          <w:rFonts w:ascii="宋体" w:hAnsi="宋体" w:eastAsia="宋体" w:cs="宋体"/>
          <w:snapToGrid/>
          <w:color w:val="auto"/>
          <w:spacing w:val="-3"/>
          <w:kern w:val="2"/>
          <w:lang w:eastAsia="zh-CN"/>
        </w:rPr>
        <w:t>2.质保期：详见采购需求前附表</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3.成交供应商向采购人供应的产品均应是符合规定的性能，无瑕疵和缺陷的合格产品。质量出现问题，成交供应商负责24小时内无条件更换，因此发生的费用由成交供应商承担。货物验收在货物到达地进行。验收时采购人与成交供应商一起当场开箱验货，如发现货物短缺、质次、损坏、产地和规格不符等问题，应作详细记录，由成交供应商无条件为采购人调换或补齐，同时由成交供应商承担因此产生的一切后果。</w:t>
      </w:r>
    </w:p>
    <w:p>
      <w:pPr>
        <w:widowControl w:val="0"/>
        <w:kinsoku/>
        <w:autoSpaceDE/>
        <w:autoSpaceDN/>
        <w:adjustRightInd/>
        <w:snapToGrid/>
        <w:spacing w:line="560" w:lineRule="exact"/>
        <w:ind w:firstLine="548" w:firstLineChars="200"/>
        <w:jc w:val="both"/>
        <w:textAlignment w:val="auto"/>
        <w:outlineLvl w:val="1"/>
        <w:rPr>
          <w:rFonts w:ascii="宋体" w:hAnsi="宋体" w:eastAsia="宋体" w:cs="宋体"/>
          <w:snapToGrid/>
          <w:color w:val="auto"/>
          <w:spacing w:val="-3"/>
          <w:kern w:val="2"/>
          <w:sz w:val="28"/>
          <w:szCs w:val="28"/>
          <w:lang w:eastAsia="zh-CN"/>
        </w:rPr>
      </w:pPr>
      <w:r>
        <w:rPr>
          <w:rFonts w:ascii="宋体" w:hAnsi="宋体" w:eastAsia="宋体" w:cs="宋体"/>
          <w:snapToGrid/>
          <w:color w:val="auto"/>
          <w:spacing w:val="-3"/>
          <w:kern w:val="2"/>
          <w:sz w:val="28"/>
          <w:szCs w:val="28"/>
          <w:lang w:eastAsia="zh-CN"/>
        </w:rPr>
        <w:t>4.成交供应商应制定应急解决方案（如工期，原材料</w:t>
      </w:r>
      <w:r>
        <w:rPr>
          <w:rFonts w:hint="eastAsia" w:ascii="宋体" w:hAnsi="宋体" w:eastAsia="宋体" w:cs="宋体"/>
          <w:snapToGrid/>
          <w:color w:val="auto"/>
          <w:spacing w:val="-3"/>
          <w:kern w:val="2"/>
          <w:sz w:val="28"/>
          <w:szCs w:val="28"/>
          <w:lang w:eastAsia="zh-CN"/>
        </w:rPr>
        <w:t>，</w:t>
      </w:r>
      <w:r>
        <w:rPr>
          <w:rFonts w:ascii="宋体" w:hAnsi="宋体" w:eastAsia="宋体" w:cs="宋体"/>
          <w:snapToGrid/>
          <w:color w:val="auto"/>
          <w:spacing w:val="-3"/>
          <w:kern w:val="2"/>
          <w:sz w:val="28"/>
          <w:szCs w:val="28"/>
          <w:lang w:eastAsia="zh-CN"/>
        </w:rPr>
        <w:t>物流等）</w:t>
      </w:r>
      <w:r>
        <w:rPr>
          <w:rFonts w:hint="eastAsia" w:ascii="宋体" w:hAnsi="宋体" w:eastAsia="宋体" w:cs="宋体"/>
          <w:snapToGrid/>
          <w:color w:val="auto"/>
          <w:spacing w:val="-3"/>
          <w:kern w:val="2"/>
          <w:sz w:val="28"/>
          <w:szCs w:val="28"/>
          <w:lang w:eastAsia="zh-CN"/>
        </w:rPr>
        <w:t>，</w:t>
      </w:r>
      <w:r>
        <w:rPr>
          <w:rFonts w:ascii="宋体" w:hAnsi="宋体" w:eastAsia="宋体" w:cs="宋体"/>
          <w:snapToGrid/>
          <w:color w:val="auto"/>
          <w:spacing w:val="-3"/>
          <w:kern w:val="2"/>
          <w:sz w:val="28"/>
          <w:szCs w:val="28"/>
          <w:lang w:eastAsia="zh-CN"/>
        </w:rPr>
        <w:t>不得影响采购人的正常运营，因此所产生的费用由成交供应商承担。</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5.成交供应商应以优良的服务态度</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提供2小时以内响应</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24小时以内完成采购人提出的退 、换要求。</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6.成交供应商应免费为采购人有关人员进行培训</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培训内容至少包括</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操作使用和保养</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安全注意事项；简单故障排除等。</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7.成交供应商应按照国家有关法律法规和“三包”规定中的服务条款为采购人提供售后服务。</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（五）违约责任</w:t>
      </w:r>
    </w:p>
    <w:p>
      <w:pPr>
        <w:pStyle w:val="3"/>
        <w:kinsoku/>
        <w:wordWrap w:val="0"/>
        <w:topLinePunct/>
        <w:autoSpaceDE/>
        <w:autoSpaceDN/>
        <w:spacing w:before="180" w:line="283" w:lineRule="auto"/>
        <w:ind w:left="28" w:right="11" w:firstLine="561"/>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1.成交后成交供应商无正当理由单方面解除合同、拒绝供货、擅自提高价格、中断供货的，视为严重违约，须向采购人支付合同总金额 10%的违约金，采购人有权解除合同，成交供应商赔偿采购人全部损失。</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2.成交后成交供应商逾期供货，每逾期1天按当期供货金额的1%支付违约金；逾期超过7天，采购人有权解除合同，扣除履约保证金。</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3.产品质量不合格、未按要求退换货的，成交供应商须每次支付违约金2000元；造成投诉或安全事故的，解除合同、扣除保证金，承担全部法律责任。</w:t>
      </w:r>
    </w:p>
    <w:p>
      <w:pPr>
        <w:pStyle w:val="3"/>
        <w:spacing w:before="180" w:line="283" w:lineRule="auto"/>
        <w:ind w:left="27" w:right="10" w:firstLine="560"/>
        <w:jc w:val="both"/>
        <w:rPr>
          <w:rFonts w:ascii="宋体" w:hAnsi="宋体" w:eastAsia="宋体" w:cs="宋体"/>
          <w:snapToGrid/>
          <w:color w:val="auto"/>
          <w:kern w:val="2"/>
          <w:lang w:eastAsia="zh-CN"/>
        </w:rPr>
      </w:pPr>
      <w:r>
        <w:rPr>
          <w:rFonts w:ascii="宋体" w:hAnsi="宋体" w:eastAsia="宋体" w:cs="宋体"/>
          <w:snapToGrid/>
          <w:color w:val="auto"/>
          <w:kern w:val="2"/>
          <w:lang w:eastAsia="zh-CN"/>
        </w:rPr>
        <w:t>4.未按约定提供售后服务、储备不足、泄露采购人信息等</w:t>
      </w:r>
      <w:r>
        <w:rPr>
          <w:rFonts w:hint="eastAsia" w:ascii="宋体" w:hAnsi="宋体" w:eastAsia="宋体" w:cs="宋体"/>
          <w:snapToGrid/>
          <w:color w:val="auto"/>
          <w:kern w:val="2"/>
          <w:lang w:eastAsia="zh-CN"/>
        </w:rPr>
        <w:t>，</w:t>
      </w:r>
      <w:r>
        <w:rPr>
          <w:rFonts w:ascii="宋体" w:hAnsi="宋体" w:eastAsia="宋体" w:cs="宋体"/>
          <w:snapToGrid/>
          <w:color w:val="auto"/>
          <w:kern w:val="2"/>
          <w:lang w:eastAsia="zh-CN"/>
        </w:rPr>
        <w:t>视情节扣除履约保证金、解除合同。</w:t>
      </w:r>
    </w:p>
    <w:p>
      <w:pPr>
        <w:widowControl w:val="0"/>
        <w:kinsoku/>
        <w:autoSpaceDE/>
        <w:autoSpaceDN/>
        <w:adjustRightInd/>
        <w:snapToGrid/>
        <w:spacing w:line="560" w:lineRule="exact"/>
        <w:ind w:firstLine="562" w:firstLineChars="200"/>
        <w:jc w:val="both"/>
        <w:textAlignment w:val="auto"/>
        <w:outlineLvl w:val="1"/>
        <w:rPr>
          <w:rFonts w:ascii="宋体" w:hAnsi="宋体" w:eastAsia="宋体" w:cs="宋体"/>
          <w:b/>
          <w:snapToGrid/>
          <w:color w:val="auto"/>
          <w:kern w:val="2"/>
          <w:sz w:val="28"/>
          <w:szCs w:val="20"/>
          <w:lang w:eastAsia="zh-CN"/>
        </w:rPr>
      </w:pPr>
      <w:r>
        <w:rPr>
          <w:rFonts w:ascii="宋体" w:hAnsi="宋体" w:eastAsia="宋体" w:cs="宋体"/>
          <w:b/>
          <w:snapToGrid/>
          <w:color w:val="auto"/>
          <w:kern w:val="2"/>
          <w:sz w:val="28"/>
          <w:szCs w:val="20"/>
          <w:lang w:eastAsia="zh-CN"/>
        </w:rPr>
        <w:t>（六）报价及结算要求</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1.</w:t>
      </w:r>
      <w:r>
        <w:rPr>
          <w:rFonts w:ascii="宋体" w:hAnsi="宋体" w:eastAsia="宋体" w:cs="宋体"/>
          <w:b/>
          <w:snapToGrid/>
          <w:color w:val="auto"/>
          <w:kern w:val="2"/>
          <w:sz w:val="28"/>
          <w:szCs w:val="28"/>
          <w:lang w:eastAsia="zh-CN"/>
        </w:rPr>
        <w:t>本项目供应商须同时报出总报价和分项单价</w:t>
      </w:r>
      <w:r>
        <w:rPr>
          <w:rFonts w:ascii="宋体" w:hAnsi="宋体" w:eastAsia="宋体" w:cs="宋体"/>
          <w:snapToGrid/>
          <w:color w:val="auto"/>
          <w:kern w:val="2"/>
          <w:sz w:val="28"/>
          <w:szCs w:val="28"/>
          <w:lang w:eastAsia="zh-CN"/>
        </w:rPr>
        <w:t>。总报价作为本项目价格评审的评审依据</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总报价不得超过项目预算金额。分项单价作为本项目据实结算的依据，供应商按照“科学岛国际学术交流中心客房海尔空调集控采购报价清单”中的产品数量、分项单价汇总所得的合计价需与总报价保持一致</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否则按照分项报价汇总金额为准。</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2.本项目总报价不得超过项目预算</w:t>
      </w:r>
      <w:r>
        <w:rPr>
          <w:rFonts w:ascii="宋体" w:hAnsi="宋体" w:eastAsia="宋体" w:cs="宋体"/>
          <w:snapToGrid/>
          <w:color w:val="auto"/>
          <w:kern w:val="2"/>
          <w:sz w:val="28"/>
          <w:szCs w:val="28"/>
          <w:u w:val="single"/>
          <w:lang w:eastAsia="zh-CN"/>
        </w:rPr>
        <w:t>27500.00</w:t>
      </w:r>
      <w:r>
        <w:rPr>
          <w:rFonts w:ascii="宋体" w:hAnsi="宋体" w:eastAsia="宋体" w:cs="宋体"/>
          <w:snapToGrid/>
          <w:color w:val="auto"/>
          <w:kern w:val="2"/>
          <w:sz w:val="28"/>
          <w:szCs w:val="28"/>
          <w:lang w:eastAsia="zh-CN"/>
        </w:rPr>
        <w:t>元，否则响应无效</w:t>
      </w:r>
      <w:r>
        <w:rPr>
          <w:rFonts w:hint="eastAsia" w:ascii="宋体" w:hAnsi="宋体" w:eastAsia="宋体" w:cs="宋体"/>
          <w:snapToGrid/>
          <w:color w:val="auto"/>
          <w:kern w:val="2"/>
          <w:sz w:val="28"/>
          <w:szCs w:val="28"/>
          <w:lang w:eastAsia="zh-CN"/>
        </w:rPr>
        <w:t>,</w:t>
      </w:r>
      <w:r>
        <w:rPr>
          <w:rFonts w:ascii="宋体" w:hAnsi="宋体" w:eastAsia="宋体" w:cs="宋体"/>
          <w:snapToGrid/>
          <w:color w:val="auto"/>
          <w:kern w:val="2"/>
          <w:sz w:val="28"/>
          <w:szCs w:val="28"/>
          <w:lang w:eastAsia="zh-CN"/>
        </w:rPr>
        <w:t>本项目暂定合同价为成交供应商总报价，最终结算价不超过项目预算。</w:t>
      </w:r>
      <w:r>
        <w:rPr>
          <w:rFonts w:ascii="宋体" w:hAnsi="宋体" w:eastAsia="宋体" w:cs="宋体"/>
          <w:b/>
          <w:snapToGrid/>
          <w:color w:val="auto"/>
          <w:kern w:val="2"/>
          <w:sz w:val="28"/>
          <w:szCs w:val="28"/>
          <w:lang w:eastAsia="zh-CN"/>
        </w:rPr>
        <w:t>最终结算价=∑实际供货数量×货物单价。</w:t>
      </w:r>
      <w:r>
        <w:rPr>
          <w:rFonts w:ascii="宋体" w:hAnsi="宋体" w:eastAsia="宋体" w:cs="宋体"/>
          <w:snapToGrid/>
          <w:color w:val="auto"/>
          <w:kern w:val="2"/>
          <w:sz w:val="28"/>
          <w:szCs w:val="28"/>
          <w:lang w:eastAsia="zh-CN"/>
        </w:rPr>
        <w:t xml:space="preserve">  </w:t>
      </w:r>
    </w:p>
    <w:p>
      <w:pPr>
        <w:widowControl w:val="0"/>
        <w:kinsoku/>
        <w:autoSpaceDE/>
        <w:autoSpaceDN/>
        <w:adjustRightInd/>
        <w:snapToGrid/>
        <w:spacing w:line="560" w:lineRule="exact"/>
        <w:ind w:firstLine="560" w:firstLineChars="200"/>
        <w:jc w:val="both"/>
        <w:textAlignment w:val="auto"/>
        <w:rPr>
          <w:rFonts w:ascii="宋体" w:hAnsi="宋体" w:eastAsia="宋体" w:cs="宋体"/>
          <w:b/>
          <w:snapToGrid/>
          <w:color w:val="auto"/>
          <w:kern w:val="2"/>
          <w:sz w:val="28"/>
          <w:szCs w:val="28"/>
          <w:lang w:eastAsia="zh-CN"/>
        </w:rPr>
      </w:pPr>
      <w:r>
        <w:rPr>
          <w:rFonts w:ascii="宋体" w:hAnsi="宋体" w:eastAsia="宋体" w:cs="宋体"/>
          <w:snapToGrid/>
          <w:color w:val="auto"/>
          <w:kern w:val="2"/>
          <w:sz w:val="28"/>
          <w:szCs w:val="28"/>
          <w:lang w:eastAsia="zh-CN"/>
        </w:rPr>
        <w:t>3.总报价及分项单价为完成本项目所发生的一切费用（包括但不限于人员工资、管理费、交通费、通讯费、税金、利润、劳动保险费 、合同工期内的风险费等），</w:t>
      </w:r>
      <w:r>
        <w:rPr>
          <w:rFonts w:ascii="宋体" w:hAnsi="宋体" w:eastAsia="宋体" w:cs="宋体"/>
          <w:b/>
          <w:snapToGrid/>
          <w:color w:val="auto"/>
          <w:kern w:val="2"/>
          <w:sz w:val="28"/>
          <w:szCs w:val="28"/>
          <w:lang w:eastAsia="zh-CN"/>
        </w:rPr>
        <w:t>中标人必须按照方案中的要求进行安装，采购人后期不再增加任何费用，供应商需自行考虑各种风险，谨慎报价。</w:t>
      </w:r>
    </w:p>
    <w:p>
      <w:pPr>
        <w:widowControl w:val="0"/>
        <w:kinsoku/>
        <w:autoSpaceDE/>
        <w:autoSpaceDN/>
        <w:adjustRightInd/>
        <w:snapToGrid/>
        <w:spacing w:line="560" w:lineRule="exact"/>
        <w:ind w:firstLine="560" w:firstLineChars="200"/>
        <w:jc w:val="both"/>
        <w:textAlignment w:val="auto"/>
        <w:rPr>
          <w:rFonts w:ascii="宋体" w:hAnsi="宋体" w:eastAsia="宋体" w:cs="宋体"/>
          <w:snapToGrid/>
          <w:color w:val="auto"/>
          <w:kern w:val="2"/>
          <w:sz w:val="28"/>
          <w:szCs w:val="28"/>
          <w:lang w:eastAsia="zh-CN"/>
        </w:rPr>
      </w:pPr>
      <w:r>
        <w:rPr>
          <w:rFonts w:ascii="宋体" w:hAnsi="宋体" w:eastAsia="宋体" w:cs="宋体"/>
          <w:snapToGrid/>
          <w:color w:val="auto"/>
          <w:kern w:val="2"/>
          <w:sz w:val="28"/>
          <w:szCs w:val="28"/>
          <w:lang w:eastAsia="zh-CN"/>
        </w:rPr>
        <w:t>4.合同履行期限：自合同签订之日至验收安装为止。</w:t>
      </w:r>
    </w:p>
    <w:p>
      <w:pPr>
        <w:shd w:val="clear" w:color="auto" w:fill="FFFFFF"/>
        <w:kinsoku/>
        <w:autoSpaceDE/>
        <w:autoSpaceDN/>
        <w:adjustRightInd/>
        <w:snapToGrid/>
        <w:spacing w:line="560" w:lineRule="exact"/>
        <w:ind w:firstLine="562" w:firstLineChars="200"/>
        <w:jc w:val="both"/>
        <w:textAlignment w:val="auto"/>
        <w:rPr>
          <w:rFonts w:ascii="宋体" w:hAnsi="宋体" w:eastAsia="宋体" w:cs="宋体"/>
          <w:b/>
          <w:bCs/>
          <w:snapToGrid/>
          <w:color w:val="auto"/>
          <w:sz w:val="28"/>
          <w:szCs w:val="28"/>
          <w:shd w:val="clear" w:color="auto" w:fill="FFFFFF"/>
          <w:lang w:eastAsia="zh-CN" w:bidi="ar"/>
        </w:rPr>
      </w:pPr>
      <w:r>
        <w:rPr>
          <w:rFonts w:ascii="宋体" w:hAnsi="宋体" w:eastAsia="宋体" w:cs="宋体"/>
          <w:b/>
          <w:bCs/>
          <w:snapToGrid/>
          <w:color w:val="auto"/>
          <w:sz w:val="28"/>
          <w:szCs w:val="28"/>
          <w:shd w:val="clear" w:color="auto" w:fill="FFFFFF"/>
          <w:lang w:eastAsia="zh-CN" w:bidi="ar"/>
        </w:rPr>
        <w:t>八 、评审办法</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（一）由采购人组建评审小组，按照采购文件规定的评审办法对供应商递交的响应文件进行评审。若供应商不足3家或通过初审的供应商不足3 家的，评审小组将终止采购。</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（二）本项目推荐1名成交供应商</w:t>
      </w:r>
      <w:r>
        <w:rPr>
          <w:rFonts w:hint="eastAsia" w:ascii="宋体" w:hAnsi="宋体" w:eastAsia="宋体" w:cs="宋体"/>
          <w:snapToGrid/>
          <w:color w:val="auto"/>
          <w:sz w:val="28"/>
          <w:szCs w:val="28"/>
          <w:shd w:val="clear" w:color="auto" w:fill="FFFFFF"/>
          <w:lang w:eastAsia="zh-CN" w:bidi="ar"/>
        </w:rPr>
        <w:t>，</w:t>
      </w:r>
      <w:r>
        <w:rPr>
          <w:rFonts w:ascii="宋体" w:hAnsi="宋体" w:eastAsia="宋体" w:cs="宋体"/>
          <w:snapToGrid/>
          <w:color w:val="auto"/>
          <w:sz w:val="28"/>
          <w:szCs w:val="28"/>
          <w:shd w:val="clear" w:color="auto" w:fill="FFFFFF"/>
          <w:lang w:eastAsia="zh-CN" w:bidi="ar"/>
        </w:rPr>
        <w:t>通过初审且报价最低的供应商推荐为成交供应商。报价相同的，则由评审小组采取投票方式确定。</w:t>
      </w:r>
    </w:p>
    <w:p>
      <w:pPr>
        <w:shd w:val="clear" w:color="auto" w:fill="FFFFFF"/>
        <w:kinsoku/>
        <w:autoSpaceDE/>
        <w:autoSpaceDN/>
        <w:adjustRightInd/>
        <w:snapToGrid/>
        <w:spacing w:line="560" w:lineRule="exact"/>
        <w:ind w:firstLine="560" w:firstLineChars="200"/>
        <w:jc w:val="both"/>
        <w:textAlignment w:val="auto"/>
        <w:rPr>
          <w:rFonts w:ascii="宋体" w:hAnsi="宋体" w:eastAsia="宋体" w:cs="宋体"/>
          <w:snapToGrid/>
          <w:color w:val="auto"/>
          <w:sz w:val="28"/>
          <w:szCs w:val="28"/>
          <w:shd w:val="clear" w:color="auto" w:fill="FFFFFF"/>
          <w:lang w:eastAsia="zh-CN" w:bidi="ar"/>
        </w:rPr>
      </w:pPr>
      <w:r>
        <w:rPr>
          <w:rFonts w:ascii="宋体" w:hAnsi="宋体" w:eastAsia="宋体" w:cs="宋体"/>
          <w:snapToGrid/>
          <w:color w:val="auto"/>
          <w:sz w:val="28"/>
          <w:szCs w:val="28"/>
          <w:shd w:val="clear" w:color="auto" w:fill="FFFFFF"/>
          <w:lang w:eastAsia="zh-CN" w:bidi="ar"/>
        </w:rPr>
        <w:t>（三）评审小组对供应商的响应文件进行初审，以确定其是否满足采购文件的实质性要求。初审表如下：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701"/>
        <w:gridCol w:w="2835"/>
        <w:gridCol w:w="3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rPr>
              <w:t>初审</w:t>
            </w:r>
            <w:r>
              <w:rPr>
                <w:rFonts w:hint="eastAsia" w:ascii="宋体" w:hAnsi="宋体" w:eastAsia="宋体" w:cs="宋体"/>
                <w:b/>
                <w:bCs/>
                <w:color w:val="auto"/>
                <w:sz w:val="24"/>
                <w:szCs w:val="24"/>
              </w:rPr>
              <w:t>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701" w:type="dxa"/>
          </w:tcPr>
          <w:p>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评审指标</w:t>
            </w:r>
          </w:p>
        </w:tc>
        <w:tc>
          <w:tcPr>
            <w:tcW w:w="2835" w:type="dxa"/>
          </w:tcPr>
          <w:p>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评审标准</w:t>
            </w:r>
          </w:p>
        </w:tc>
        <w:tc>
          <w:tcPr>
            <w:tcW w:w="3027" w:type="dxa"/>
          </w:tcPr>
          <w:p>
            <w:pPr>
              <w:spacing w:after="50" w:line="360" w:lineRule="auto"/>
              <w:ind w:right="-10"/>
              <w:jc w:val="center"/>
              <w:rPr>
                <w:rFonts w:ascii="宋体" w:hAnsi="宋体" w:eastAsia="宋体" w:cs="宋体"/>
                <w:b/>
                <w:bCs/>
                <w:color w:val="auto"/>
                <w:sz w:val="24"/>
                <w:szCs w:val="24"/>
              </w:rPr>
            </w:pPr>
            <w:r>
              <w:rPr>
                <w:rFonts w:hint="eastAsia" w:ascii="宋体" w:hAnsi="宋体" w:eastAsia="宋体" w:cs="宋体"/>
                <w:b/>
                <w:bCs/>
                <w:color w:val="auto"/>
                <w:sz w:val="24"/>
                <w:szCs w:val="24"/>
              </w:rPr>
              <w:t>格式及材料要求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cs="黑体"/>
                <w:color w:val="auto"/>
                <w:sz w:val="24"/>
                <w:szCs w:val="24"/>
              </w:rPr>
            </w:pPr>
            <w:r>
              <w:rPr>
                <w:rFonts w:hint="eastAsia" w:ascii="宋体" w:hAnsi="宋体" w:cs="黑体"/>
                <w:color w:val="auto"/>
                <w:sz w:val="24"/>
                <w:szCs w:val="24"/>
              </w:rPr>
              <w:t>1</w:t>
            </w:r>
          </w:p>
        </w:tc>
        <w:tc>
          <w:tcPr>
            <w:tcW w:w="1701" w:type="dxa"/>
            <w:vAlign w:val="center"/>
          </w:tcPr>
          <w:p>
            <w:pPr>
              <w:spacing w:after="50" w:line="360" w:lineRule="auto"/>
              <w:ind w:right="-10"/>
              <w:jc w:val="center"/>
              <w:rPr>
                <w:rFonts w:ascii="宋体" w:hAnsi="宋体" w:cs="黑体"/>
                <w:color w:val="auto"/>
                <w:sz w:val="24"/>
                <w:szCs w:val="24"/>
              </w:rPr>
            </w:pPr>
            <w:r>
              <w:rPr>
                <w:rFonts w:ascii="宋体" w:hAnsi="宋体" w:eastAsia="宋体" w:cs="宋体"/>
                <w:color w:val="auto"/>
                <w:spacing w:val="9"/>
                <w:sz w:val="24"/>
                <w:szCs w:val="24"/>
              </w:rPr>
              <w:t>营业执照等证明</w:t>
            </w:r>
            <w:r>
              <w:rPr>
                <w:rFonts w:ascii="宋体" w:hAnsi="宋体" w:eastAsia="宋体" w:cs="宋体"/>
                <w:color w:val="auto"/>
                <w:spacing w:val="-3"/>
                <w:sz w:val="24"/>
                <w:szCs w:val="24"/>
              </w:rPr>
              <w:t>文件</w:t>
            </w:r>
          </w:p>
        </w:tc>
        <w:tc>
          <w:tcPr>
            <w:tcW w:w="2835" w:type="dxa"/>
            <w:vAlign w:val="center"/>
          </w:tcPr>
          <w:p>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（1）供应商</w:t>
            </w:r>
            <w:r>
              <w:rPr>
                <w:rFonts w:ascii="宋体" w:hAnsi="宋体" w:eastAsia="宋体" w:cs="宋体"/>
                <w:color w:val="auto"/>
                <w:sz w:val="24"/>
                <w:szCs w:val="24"/>
                <w:lang w:eastAsia="zh-CN"/>
              </w:rPr>
              <w:t>为企业（包括合伙企业）的，应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供有效的营业执照；</w:t>
            </w:r>
          </w:p>
          <w:p>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（2）供应商</w:t>
            </w:r>
            <w:r>
              <w:rPr>
                <w:rFonts w:ascii="宋体" w:hAnsi="宋体" w:eastAsia="宋体" w:cs="宋体"/>
                <w:color w:val="auto"/>
                <w:sz w:val="24"/>
                <w:szCs w:val="24"/>
                <w:lang w:eastAsia="zh-CN"/>
              </w:rPr>
              <w:t>为事业单位的，应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供有效的事业单位法人证书；</w:t>
            </w:r>
          </w:p>
          <w:p>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（3）供应商</w:t>
            </w:r>
            <w:r>
              <w:rPr>
                <w:rFonts w:ascii="宋体" w:hAnsi="宋体" w:eastAsia="宋体" w:cs="宋体"/>
                <w:color w:val="auto"/>
                <w:sz w:val="24"/>
                <w:szCs w:val="24"/>
                <w:lang w:eastAsia="zh-CN"/>
              </w:rPr>
              <w:t>是非企业机构的，应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供有效的执业许可证</w:t>
            </w:r>
            <w:r>
              <w:rPr>
                <w:rFonts w:hint="eastAsia" w:ascii="宋体" w:hAnsi="宋体" w:eastAsia="宋体" w:cs="宋体"/>
                <w:color w:val="auto"/>
                <w:sz w:val="24"/>
                <w:szCs w:val="24"/>
                <w:lang w:eastAsia="zh-CN"/>
              </w:rPr>
              <w:t>或</w:t>
            </w:r>
            <w:r>
              <w:rPr>
                <w:rFonts w:ascii="宋体" w:hAnsi="宋体" w:eastAsia="宋体" w:cs="宋体"/>
                <w:color w:val="auto"/>
                <w:sz w:val="24"/>
                <w:szCs w:val="24"/>
                <w:lang w:eastAsia="zh-CN"/>
              </w:rPr>
              <w:t>登记证书等证明文件；</w:t>
            </w:r>
          </w:p>
          <w:p>
            <w:pPr>
              <w:spacing w:after="50" w:line="360" w:lineRule="auto"/>
              <w:ind w:right="-1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（4）供应商</w:t>
            </w:r>
            <w:r>
              <w:rPr>
                <w:rFonts w:ascii="宋体" w:hAnsi="宋体" w:eastAsia="宋体" w:cs="宋体"/>
                <w:color w:val="auto"/>
                <w:sz w:val="24"/>
                <w:szCs w:val="24"/>
                <w:lang w:eastAsia="zh-CN"/>
              </w:rPr>
              <w:t>是个体工商户的，应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供有效的个体工商户营业执照；</w:t>
            </w:r>
          </w:p>
          <w:p>
            <w:pPr>
              <w:spacing w:after="50" w:line="360" w:lineRule="auto"/>
              <w:ind w:right="-10"/>
              <w:rPr>
                <w:rFonts w:ascii="宋体" w:hAnsi="宋体" w:cs="黑体"/>
                <w:color w:val="auto"/>
                <w:sz w:val="24"/>
                <w:szCs w:val="24"/>
                <w:lang w:eastAsia="zh-CN"/>
              </w:rPr>
            </w:pPr>
            <w:r>
              <w:rPr>
                <w:rFonts w:hint="eastAsia" w:ascii="宋体" w:hAnsi="宋体" w:eastAsia="宋体" w:cs="宋体"/>
                <w:color w:val="auto"/>
                <w:sz w:val="24"/>
                <w:szCs w:val="24"/>
                <w:lang w:eastAsia="zh-CN"/>
              </w:rPr>
              <w:t>（5）供应商</w:t>
            </w:r>
            <w:r>
              <w:rPr>
                <w:rFonts w:ascii="宋体" w:hAnsi="宋体" w:eastAsia="宋体" w:cs="宋体"/>
                <w:color w:val="auto"/>
                <w:sz w:val="24"/>
                <w:szCs w:val="24"/>
                <w:lang w:eastAsia="zh-CN"/>
              </w:rPr>
              <w:t>是自然人的，应</w:t>
            </w:r>
            <w:r>
              <w:rPr>
                <w:rFonts w:hint="eastAsia" w:ascii="宋体" w:hAnsi="宋体" w:eastAsia="宋体" w:cs="宋体"/>
                <w:color w:val="auto"/>
                <w:sz w:val="24"/>
                <w:szCs w:val="24"/>
                <w:lang w:eastAsia="zh-CN"/>
              </w:rPr>
              <w:t>提</w:t>
            </w:r>
            <w:r>
              <w:rPr>
                <w:rFonts w:ascii="宋体" w:hAnsi="宋体" w:eastAsia="宋体" w:cs="宋体"/>
                <w:color w:val="auto"/>
                <w:sz w:val="24"/>
                <w:szCs w:val="24"/>
                <w:lang w:eastAsia="zh-CN"/>
              </w:rPr>
              <w:t>供有效的自然人身份证明。</w:t>
            </w:r>
          </w:p>
        </w:tc>
        <w:tc>
          <w:tcPr>
            <w:tcW w:w="3027" w:type="dxa"/>
            <w:vAlign w:val="center"/>
          </w:tcPr>
          <w:p>
            <w:pPr>
              <w:spacing w:line="360" w:lineRule="auto"/>
              <w:rPr>
                <w:rFonts w:ascii="宋体" w:hAnsi="宋体" w:cs="黑体"/>
                <w:color w:val="auto"/>
                <w:sz w:val="24"/>
                <w:szCs w:val="24"/>
                <w:lang w:eastAsia="zh-CN"/>
              </w:rPr>
            </w:pPr>
            <w:r>
              <w:rPr>
                <w:rFonts w:hint="eastAsia" w:ascii="宋体" w:hAnsi="宋体" w:eastAsia="宋体" w:cs="宋体"/>
                <w:color w:val="auto"/>
                <w:sz w:val="24"/>
                <w:szCs w:val="24"/>
                <w:lang w:eastAsia="zh-CN"/>
              </w:rPr>
              <w:t>提供材料扫描件或电子证照，应完整的体现出材料或电子证照全部内容。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2</w:t>
            </w:r>
          </w:p>
        </w:tc>
        <w:tc>
          <w:tcPr>
            <w:tcW w:w="1701" w:type="dxa"/>
            <w:vAlign w:val="center"/>
          </w:tcPr>
          <w:p>
            <w:pPr>
              <w:spacing w:after="50" w:line="360" w:lineRule="auto"/>
              <w:ind w:right="-10"/>
              <w:jc w:val="center"/>
              <w:rPr>
                <w:rFonts w:ascii="宋体" w:hAnsi="宋体" w:eastAsia="宋体" w:cs="@仿宋_GB2312"/>
                <w:color w:val="auto"/>
                <w:kern w:val="2"/>
                <w:sz w:val="24"/>
                <w:szCs w:val="28"/>
                <w:lang w:eastAsia="zh-CN"/>
              </w:rPr>
            </w:pPr>
            <w:r>
              <w:rPr>
                <w:rFonts w:hint="eastAsia" w:ascii="宋体" w:hAnsi="宋体" w:eastAsia="宋体"/>
                <w:color w:val="auto"/>
                <w:sz w:val="24"/>
                <w:szCs w:val="28"/>
                <w:lang w:eastAsia="zh-CN"/>
              </w:rPr>
              <w:t>响应函</w:t>
            </w:r>
          </w:p>
        </w:tc>
        <w:tc>
          <w:tcPr>
            <w:tcW w:w="2835" w:type="dxa"/>
            <w:vAlign w:val="center"/>
          </w:tcPr>
          <w:p>
            <w:pPr>
              <w:spacing w:after="50" w:line="360" w:lineRule="auto"/>
              <w:ind w:right="-10"/>
              <w:jc w:val="center"/>
              <w:rPr>
                <w:rFonts w:ascii="宋体" w:hAnsi="宋体" w:eastAsia="宋体" w:cs="@仿宋_GB2312"/>
                <w:color w:val="auto"/>
                <w:kern w:val="2"/>
                <w:sz w:val="24"/>
                <w:szCs w:val="28"/>
                <w:lang w:eastAsia="zh-CN"/>
              </w:rPr>
            </w:pPr>
            <w:r>
              <w:rPr>
                <w:rFonts w:hint="eastAsia" w:ascii="宋体" w:hAnsi="宋体" w:eastAsia="宋体"/>
                <w:color w:val="auto"/>
                <w:sz w:val="24"/>
                <w:szCs w:val="28"/>
                <w:lang w:eastAsia="zh-CN"/>
              </w:rPr>
              <w:t>格式、填写要求符合</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规定并加盖供应商公章</w:t>
            </w:r>
          </w:p>
        </w:tc>
        <w:tc>
          <w:tcPr>
            <w:tcW w:w="3027" w:type="dxa"/>
            <w:vAlign w:val="center"/>
          </w:tcPr>
          <w:p>
            <w:pPr>
              <w:spacing w:line="360" w:lineRule="auto"/>
              <w:ind w:right="-10"/>
              <w:jc w:val="center"/>
              <w:rPr>
                <w:rFonts w:ascii="宋体" w:hAnsi="宋体" w:eastAsia="宋体" w:cs="@仿宋_GB2312"/>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响应文件</w:t>
            </w:r>
            <w:r>
              <w:rPr>
                <w:rFonts w:hint="eastAsia" w:ascii="宋体" w:hAnsi="宋体" w:eastAsia="宋体"/>
                <w:color w:val="auto"/>
                <w:sz w:val="24"/>
              </w:rPr>
              <w:t>格式</w:t>
            </w:r>
            <w:r>
              <w:rPr>
                <w:rFonts w:hint="eastAsia" w:ascii="宋体" w:hAnsi="宋体" w:eastAsia="宋体"/>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cs="黑体"/>
                <w:color w:val="auto"/>
                <w:sz w:val="24"/>
                <w:szCs w:val="24"/>
                <w:lang w:eastAsia="zh-CN"/>
              </w:rPr>
            </w:pPr>
            <w:r>
              <w:rPr>
                <w:rFonts w:hint="eastAsia" w:ascii="宋体" w:hAnsi="宋体" w:cs="黑体"/>
                <w:color w:val="auto"/>
                <w:sz w:val="24"/>
                <w:szCs w:val="24"/>
                <w:lang w:eastAsia="zh-CN"/>
              </w:rPr>
              <w:t>3</w:t>
            </w:r>
          </w:p>
        </w:tc>
        <w:tc>
          <w:tcPr>
            <w:tcW w:w="1701" w:type="dxa"/>
            <w:vAlign w:val="center"/>
          </w:tcPr>
          <w:p>
            <w:pPr>
              <w:spacing w:after="50" w:line="360" w:lineRule="auto"/>
              <w:ind w:right="-10"/>
              <w:jc w:val="both"/>
              <w:rPr>
                <w:rFonts w:ascii="宋体" w:hAnsi="宋体" w:eastAsia="宋体"/>
                <w:color w:val="auto"/>
                <w:sz w:val="24"/>
                <w:szCs w:val="28"/>
                <w:lang w:eastAsia="zh-CN"/>
              </w:rPr>
            </w:pPr>
            <w:r>
              <w:rPr>
                <w:rFonts w:hint="eastAsia" w:ascii="宋体" w:hAnsi="宋体" w:eastAsia="宋体" w:cs="宋体"/>
                <w:color w:val="auto"/>
                <w:spacing w:val="10"/>
                <w:sz w:val="24"/>
                <w:szCs w:val="24"/>
                <w:lang w:eastAsia="zh-CN"/>
              </w:rPr>
              <w:t>本项目的供应商资质</w:t>
            </w:r>
            <w:r>
              <w:rPr>
                <w:rFonts w:ascii="宋体" w:hAnsi="宋体" w:eastAsia="宋体" w:cs="宋体"/>
                <w:color w:val="auto"/>
                <w:spacing w:val="10"/>
                <w:sz w:val="24"/>
                <w:szCs w:val="24"/>
                <w:lang w:eastAsia="zh-CN"/>
              </w:rPr>
              <w:t>要求</w:t>
            </w:r>
          </w:p>
        </w:tc>
        <w:tc>
          <w:tcPr>
            <w:tcW w:w="2835" w:type="dxa"/>
            <w:vAlign w:val="center"/>
          </w:tcPr>
          <w:p>
            <w:pPr>
              <w:spacing w:after="50" w:line="360" w:lineRule="auto"/>
              <w:ind w:right="-10"/>
              <w:jc w:val="both"/>
              <w:rPr>
                <w:rFonts w:ascii="宋体" w:hAnsi="宋体" w:eastAsia="宋体"/>
                <w:color w:val="auto"/>
                <w:sz w:val="24"/>
                <w:szCs w:val="28"/>
                <w:lang w:eastAsia="zh-CN"/>
              </w:rPr>
            </w:pPr>
            <w:r>
              <w:rPr>
                <w:rFonts w:ascii="宋体" w:hAnsi="宋体" w:eastAsia="宋体" w:cs="宋体"/>
                <w:color w:val="auto"/>
                <w:spacing w:val="10"/>
                <w:sz w:val="24"/>
                <w:szCs w:val="24"/>
                <w:lang w:eastAsia="zh-CN"/>
              </w:rPr>
              <w:t>如有，见</w:t>
            </w:r>
            <w:r>
              <w:rPr>
                <w:rFonts w:hint="eastAsia" w:ascii="宋体" w:hAnsi="宋体" w:eastAsia="宋体" w:cs="宋体"/>
                <w:color w:val="auto"/>
                <w:spacing w:val="10"/>
                <w:sz w:val="24"/>
                <w:szCs w:val="24"/>
                <w:lang w:eastAsia="zh-CN"/>
              </w:rPr>
              <w:t>供应商资格要求</w:t>
            </w:r>
          </w:p>
        </w:tc>
        <w:tc>
          <w:tcPr>
            <w:tcW w:w="3027" w:type="dxa"/>
            <w:vAlign w:val="center"/>
          </w:tcPr>
          <w:p>
            <w:pPr>
              <w:spacing w:after="50" w:line="360" w:lineRule="auto"/>
              <w:ind w:right="-10"/>
              <w:jc w:val="center"/>
              <w:rPr>
                <w:rFonts w:ascii="宋体" w:hAnsi="宋体" w:eastAsia="宋体"/>
                <w:color w:val="auto"/>
                <w:sz w:val="24"/>
              </w:rPr>
            </w:pPr>
            <w:r>
              <w:rPr>
                <w:rFonts w:hint="eastAsia" w:ascii="宋体" w:hAnsi="宋体" w:eastAsia="宋体" w:cs="宋体"/>
                <w:color w:val="auto"/>
                <w:sz w:val="24"/>
                <w:szCs w:val="24"/>
              </w:rPr>
              <w:t>提供</w:t>
            </w:r>
            <w:r>
              <w:rPr>
                <w:rFonts w:hint="eastAsia" w:ascii="宋体" w:hAnsi="宋体" w:eastAsia="宋体" w:cs="宋体"/>
                <w:color w:val="auto"/>
                <w:sz w:val="24"/>
                <w:szCs w:val="24"/>
                <w:lang w:eastAsia="zh-CN"/>
              </w:rPr>
              <w:t>材料</w:t>
            </w:r>
            <w:r>
              <w:rPr>
                <w:rFonts w:hint="eastAsia" w:ascii="宋体" w:hAnsi="宋体" w:eastAsia="宋体" w:cs="宋体"/>
                <w:color w:val="auto"/>
                <w:sz w:val="24"/>
                <w:szCs w:val="24"/>
              </w:rPr>
              <w:t>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4</w:t>
            </w:r>
          </w:p>
        </w:tc>
        <w:tc>
          <w:tcPr>
            <w:tcW w:w="1701"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授权书</w:t>
            </w:r>
          </w:p>
        </w:tc>
        <w:tc>
          <w:tcPr>
            <w:tcW w:w="2835"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lang w:eastAsia="zh-CN"/>
              </w:rPr>
              <w:t>格式、填写要求符合</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规定并加盖供应商公章</w:t>
            </w:r>
          </w:p>
        </w:tc>
        <w:tc>
          <w:tcPr>
            <w:tcW w:w="3027" w:type="dxa"/>
            <w:vAlign w:val="center"/>
          </w:tcPr>
          <w:p>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lang w:eastAsia="zh-CN"/>
              </w:rPr>
              <w:t>法定代表人参加的无需此件，提供身份证明即可。</w:t>
            </w: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5</w:t>
            </w:r>
          </w:p>
        </w:tc>
        <w:tc>
          <w:tcPr>
            <w:tcW w:w="1701"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报价</w:t>
            </w:r>
          </w:p>
        </w:tc>
        <w:tc>
          <w:tcPr>
            <w:tcW w:w="2835"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符合</w:t>
            </w:r>
            <w:r>
              <w:rPr>
                <w:rFonts w:hint="eastAsia" w:ascii="宋体" w:hAnsi="宋体" w:eastAsia="宋体" w:cs="宋体"/>
                <w:color w:val="auto"/>
                <w:spacing w:val="10"/>
                <w:sz w:val="24"/>
                <w:szCs w:val="24"/>
                <w:lang w:eastAsia="zh-CN"/>
              </w:rPr>
              <w:t>采购文件</w:t>
            </w:r>
            <w:r>
              <w:rPr>
                <w:rFonts w:hint="eastAsia" w:ascii="宋体" w:hAnsi="宋体" w:eastAsia="宋体"/>
                <w:color w:val="auto"/>
                <w:sz w:val="24"/>
              </w:rPr>
              <w:t>要求</w:t>
            </w:r>
          </w:p>
        </w:tc>
        <w:tc>
          <w:tcPr>
            <w:tcW w:w="3027" w:type="dxa"/>
            <w:vAlign w:val="center"/>
          </w:tcPr>
          <w:p>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6</w:t>
            </w:r>
          </w:p>
        </w:tc>
        <w:tc>
          <w:tcPr>
            <w:tcW w:w="1701" w:type="dxa"/>
            <w:vAlign w:val="center"/>
          </w:tcPr>
          <w:p>
            <w:pPr>
              <w:spacing w:after="50" w:line="360" w:lineRule="auto"/>
              <w:ind w:right="-10"/>
              <w:jc w:val="center"/>
              <w:rPr>
                <w:rFonts w:ascii="宋体" w:hAnsi="宋体" w:eastAsia="宋体"/>
                <w:color w:val="auto"/>
                <w:sz w:val="24"/>
                <w:szCs w:val="28"/>
                <w:lang w:eastAsia="zh-CN"/>
              </w:rPr>
            </w:pPr>
            <w:r>
              <w:rPr>
                <w:rFonts w:hint="eastAsia" w:ascii="宋体" w:hAnsi="宋体" w:eastAsia="宋体"/>
                <w:color w:val="auto"/>
                <w:sz w:val="24"/>
                <w:szCs w:val="28"/>
                <w:lang w:eastAsia="zh-CN"/>
              </w:rPr>
              <w:t>无不良信用记录声明函</w:t>
            </w:r>
          </w:p>
        </w:tc>
        <w:tc>
          <w:tcPr>
            <w:tcW w:w="2835"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符合</w:t>
            </w:r>
            <w:r>
              <w:rPr>
                <w:rFonts w:hint="eastAsia" w:ascii="宋体" w:hAnsi="宋体" w:eastAsia="宋体" w:cs="宋体"/>
                <w:color w:val="auto"/>
                <w:spacing w:val="10"/>
                <w:sz w:val="24"/>
                <w:szCs w:val="24"/>
                <w:lang w:eastAsia="zh-CN"/>
              </w:rPr>
              <w:t>采购文件</w:t>
            </w:r>
            <w:r>
              <w:rPr>
                <w:rFonts w:hint="eastAsia" w:ascii="宋体" w:hAnsi="宋体" w:eastAsia="宋体"/>
                <w:color w:val="auto"/>
                <w:sz w:val="24"/>
              </w:rPr>
              <w:t>要求</w:t>
            </w:r>
          </w:p>
        </w:tc>
        <w:tc>
          <w:tcPr>
            <w:tcW w:w="3027" w:type="dxa"/>
            <w:vAlign w:val="center"/>
          </w:tcPr>
          <w:p>
            <w:pPr>
              <w:spacing w:line="360" w:lineRule="auto"/>
              <w:ind w:right="-10"/>
              <w:jc w:val="center"/>
              <w:rPr>
                <w:rFonts w:ascii="宋体" w:hAnsi="宋体" w:eastAsia="宋体" w:cs="宋体"/>
                <w:color w:val="auto"/>
                <w:kern w:val="2"/>
                <w:sz w:val="24"/>
                <w:szCs w:val="24"/>
                <w:lang w:eastAsia="zh-CN"/>
              </w:rPr>
            </w:pPr>
            <w:r>
              <w:rPr>
                <w:rFonts w:hint="eastAsia" w:ascii="宋体" w:hAnsi="宋体" w:eastAsia="宋体"/>
                <w:color w:val="auto"/>
                <w:sz w:val="24"/>
              </w:rPr>
              <w:t>详见</w:t>
            </w:r>
            <w:r>
              <w:rPr>
                <w:rFonts w:hint="eastAsia" w:ascii="宋体" w:hAnsi="宋体" w:eastAsia="宋体"/>
                <w:color w:val="auto"/>
                <w:sz w:val="24"/>
                <w:lang w:eastAsia="zh-CN"/>
              </w:rPr>
              <w:t>响应</w:t>
            </w:r>
            <w:r>
              <w:rPr>
                <w:rFonts w:hint="eastAsia" w:ascii="宋体" w:hAnsi="宋体" w:eastAsia="宋体"/>
                <w:color w:val="auto"/>
                <w:sz w:val="24"/>
              </w:rPr>
              <w:t>文件格式</w:t>
            </w:r>
            <w:r>
              <w:rPr>
                <w:rFonts w:hint="eastAsia" w:ascii="宋体" w:hAnsi="宋体" w:eastAsia="宋体"/>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spacing w:line="276" w:lineRule="auto"/>
              <w:jc w:val="center"/>
              <w:rPr>
                <w:rFonts w:ascii="宋体" w:hAnsi="宋体" w:eastAsia="宋体" w:cs="黑体"/>
                <w:color w:val="auto"/>
                <w:sz w:val="24"/>
                <w:szCs w:val="24"/>
                <w:lang w:eastAsia="zh-CN"/>
              </w:rPr>
            </w:pPr>
            <w:r>
              <w:rPr>
                <w:rFonts w:hint="eastAsia" w:ascii="宋体" w:hAnsi="宋体" w:cs="黑体"/>
                <w:color w:val="auto"/>
                <w:sz w:val="24"/>
                <w:szCs w:val="24"/>
                <w:lang w:eastAsia="zh-CN"/>
              </w:rPr>
              <w:t>7</w:t>
            </w:r>
          </w:p>
        </w:tc>
        <w:tc>
          <w:tcPr>
            <w:tcW w:w="1701"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rPr>
              <w:t>其他要求</w:t>
            </w:r>
          </w:p>
        </w:tc>
        <w:tc>
          <w:tcPr>
            <w:tcW w:w="2835" w:type="dxa"/>
            <w:vAlign w:val="center"/>
          </w:tcPr>
          <w:p>
            <w:pPr>
              <w:spacing w:after="50" w:line="360" w:lineRule="auto"/>
              <w:ind w:right="-10"/>
              <w:jc w:val="center"/>
              <w:rPr>
                <w:rFonts w:ascii="宋体" w:hAnsi="宋体" w:eastAsia="宋体" w:cs="宋体"/>
                <w:color w:val="auto"/>
                <w:spacing w:val="10"/>
                <w:kern w:val="2"/>
                <w:sz w:val="24"/>
                <w:szCs w:val="24"/>
                <w:lang w:eastAsia="zh-CN"/>
              </w:rPr>
            </w:pPr>
            <w:r>
              <w:rPr>
                <w:rFonts w:hint="eastAsia" w:ascii="宋体" w:hAnsi="宋体" w:eastAsia="宋体"/>
                <w:color w:val="auto"/>
                <w:sz w:val="24"/>
                <w:szCs w:val="28"/>
                <w:lang w:eastAsia="zh-CN"/>
              </w:rPr>
              <w:t>符合法律、行政法规规定的其他条件或</w:t>
            </w:r>
            <w:r>
              <w:rPr>
                <w:rFonts w:hint="eastAsia" w:ascii="宋体" w:hAnsi="宋体" w:eastAsia="宋体" w:cs="宋体"/>
                <w:color w:val="auto"/>
                <w:sz w:val="24"/>
                <w:szCs w:val="24"/>
                <w:lang w:eastAsia="zh-CN"/>
              </w:rPr>
              <w:t>采购文件</w:t>
            </w:r>
            <w:r>
              <w:rPr>
                <w:rFonts w:hint="eastAsia" w:ascii="宋体" w:hAnsi="宋体" w:eastAsia="宋体"/>
                <w:color w:val="auto"/>
                <w:sz w:val="24"/>
                <w:szCs w:val="28"/>
                <w:lang w:eastAsia="zh-CN"/>
              </w:rPr>
              <w:t>列明的其他实质性要求</w:t>
            </w:r>
          </w:p>
        </w:tc>
        <w:tc>
          <w:tcPr>
            <w:tcW w:w="3027" w:type="dxa"/>
            <w:vAlign w:val="center"/>
          </w:tcPr>
          <w:p>
            <w:pPr>
              <w:spacing w:line="360" w:lineRule="auto"/>
              <w:ind w:right="-10"/>
              <w:jc w:val="center"/>
              <w:rPr>
                <w:rFonts w:ascii="宋体" w:hAnsi="宋体" w:eastAsia="宋体" w:cs="宋体"/>
                <w:color w:val="auto"/>
                <w:kern w:val="2"/>
                <w:sz w:val="24"/>
                <w:szCs w:val="24"/>
                <w:lang w:eastAsia="zh-CN"/>
              </w:rPr>
            </w:pPr>
          </w:p>
        </w:tc>
      </w:tr>
    </w:tbl>
    <w:p>
      <w:pPr>
        <w:shd w:val="clear" w:color="auto" w:fill="FFFFFF"/>
        <w:kinsoku/>
        <w:autoSpaceDE/>
        <w:autoSpaceDN/>
        <w:adjustRightInd/>
        <w:snapToGrid/>
        <w:spacing w:line="560" w:lineRule="exact"/>
        <w:jc w:val="both"/>
        <w:textAlignment w:val="auto"/>
        <w:rPr>
          <w:rFonts w:ascii="宋体" w:hAnsi="宋体" w:eastAsia="宋体" w:cs="宋体"/>
          <w:snapToGrid/>
          <w:color w:val="auto"/>
          <w:sz w:val="28"/>
          <w:szCs w:val="28"/>
          <w:shd w:val="clear" w:color="auto" w:fill="FFFFFF"/>
          <w:lang w:eastAsia="zh-CN" w:bidi="ar"/>
        </w:rPr>
      </w:pPr>
    </w:p>
    <w:p>
      <w:pPr>
        <w:pStyle w:val="3"/>
        <w:spacing w:before="195" w:line="192" w:lineRule="auto"/>
        <w:jc w:val="right"/>
        <w:rPr>
          <w:rFonts w:ascii="宋体" w:hAnsi="宋体" w:eastAsia="宋体"/>
          <w:color w:val="auto"/>
          <w:lang w:eastAsia="zh-CN"/>
        </w:rPr>
      </w:pPr>
      <w:r>
        <w:rPr>
          <w:rFonts w:ascii="宋体" w:hAnsi="宋体" w:eastAsia="宋体"/>
          <w:b/>
          <w:bCs/>
          <w:color w:val="auto"/>
          <w:spacing w:val="-3"/>
          <w:lang w:eastAsia="zh-CN"/>
        </w:rPr>
        <w:t>初审指标通过标准：</w:t>
      </w:r>
      <w:r>
        <w:rPr>
          <w:rFonts w:ascii="宋体" w:hAnsi="宋体" w:eastAsia="宋体"/>
          <w:b/>
          <w:bCs/>
          <w:color w:val="auto"/>
          <w:spacing w:val="-52"/>
          <w:lang w:eastAsia="zh-CN"/>
        </w:rPr>
        <w:t xml:space="preserve"> </w:t>
      </w:r>
      <w:r>
        <w:rPr>
          <w:rFonts w:ascii="宋体" w:hAnsi="宋体" w:eastAsia="宋体"/>
          <w:color w:val="auto"/>
          <w:spacing w:val="-3"/>
          <w:lang w:eastAsia="zh-CN"/>
        </w:rPr>
        <w:t>供应商必须通过初审表中的全部评审指标。</w:t>
      </w:r>
    </w:p>
    <w:p>
      <w:pPr>
        <w:spacing w:line="192" w:lineRule="auto"/>
        <w:rPr>
          <w:rFonts w:asciiTheme="minorEastAsia" w:hAnsiTheme="minorEastAsia" w:eastAsiaTheme="minorEastAsia"/>
          <w:color w:val="auto"/>
          <w:lang w:eastAsia="zh-CN"/>
        </w:rPr>
        <w:sectPr>
          <w:headerReference r:id="rId3" w:type="default"/>
          <w:footerReference r:id="rId4" w:type="default"/>
          <w:pgSz w:w="11907" w:h="16838"/>
          <w:pgMar w:top="1153" w:right="1687" w:bottom="1123" w:left="1686" w:header="829" w:footer="962" w:gutter="0"/>
          <w:cols w:space="720" w:num="1"/>
        </w:sectPr>
      </w:pPr>
    </w:p>
    <w:p>
      <w:pPr>
        <w:spacing w:line="274" w:lineRule="auto"/>
        <w:rPr>
          <w:rFonts w:asciiTheme="minorEastAsia" w:hAnsiTheme="minorEastAsia" w:eastAsiaTheme="minorEastAsia"/>
          <w:color w:val="auto"/>
          <w:lang w:eastAsia="zh-CN"/>
        </w:rPr>
      </w:pPr>
      <w:r>
        <w:rPr>
          <w:rFonts w:hint="eastAsia" w:ascii="宋体" w:hAnsi="宋体" w:eastAsia="宋体" w:cs="宋体"/>
          <w:b/>
          <w:bCs/>
          <w:snapToGrid/>
          <w:color w:val="auto"/>
          <w:sz w:val="28"/>
          <w:szCs w:val="28"/>
          <w:shd w:val="clear" w:color="auto" w:fill="FFFFFF"/>
          <w:lang w:eastAsia="zh-CN" w:bidi="ar"/>
        </w:rPr>
        <w:t>九、响应文件格式</w:t>
      </w:r>
    </w:p>
    <w:p>
      <w:pPr>
        <w:spacing w:line="274" w:lineRule="auto"/>
        <w:rPr>
          <w:rFonts w:asciiTheme="minorEastAsia" w:hAnsiTheme="minorEastAsia" w:eastAsiaTheme="minorEastAsia"/>
          <w:color w:val="auto"/>
          <w:lang w:eastAsia="zh-CN"/>
        </w:rPr>
      </w:pPr>
    </w:p>
    <w:p>
      <w:pPr>
        <w:pStyle w:val="3"/>
        <w:spacing w:before="154" w:line="192" w:lineRule="auto"/>
        <w:ind w:left="402"/>
        <w:jc w:val="center"/>
        <w:rPr>
          <w:rFonts w:ascii="黑体" w:hAnsi="黑体" w:eastAsia="黑体"/>
          <w:color w:val="auto"/>
          <w:spacing w:val="-1"/>
          <w:sz w:val="36"/>
          <w:szCs w:val="36"/>
          <w:lang w:eastAsia="zh-CN"/>
        </w:rPr>
      </w:pPr>
      <w:r>
        <w:rPr>
          <w:rFonts w:ascii="黑体" w:hAnsi="黑体" w:eastAsia="黑体"/>
          <w:color w:val="auto"/>
          <w:spacing w:val="-1"/>
          <w:sz w:val="36"/>
          <w:szCs w:val="36"/>
          <w:lang w:eastAsia="zh-CN"/>
        </w:rPr>
        <w:t>科学岛国际学术交流中心客房海尔空调集控</w:t>
      </w:r>
    </w:p>
    <w:p>
      <w:pPr>
        <w:pStyle w:val="3"/>
        <w:spacing w:before="154" w:line="192" w:lineRule="auto"/>
        <w:ind w:left="402"/>
        <w:jc w:val="center"/>
        <w:rPr>
          <w:rFonts w:ascii="黑体" w:hAnsi="黑体" w:eastAsia="黑体"/>
          <w:color w:val="auto"/>
          <w:sz w:val="36"/>
          <w:szCs w:val="36"/>
          <w:lang w:eastAsia="zh-CN"/>
        </w:rPr>
      </w:pPr>
      <w:r>
        <w:rPr>
          <w:rFonts w:ascii="黑体" w:hAnsi="黑体" w:eastAsia="黑体"/>
          <w:color w:val="auto"/>
          <w:spacing w:val="-1"/>
          <w:sz w:val="36"/>
          <w:szCs w:val="36"/>
          <w:lang w:eastAsia="zh-CN"/>
        </w:rPr>
        <w:t>采购</w:t>
      </w:r>
      <w:r>
        <w:rPr>
          <w:rFonts w:hint="eastAsia" w:ascii="黑体" w:hAnsi="黑体" w:eastAsia="黑体"/>
          <w:color w:val="auto"/>
          <w:spacing w:val="-1"/>
          <w:sz w:val="36"/>
          <w:szCs w:val="36"/>
          <w:lang w:val="en-US" w:eastAsia="zh-CN"/>
        </w:rPr>
        <w:t>项目（三次）</w:t>
      </w: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r>
        <w:rPr>
          <w:rFonts w:asciiTheme="minorEastAsia" w:hAnsiTheme="minorEastAsia" w:eastAsiaTheme="minorEastAsia"/>
          <w:color w:val="auto"/>
        </w:rPr>
        <mc:AlternateContent>
          <mc:Choice Requires="wps">
            <w:drawing>
              <wp:anchor distT="0" distB="0" distL="114300" distR="114300" simplePos="0" relativeHeight="251659264" behindDoc="0" locked="0" layoutInCell="1" allowOverlap="1">
                <wp:simplePos x="0" y="0"/>
                <wp:positionH relativeFrom="column">
                  <wp:posOffset>2203450</wp:posOffset>
                </wp:positionH>
                <wp:positionV relativeFrom="paragraph">
                  <wp:posOffset>144780</wp:posOffset>
                </wp:positionV>
                <wp:extent cx="723900" cy="4525645"/>
                <wp:effectExtent l="3175" t="635" r="0" b="0"/>
                <wp:wrapNone/>
                <wp:docPr id="13" name="Text Box 2"/>
                <wp:cNvGraphicFramePr/>
                <a:graphic xmlns:a="http://schemas.openxmlformats.org/drawingml/2006/main">
                  <a:graphicData uri="http://schemas.microsoft.com/office/word/2010/wordprocessingShape">
                    <wps:wsp>
                      <wps:cNvSpPr txBox="1">
                        <a:spLocks noChangeArrowheads="1"/>
                      </wps:cNvSpPr>
                      <wps:spPr bwMode="auto">
                        <a:xfrm>
                          <a:off x="0" y="0"/>
                          <a:ext cx="723900" cy="4525645"/>
                        </a:xfrm>
                        <a:prstGeom prst="rect">
                          <a:avLst/>
                        </a:prstGeom>
                        <a:noFill/>
                        <a:ln>
                          <a:noFill/>
                        </a:ln>
                      </wps:spPr>
                      <wps:txbx>
                        <w:txbxContent>
                          <w:p>
                            <w:pPr>
                              <w:pStyle w:val="3"/>
                              <w:spacing w:before="21" w:line="176" w:lineRule="auto"/>
                              <w:ind w:left="20"/>
                              <w:outlineLvl w:val="0"/>
                              <w:rPr>
                                <w:rFonts w:ascii="黑体" w:hAnsi="黑体" w:eastAsia="黑体"/>
                                <w:sz w:val="84"/>
                                <w:szCs w:val="84"/>
                              </w:rPr>
                            </w:pPr>
                            <w:r>
                              <w:rPr>
                                <w:rFonts w:ascii="黑体" w:hAnsi="黑体" w:eastAsia="黑体"/>
                                <w:spacing w:val="42"/>
                                <w:position w:val="1"/>
                                <w:sz w:val="84"/>
                                <w:szCs w:val="84"/>
                              </w:rPr>
                              <w:t>响</w:t>
                            </w:r>
                            <w:r>
                              <w:rPr>
                                <w:rFonts w:ascii="黑体" w:hAnsi="黑体" w:eastAsia="黑体"/>
                                <w:spacing w:val="238"/>
                                <w:position w:val="1"/>
                                <w:sz w:val="84"/>
                                <w:szCs w:val="84"/>
                              </w:rPr>
                              <w:t xml:space="preserve"> </w:t>
                            </w:r>
                            <w:r>
                              <w:rPr>
                                <w:rFonts w:ascii="黑体" w:hAnsi="黑体" w:eastAsia="黑体"/>
                                <w:spacing w:val="42"/>
                                <w:sz w:val="84"/>
                                <w:szCs w:val="84"/>
                              </w:rPr>
                              <w:t>应</w:t>
                            </w:r>
                            <w:r>
                              <w:rPr>
                                <w:rFonts w:ascii="黑体" w:hAnsi="黑体" w:eastAsia="黑体"/>
                                <w:spacing w:val="237"/>
                                <w:sz w:val="84"/>
                                <w:szCs w:val="84"/>
                              </w:rPr>
                              <w:t xml:space="preserve"> </w:t>
                            </w:r>
                            <w:r>
                              <w:rPr>
                                <w:rFonts w:ascii="黑体" w:hAnsi="黑体" w:eastAsia="黑体"/>
                                <w:spacing w:val="42"/>
                                <w:sz w:val="84"/>
                                <w:szCs w:val="84"/>
                              </w:rPr>
                              <w:t>文</w:t>
                            </w:r>
                            <w:r>
                              <w:rPr>
                                <w:rFonts w:ascii="黑体" w:hAnsi="黑体" w:eastAsia="黑体"/>
                                <w:spacing w:val="237"/>
                                <w:sz w:val="84"/>
                                <w:szCs w:val="84"/>
                              </w:rPr>
                              <w:t xml:space="preserve"> </w:t>
                            </w:r>
                            <w:r>
                              <w:rPr>
                                <w:rFonts w:ascii="黑体" w:hAnsi="黑体" w:eastAsia="黑体"/>
                                <w:spacing w:val="42"/>
                                <w:sz w:val="84"/>
                                <w:szCs w:val="84"/>
                              </w:rPr>
                              <w:t>件</w:t>
                            </w:r>
                          </w:p>
                        </w:txbxContent>
                      </wps:txbx>
                      <wps:bodyPr rot="0" vert="eaVert" wrap="square" lIns="0" tIns="0" rIns="0" bIns="0" anchor="t" anchorCtr="0" upright="1">
                        <a:noAutofit/>
                      </wps:bodyPr>
                    </wps:wsp>
                  </a:graphicData>
                </a:graphic>
              </wp:anchor>
            </w:drawing>
          </mc:Choice>
          <mc:Fallback>
            <w:pict>
              <v:shape id="Text Box 2" o:spid="_x0000_s1026" o:spt="202" type="#_x0000_t202" style="position:absolute;left:0pt;margin-left:173.5pt;margin-top:11.4pt;height:356.35pt;width:57pt;z-index:251659264;mso-width-relative:page;mso-height-relative:page;" filled="f" stroked="f" coordsize="21600,21600" o:gfxdata="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Zzpj91wAAAAoBAAAPAAAAAAAAAAEAIAAAACIAAABkcnMvZG93bnJl&#10;di54bWxQSwECFAAUAAAACACHTuJADbL9s/4BAAAHBAAADgAAAAAAAAABACAAAAAmAQAAZHJzL2Uy&#10;b0RvYy54bWxQSwUGAAAAAAYABgBZAQAAlgUAAAAA&#10;">
                <v:fill on="f" focussize="0,0"/>
                <v:stroke on="f"/>
                <v:imagedata o:title=""/>
                <o:lock v:ext="edit" aspectratio="f"/>
                <v:textbox inset="0mm,0mm,0mm,0mm" style="layout-flow:vertical-ideographic;">
                  <w:txbxContent>
                    <w:p>
                      <w:pPr>
                        <w:pStyle w:val="3"/>
                        <w:spacing w:before="21" w:line="176" w:lineRule="auto"/>
                        <w:ind w:left="20"/>
                        <w:outlineLvl w:val="0"/>
                        <w:rPr>
                          <w:rFonts w:ascii="黑体" w:hAnsi="黑体" w:eastAsia="黑体"/>
                          <w:sz w:val="84"/>
                          <w:szCs w:val="84"/>
                        </w:rPr>
                      </w:pPr>
                      <w:r>
                        <w:rPr>
                          <w:rFonts w:ascii="黑体" w:hAnsi="黑体" w:eastAsia="黑体"/>
                          <w:spacing w:val="42"/>
                          <w:position w:val="1"/>
                          <w:sz w:val="84"/>
                          <w:szCs w:val="84"/>
                        </w:rPr>
                        <w:t>响</w:t>
                      </w:r>
                      <w:r>
                        <w:rPr>
                          <w:rFonts w:ascii="黑体" w:hAnsi="黑体" w:eastAsia="黑体"/>
                          <w:spacing w:val="238"/>
                          <w:position w:val="1"/>
                          <w:sz w:val="84"/>
                          <w:szCs w:val="84"/>
                        </w:rPr>
                        <w:t xml:space="preserve"> </w:t>
                      </w:r>
                      <w:r>
                        <w:rPr>
                          <w:rFonts w:ascii="黑体" w:hAnsi="黑体" w:eastAsia="黑体"/>
                          <w:spacing w:val="42"/>
                          <w:sz w:val="84"/>
                          <w:szCs w:val="84"/>
                        </w:rPr>
                        <w:t>应</w:t>
                      </w:r>
                      <w:r>
                        <w:rPr>
                          <w:rFonts w:ascii="黑体" w:hAnsi="黑体" w:eastAsia="黑体"/>
                          <w:spacing w:val="237"/>
                          <w:sz w:val="84"/>
                          <w:szCs w:val="84"/>
                        </w:rPr>
                        <w:t xml:space="preserve"> </w:t>
                      </w:r>
                      <w:r>
                        <w:rPr>
                          <w:rFonts w:ascii="黑体" w:hAnsi="黑体" w:eastAsia="黑体"/>
                          <w:spacing w:val="42"/>
                          <w:sz w:val="84"/>
                          <w:szCs w:val="84"/>
                        </w:rPr>
                        <w:t>文</w:t>
                      </w:r>
                      <w:r>
                        <w:rPr>
                          <w:rFonts w:ascii="黑体" w:hAnsi="黑体" w:eastAsia="黑体"/>
                          <w:spacing w:val="237"/>
                          <w:sz w:val="84"/>
                          <w:szCs w:val="84"/>
                        </w:rPr>
                        <w:t xml:space="preserve"> </w:t>
                      </w:r>
                      <w:r>
                        <w:rPr>
                          <w:rFonts w:ascii="黑体" w:hAnsi="黑体" w:eastAsia="黑体"/>
                          <w:spacing w:val="42"/>
                          <w:sz w:val="84"/>
                          <w:szCs w:val="84"/>
                        </w:rPr>
                        <w:t>件</w:t>
                      </w:r>
                    </w:p>
                  </w:txbxContent>
                </v:textbox>
              </v:shape>
            </w:pict>
          </mc:Fallback>
        </mc:AlternateContent>
      </w: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1" w:lineRule="auto"/>
        <w:rPr>
          <w:rFonts w:asciiTheme="minorEastAsia" w:hAnsiTheme="minorEastAsia" w:eastAsiaTheme="minorEastAsia"/>
          <w:color w:val="auto"/>
          <w:lang w:eastAsia="zh-CN"/>
        </w:rPr>
      </w:pPr>
    </w:p>
    <w:p>
      <w:pPr>
        <w:spacing w:line="242" w:lineRule="auto"/>
        <w:rPr>
          <w:rFonts w:asciiTheme="minorEastAsia" w:hAnsiTheme="minorEastAsia" w:eastAsiaTheme="minorEastAsia"/>
          <w:color w:val="auto"/>
          <w:lang w:eastAsia="zh-CN"/>
        </w:rPr>
      </w:pPr>
    </w:p>
    <w:p>
      <w:pPr>
        <w:pStyle w:val="3"/>
        <w:spacing w:before="137" w:line="187" w:lineRule="auto"/>
        <w:ind w:left="1354"/>
        <w:rPr>
          <w:rFonts w:ascii="黑体" w:hAnsi="黑体" w:eastAsia="黑体"/>
          <w:color w:val="auto"/>
          <w:sz w:val="32"/>
          <w:szCs w:val="32"/>
          <w:lang w:eastAsia="zh-CN"/>
        </w:rPr>
      </w:pPr>
      <w:r>
        <w:rPr>
          <w:rFonts w:ascii="黑体" w:hAnsi="黑体" w:eastAsia="黑体"/>
          <w:color w:val="auto"/>
          <w:spacing w:val="-5"/>
          <w:sz w:val="32"/>
          <w:szCs w:val="32"/>
          <w:lang w:eastAsia="zh-CN"/>
        </w:rPr>
        <w:t>供应商</w:t>
      </w:r>
      <w:r>
        <w:rPr>
          <w:rFonts w:ascii="黑体" w:hAnsi="黑体" w:eastAsia="黑体"/>
          <w:color w:val="auto"/>
          <w:spacing w:val="-2"/>
          <w:sz w:val="32"/>
          <w:szCs w:val="32"/>
          <w:lang w:eastAsia="zh-CN"/>
        </w:rPr>
        <w:t>：</w:t>
      </w:r>
      <w:r>
        <w:rPr>
          <w:rFonts w:ascii="黑体" w:hAnsi="黑体" w:eastAsia="黑体"/>
          <w:color w:val="auto"/>
          <w:spacing w:val="3"/>
          <w:sz w:val="32"/>
          <w:szCs w:val="32"/>
          <w:u w:val="single"/>
          <w:lang w:eastAsia="zh-CN"/>
        </w:rPr>
        <w:t xml:space="preserve">                       </w:t>
      </w:r>
      <w:r>
        <w:rPr>
          <w:rFonts w:ascii="黑体" w:hAnsi="黑体" w:eastAsia="黑体"/>
          <w:color w:val="auto"/>
          <w:spacing w:val="-2"/>
          <w:sz w:val="32"/>
          <w:szCs w:val="32"/>
          <w:lang w:eastAsia="zh-CN"/>
        </w:rPr>
        <w:t>（</w:t>
      </w:r>
      <w:r>
        <w:rPr>
          <w:rFonts w:ascii="黑体" w:hAnsi="黑体" w:eastAsia="黑体"/>
          <w:color w:val="auto"/>
          <w:spacing w:val="-5"/>
          <w:sz w:val="32"/>
          <w:szCs w:val="32"/>
          <w:lang w:eastAsia="zh-CN"/>
        </w:rPr>
        <w:t>单位盖章）</w:t>
      </w:r>
    </w:p>
    <w:p>
      <w:pPr>
        <w:pStyle w:val="3"/>
        <w:spacing w:before="314" w:line="192" w:lineRule="auto"/>
        <w:ind w:left="3231"/>
        <w:rPr>
          <w:rFonts w:ascii="黑体" w:hAnsi="黑体" w:eastAsia="黑体"/>
          <w:color w:val="auto"/>
          <w:sz w:val="32"/>
          <w:szCs w:val="32"/>
          <w:lang w:eastAsia="zh-CN"/>
        </w:rPr>
      </w:pPr>
      <w:r>
        <w:rPr>
          <w:rFonts w:ascii="黑体" w:hAnsi="黑体" w:eastAsia="黑体"/>
          <w:color w:val="auto"/>
          <w:spacing w:val="-8"/>
          <w:sz w:val="32"/>
          <w:szCs w:val="32"/>
          <w:lang w:eastAsia="zh-CN"/>
        </w:rPr>
        <w:t>年     月</w:t>
      </w:r>
      <w:r>
        <w:rPr>
          <w:rFonts w:ascii="黑体" w:hAnsi="黑体" w:eastAsia="黑体"/>
          <w:color w:val="auto"/>
          <w:sz w:val="32"/>
          <w:szCs w:val="32"/>
          <w:lang w:eastAsia="zh-CN"/>
        </w:rPr>
        <w:t xml:space="preserve">    </w:t>
      </w:r>
      <w:r>
        <w:rPr>
          <w:rFonts w:ascii="黑体" w:hAnsi="黑体" w:eastAsia="黑体"/>
          <w:color w:val="auto"/>
          <w:spacing w:val="-8"/>
          <w:sz w:val="32"/>
          <w:szCs w:val="32"/>
          <w:lang w:eastAsia="zh-CN"/>
        </w:rPr>
        <w:t>日</w:t>
      </w:r>
    </w:p>
    <w:p>
      <w:pPr>
        <w:spacing w:line="192" w:lineRule="auto"/>
        <w:rPr>
          <w:rFonts w:asciiTheme="minorEastAsia" w:hAnsiTheme="minorEastAsia" w:eastAsiaTheme="minorEastAsia"/>
          <w:color w:val="auto"/>
          <w:sz w:val="32"/>
          <w:szCs w:val="32"/>
          <w:lang w:eastAsia="zh-CN"/>
        </w:rPr>
        <w:sectPr>
          <w:headerReference r:id="rId5" w:type="default"/>
          <w:footerReference r:id="rId6" w:type="default"/>
          <w:pgSz w:w="11907" w:h="16838"/>
          <w:pgMar w:top="2114" w:right="1785" w:bottom="1123" w:left="1785" w:header="829" w:footer="962" w:gutter="0"/>
          <w:cols w:space="720" w:num="1"/>
        </w:sectPr>
      </w:pPr>
    </w:p>
    <w:p>
      <w:pPr>
        <w:spacing w:line="360" w:lineRule="auto"/>
        <w:jc w:val="center"/>
        <w:outlineLvl w:val="2"/>
        <w:rPr>
          <w:rFonts w:ascii="宋体" w:hAnsi="宋体" w:eastAsia="宋体" w:cs="@仿宋_GB2312"/>
          <w:b/>
          <w:color w:val="auto"/>
          <w:sz w:val="28"/>
          <w:lang w:eastAsia="zh-CN"/>
        </w:rPr>
      </w:pPr>
      <w:r>
        <w:rPr>
          <w:rFonts w:hint="eastAsia" w:ascii="宋体" w:hAnsi="宋体" w:cs="@仿宋_GB2312"/>
          <w:b/>
          <w:color w:val="auto"/>
          <w:sz w:val="28"/>
          <w:lang w:eastAsia="zh-CN"/>
        </w:rPr>
        <w:t>（一）报价表格式</w:t>
      </w:r>
    </w:p>
    <w:p>
      <w:pPr>
        <w:pStyle w:val="3"/>
        <w:spacing w:before="105" w:line="192" w:lineRule="auto"/>
        <w:ind w:left="49"/>
        <w:rPr>
          <w:rFonts w:asciiTheme="minorEastAsia" w:hAnsiTheme="minorEastAsia" w:eastAsiaTheme="minorEastAsia"/>
          <w:b/>
          <w:bCs/>
          <w:color w:val="auto"/>
          <w:spacing w:val="-21"/>
          <w:lang w:eastAsia="zh-CN"/>
        </w:rPr>
      </w:pPr>
    </w:p>
    <w:p>
      <w:pPr>
        <w:widowControl w:val="0"/>
        <w:kinsoku/>
        <w:autoSpaceDE/>
        <w:autoSpaceDN/>
        <w:adjustRightInd/>
        <w:snapToGrid/>
        <w:spacing w:line="360" w:lineRule="auto"/>
        <w:jc w:val="both"/>
        <w:textAlignment w:val="auto"/>
        <w:outlineLvl w:val="2"/>
        <w:rPr>
          <w:rFonts w:ascii="宋体" w:hAnsi="宋体" w:eastAsia="宋体" w:cs="Times New Roman"/>
          <w:b/>
          <w:snapToGrid/>
          <w:color w:val="auto"/>
          <w:kern w:val="2"/>
          <w:sz w:val="28"/>
          <w:szCs w:val="32"/>
          <w:lang w:eastAsia="zh-CN"/>
        </w:rPr>
      </w:pPr>
      <w:r>
        <w:rPr>
          <w:rFonts w:ascii="宋体" w:hAnsi="宋体" w:eastAsia="宋体" w:cs="Times New Roman"/>
          <w:b/>
          <w:snapToGrid/>
          <w:color w:val="auto"/>
          <w:kern w:val="2"/>
          <w:sz w:val="28"/>
          <w:szCs w:val="32"/>
          <w:lang w:eastAsia="zh-CN"/>
        </w:rPr>
        <w:t>1-1 报价表</w:t>
      </w:r>
    </w:p>
    <w:p>
      <w:pPr>
        <w:widowControl w:val="0"/>
        <w:kinsoku/>
        <w:autoSpaceDE/>
        <w:autoSpaceDN/>
        <w:adjustRightInd/>
        <w:snapToGrid/>
        <w:spacing w:line="360" w:lineRule="auto"/>
        <w:jc w:val="both"/>
        <w:textAlignment w:val="auto"/>
        <w:outlineLvl w:val="2"/>
        <w:rPr>
          <w:rFonts w:hint="default" w:ascii="宋体" w:hAnsi="宋体" w:eastAsia="宋体" w:cs="Times New Roman"/>
          <w:b/>
          <w:snapToGrid/>
          <w:color w:val="auto"/>
          <w:kern w:val="2"/>
          <w:sz w:val="24"/>
          <w:szCs w:val="24"/>
          <w:lang w:val="en-US" w:eastAsia="zh-CN"/>
        </w:rPr>
      </w:pPr>
      <w:r>
        <w:rPr>
          <w:rFonts w:ascii="宋体" w:hAnsi="宋体" w:eastAsia="宋体" w:cs="Times New Roman"/>
          <w:b/>
          <w:snapToGrid/>
          <w:color w:val="auto"/>
          <w:kern w:val="2"/>
          <w:sz w:val="24"/>
          <w:szCs w:val="24"/>
          <w:lang w:eastAsia="zh-CN"/>
        </w:rPr>
        <w:t>项目名称：科学岛国际学术交流中心客房海尔空调集控采购</w:t>
      </w:r>
      <w:r>
        <w:rPr>
          <w:rFonts w:hint="eastAsia" w:ascii="宋体" w:hAnsi="宋体" w:eastAsia="宋体" w:cs="Times New Roman"/>
          <w:b/>
          <w:snapToGrid/>
          <w:color w:val="auto"/>
          <w:kern w:val="2"/>
          <w:sz w:val="24"/>
          <w:szCs w:val="24"/>
          <w:lang w:val="en-US" w:eastAsia="zh-CN"/>
        </w:rPr>
        <w:t>项目（三次）</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8"/>
        <w:gridCol w:w="6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仿宋_GB2312"/>
                <w:b/>
                <w:color w:val="auto"/>
                <w:sz w:val="28"/>
              </w:rPr>
            </w:pPr>
            <w:r>
              <w:rPr>
                <w:rFonts w:hint="eastAsia" w:ascii="宋体" w:hAnsi="宋体" w:cs="@仿宋_GB2312"/>
                <w:b/>
                <w:color w:val="auto"/>
                <w:sz w:val="28"/>
                <w:lang w:eastAsia="zh-CN"/>
              </w:rPr>
              <w:t>供应商</w:t>
            </w:r>
            <w:r>
              <w:rPr>
                <w:rFonts w:hint="eastAsia" w:ascii="宋体" w:hAnsi="宋体" w:cs="@仿宋_GB2312"/>
                <w:b/>
                <w:color w:val="auto"/>
                <w:sz w:val="28"/>
              </w:rPr>
              <w:t>名称</w:t>
            </w:r>
          </w:p>
        </w:tc>
        <w:tc>
          <w:tcPr>
            <w:tcW w:w="3557" w:type="pct"/>
            <w:tcBorders>
              <w:left w:val="single" w:color="auto" w:sz="4" w:space="0"/>
            </w:tcBorders>
          </w:tcPr>
          <w:p>
            <w:pPr>
              <w:spacing w:line="360" w:lineRule="auto"/>
              <w:rPr>
                <w:rFonts w:ascii="宋体" w:hAnsi="宋体" w:cs="@仿宋_GB2312"/>
                <w:b/>
                <w:color w:val="auto"/>
                <w:sz w:val="28"/>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仿宋_GB2312"/>
                <w:b/>
                <w:color w:val="auto"/>
                <w:sz w:val="28"/>
              </w:rPr>
            </w:pPr>
            <w:r>
              <w:rPr>
                <w:rFonts w:hint="eastAsia" w:ascii="宋体" w:hAnsi="宋体" w:cs="@仿宋_GB2312"/>
                <w:b/>
                <w:bCs/>
                <w:color w:val="auto"/>
                <w:sz w:val="28"/>
                <w:szCs w:val="32"/>
              </w:rPr>
              <w:t>响应</w:t>
            </w:r>
            <w:r>
              <w:rPr>
                <w:rFonts w:hint="eastAsia" w:ascii="宋体" w:hAnsi="宋体" w:cs="@仿宋_GB2312"/>
                <w:b/>
                <w:color w:val="auto"/>
                <w:sz w:val="28"/>
              </w:rPr>
              <w:t>范围</w:t>
            </w:r>
          </w:p>
        </w:tc>
        <w:tc>
          <w:tcPr>
            <w:tcW w:w="3557" w:type="pct"/>
            <w:tcBorders>
              <w:left w:val="single" w:color="auto" w:sz="4" w:space="0"/>
            </w:tcBorders>
            <w:vAlign w:val="center"/>
          </w:tcPr>
          <w:p>
            <w:pPr>
              <w:spacing w:line="360" w:lineRule="exact"/>
              <w:rPr>
                <w:rFonts w:ascii="宋体" w:hAnsi="宋体" w:cs="@仿宋_GB2312"/>
                <w:b/>
                <w:color w:val="auto"/>
                <w:sz w:val="28"/>
              </w:rPr>
            </w:pPr>
            <w:r>
              <w:rPr>
                <w:rFonts w:hint="eastAsia" w:ascii="宋体" w:hAnsi="宋体" w:cs="@仿宋_GB2312"/>
                <w:color w:val="auto"/>
                <w:sz w:val="28"/>
                <w:szCs w:val="32"/>
              </w:rPr>
              <w:t>全部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pPr>
              <w:spacing w:line="360" w:lineRule="auto"/>
              <w:jc w:val="center"/>
              <w:rPr>
                <w:rFonts w:ascii="宋体" w:hAnsi="宋体" w:cs="@仿宋_GB2312"/>
                <w:b/>
                <w:color w:val="auto"/>
                <w:sz w:val="28"/>
                <w:lang w:eastAsia="zh-CN"/>
              </w:rPr>
            </w:pPr>
            <w:r>
              <w:rPr>
                <w:rFonts w:hint="eastAsia" w:ascii="宋体" w:hAnsi="宋体" w:cs="@仿宋_GB2312"/>
                <w:b/>
                <w:bCs/>
                <w:color w:val="auto"/>
                <w:sz w:val="28"/>
                <w:szCs w:val="32"/>
                <w:lang w:eastAsia="zh-CN"/>
              </w:rPr>
              <w:t>报</w:t>
            </w:r>
            <w:r>
              <w:rPr>
                <w:rFonts w:hint="eastAsia" w:ascii="宋体" w:hAnsi="宋体" w:cs="@仿宋_GB2312"/>
                <w:b/>
                <w:color w:val="auto"/>
                <w:sz w:val="28"/>
                <w:lang w:eastAsia="zh-CN"/>
              </w:rPr>
              <w:t>价</w:t>
            </w:r>
          </w:p>
          <w:p>
            <w:pPr>
              <w:spacing w:line="360" w:lineRule="auto"/>
              <w:jc w:val="center"/>
              <w:rPr>
                <w:rFonts w:ascii="宋体" w:hAnsi="宋体" w:cs="@仿宋_GB2312"/>
                <w:b/>
                <w:color w:val="auto"/>
                <w:sz w:val="28"/>
                <w:lang w:eastAsia="zh-CN"/>
              </w:rPr>
            </w:pPr>
            <w:r>
              <w:rPr>
                <w:rFonts w:hint="eastAsia" w:ascii="宋体" w:hAnsi="宋体" w:cs="@仿宋_GB2312"/>
                <w:b/>
                <w:color w:val="auto"/>
                <w:sz w:val="28"/>
                <w:lang w:eastAsia="zh-CN"/>
              </w:rPr>
              <w:t>（详见备注说明）</w:t>
            </w:r>
          </w:p>
        </w:tc>
        <w:tc>
          <w:tcPr>
            <w:tcW w:w="3557" w:type="pct"/>
            <w:vAlign w:val="center"/>
          </w:tcPr>
          <w:p>
            <w:pPr>
              <w:spacing w:line="360" w:lineRule="auto"/>
              <w:rPr>
                <w:rFonts w:ascii="宋体" w:hAnsi="宋体" w:cs="@仿宋_GB2312"/>
                <w:b/>
                <w:color w:val="auto"/>
                <w:sz w:val="28"/>
                <w:u w:val="single"/>
                <w:lang w:eastAsia="zh-CN"/>
              </w:rPr>
            </w:pPr>
            <w:r>
              <w:rPr>
                <w:rFonts w:hint="eastAsia" w:ascii="宋体" w:hAnsi="宋体" w:cs="@仿宋_GB2312"/>
                <w:b/>
                <w:color w:val="auto"/>
                <w:sz w:val="28"/>
                <w:lang w:eastAsia="zh-CN"/>
              </w:rPr>
              <w:t>大写：</w:t>
            </w:r>
            <w:r>
              <w:rPr>
                <w:rFonts w:hint="eastAsia" w:ascii="宋体" w:hAnsi="宋体" w:cs="@仿宋_GB2312"/>
                <w:b/>
                <w:color w:val="auto"/>
                <w:sz w:val="28"/>
                <w:u w:val="single"/>
                <w:lang w:eastAsia="zh-CN"/>
              </w:rPr>
              <w:t xml:space="preserve">       </w:t>
            </w:r>
          </w:p>
          <w:p>
            <w:pPr>
              <w:spacing w:line="360" w:lineRule="auto"/>
              <w:rPr>
                <w:rFonts w:ascii="宋体" w:hAnsi="宋体" w:cs="@仿宋_GB2312"/>
                <w:b/>
                <w:color w:val="auto"/>
                <w:sz w:val="28"/>
                <w:lang w:eastAsia="zh-CN"/>
              </w:rPr>
            </w:pPr>
            <w:r>
              <w:rPr>
                <w:rFonts w:hint="eastAsia" w:ascii="宋体" w:hAnsi="宋体" w:cs="@仿宋_GB2312"/>
                <w:b/>
                <w:color w:val="auto"/>
                <w:sz w:val="28"/>
                <w:lang w:eastAsia="zh-CN"/>
              </w:rPr>
              <w:t>小写：</w:t>
            </w:r>
            <w:r>
              <w:rPr>
                <w:rFonts w:hint="eastAsia" w:ascii="宋体" w:hAnsi="宋体" w:cs="@仿宋_GB2312"/>
                <w:b/>
                <w:color w:val="auto"/>
                <w:sz w:val="28"/>
                <w:u w:val="single"/>
                <w:lang w:eastAsia="zh-CN"/>
              </w:rPr>
              <w:t xml:space="preserve">       </w:t>
            </w:r>
            <w:r>
              <w:rPr>
                <w:rFonts w:hint="eastAsia" w:ascii="宋体" w:hAnsi="宋体" w:cs="@仿宋_GB2312"/>
                <w:b/>
                <w:color w:val="auto"/>
                <w:sz w:val="28"/>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443" w:type="pct"/>
            <w:vAlign w:val="center"/>
          </w:tcPr>
          <w:p>
            <w:pPr>
              <w:spacing w:line="360" w:lineRule="auto"/>
              <w:jc w:val="center"/>
              <w:rPr>
                <w:rFonts w:ascii="宋体" w:hAnsi="宋体" w:cs="@仿宋_GB2312"/>
                <w:b/>
                <w:color w:val="auto"/>
                <w:sz w:val="28"/>
              </w:rPr>
            </w:pPr>
            <w:r>
              <w:rPr>
                <w:rFonts w:hint="eastAsia" w:ascii="宋体" w:hAnsi="宋体" w:cs="@仿宋_GB2312"/>
                <w:b/>
                <w:color w:val="auto"/>
                <w:sz w:val="28"/>
              </w:rPr>
              <w:t>备注说明</w:t>
            </w:r>
          </w:p>
        </w:tc>
        <w:tc>
          <w:tcPr>
            <w:tcW w:w="3557" w:type="pct"/>
          </w:tcPr>
          <w:p>
            <w:pPr>
              <w:spacing w:line="360" w:lineRule="auto"/>
              <w:rPr>
                <w:rFonts w:ascii="宋体" w:hAnsi="宋体" w:cs="@仿宋_GB2312"/>
                <w:b/>
                <w:color w:val="auto"/>
                <w:sz w:val="28"/>
                <w:lang w:eastAsia="zh-CN"/>
              </w:rPr>
            </w:pPr>
            <w:r>
              <w:rPr>
                <w:rFonts w:ascii="宋体" w:hAnsi="宋体" w:cs="@仿宋_GB2312"/>
                <w:color w:val="auto"/>
                <w:sz w:val="28"/>
                <w:lang w:eastAsia="zh-CN"/>
              </w:rPr>
              <w:t>表中报价即为总报价，并作为评审依据。任何有选择或有条件的报价，或者表中某一包别填写多个报价，均为无效报价。</w:t>
            </w:r>
          </w:p>
        </w:tc>
      </w:tr>
    </w:tbl>
    <w:p>
      <w:pPr>
        <w:pStyle w:val="3"/>
        <w:spacing w:before="99" w:line="193" w:lineRule="auto"/>
        <w:rPr>
          <w:rFonts w:asciiTheme="minorEastAsia" w:hAnsiTheme="minorEastAsia" w:eastAsiaTheme="minorEastAsia"/>
          <w:color w:val="auto"/>
          <w:spacing w:val="-3"/>
          <w:lang w:eastAsia="zh-CN"/>
        </w:rPr>
      </w:pPr>
    </w:p>
    <w:p>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sectPr>
          <w:headerReference r:id="rId7" w:type="default"/>
          <w:footerReference r:id="rId8" w:type="default"/>
          <w:pgSz w:w="11907" w:h="16838"/>
          <w:pgMar w:top="2020" w:right="1785" w:bottom="1123" w:left="1785" w:header="829" w:footer="962" w:gutter="0"/>
          <w:cols w:space="720" w:num="1"/>
        </w:sect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pPr>
        <w:widowControl w:val="0"/>
        <w:kinsoku/>
        <w:autoSpaceDE/>
        <w:autoSpaceDN/>
        <w:adjustRightInd/>
        <w:snapToGrid/>
        <w:spacing w:line="360" w:lineRule="auto"/>
        <w:textAlignment w:val="auto"/>
        <w:outlineLvl w:val="2"/>
        <w:rPr>
          <w:rFonts w:ascii="宋体" w:hAnsi="宋体" w:eastAsia="宋体" w:cs="Times New Roman"/>
          <w:b/>
          <w:snapToGrid/>
          <w:color w:val="auto"/>
          <w:kern w:val="2"/>
          <w:sz w:val="28"/>
          <w:szCs w:val="32"/>
          <w:lang w:eastAsia="zh-CN"/>
        </w:rPr>
      </w:pPr>
      <w:r>
        <w:rPr>
          <w:rFonts w:ascii="宋体" w:hAnsi="宋体" w:eastAsia="宋体" w:cs="Times New Roman"/>
          <w:b/>
          <w:snapToGrid/>
          <w:color w:val="auto"/>
          <w:kern w:val="2"/>
          <w:sz w:val="28"/>
          <w:szCs w:val="32"/>
          <w:lang w:eastAsia="zh-CN"/>
        </w:rPr>
        <w:t>1-2 分项报价明细表</w:t>
      </w:r>
    </w:p>
    <w:p>
      <w:pPr>
        <w:widowControl w:val="0"/>
        <w:kinsoku/>
        <w:autoSpaceDE/>
        <w:autoSpaceDN/>
        <w:adjustRightInd/>
        <w:snapToGrid/>
        <w:spacing w:line="360" w:lineRule="auto"/>
        <w:ind w:firstLine="482" w:firstLineChars="200"/>
        <w:jc w:val="both"/>
        <w:textAlignment w:val="auto"/>
        <w:rPr>
          <w:rFonts w:ascii="宋体" w:hAnsi="宋体" w:eastAsia="宋体" w:cs="Times New Roman"/>
          <w:b/>
          <w:bCs/>
          <w:snapToGrid/>
          <w:color w:val="auto"/>
          <w:kern w:val="2"/>
          <w:sz w:val="24"/>
          <w:szCs w:val="18"/>
          <w:lang w:eastAsia="zh-CN"/>
        </w:rPr>
      </w:pPr>
      <w:r>
        <w:rPr>
          <w:rFonts w:ascii="宋体" w:hAnsi="宋体" w:eastAsia="宋体" w:cs="Times New Roman"/>
          <w:b/>
          <w:bCs/>
          <w:snapToGrid/>
          <w:color w:val="auto"/>
          <w:kern w:val="2"/>
          <w:sz w:val="24"/>
          <w:szCs w:val="18"/>
          <w:lang w:eastAsia="zh-CN"/>
        </w:rPr>
        <w:t>表格中数量为暂定数量， 采购人有权要求成交供应商根据实际测量尺寸调整采购数量，成交供应商所报的总价不作调整。</w:t>
      </w:r>
    </w:p>
    <w:tbl>
      <w:tblPr>
        <w:tblStyle w:val="14"/>
        <w:tblW w:w="93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2"/>
        <w:gridCol w:w="1701"/>
        <w:gridCol w:w="1276"/>
        <w:gridCol w:w="1984"/>
        <w:gridCol w:w="567"/>
        <w:gridCol w:w="709"/>
        <w:gridCol w:w="709"/>
        <w:gridCol w:w="850"/>
        <w:gridCol w:w="7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9315" w:type="dxa"/>
            <w:gridSpan w:val="9"/>
          </w:tcPr>
          <w:p>
            <w:pPr>
              <w:pStyle w:val="15"/>
              <w:spacing w:before="189" w:line="192" w:lineRule="auto"/>
              <w:ind w:left="712"/>
              <w:jc w:val="center"/>
              <w:rPr>
                <w:rFonts w:ascii="宋体" w:hAnsi="宋体" w:eastAsia="宋体"/>
                <w:color w:val="auto"/>
                <w:sz w:val="30"/>
                <w:szCs w:val="30"/>
                <w:lang w:eastAsia="zh-CN"/>
              </w:rPr>
            </w:pPr>
            <w:r>
              <w:rPr>
                <w:rFonts w:ascii="宋体" w:hAnsi="宋体" w:eastAsia="宋体"/>
                <w:color w:val="auto"/>
                <w:spacing w:val="-2"/>
                <w:sz w:val="28"/>
                <w:szCs w:val="28"/>
                <w:lang w:eastAsia="zh-CN"/>
              </w:rPr>
              <w:t>科学岛酒店客房海尔中央空调集控系统采购报价清单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jc w:val="center"/>
        </w:trPr>
        <w:tc>
          <w:tcPr>
            <w:tcW w:w="752" w:type="dxa"/>
            <w:vAlign w:val="center"/>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序 号</w:t>
            </w:r>
          </w:p>
        </w:tc>
        <w:tc>
          <w:tcPr>
            <w:tcW w:w="1701" w:type="dxa"/>
            <w:vAlign w:val="center"/>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类目</w:t>
            </w:r>
          </w:p>
        </w:tc>
        <w:tc>
          <w:tcPr>
            <w:tcW w:w="1276" w:type="dxa"/>
            <w:vAlign w:val="center"/>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名称</w:t>
            </w:r>
          </w:p>
        </w:tc>
        <w:tc>
          <w:tcPr>
            <w:tcW w:w="1984" w:type="dxa"/>
            <w:vAlign w:val="center"/>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规格</w:t>
            </w:r>
          </w:p>
        </w:tc>
        <w:tc>
          <w:tcPr>
            <w:tcW w:w="567" w:type="dxa"/>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数量</w:t>
            </w:r>
          </w:p>
        </w:tc>
        <w:tc>
          <w:tcPr>
            <w:tcW w:w="709" w:type="dxa"/>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单位</w:t>
            </w:r>
          </w:p>
        </w:tc>
        <w:tc>
          <w:tcPr>
            <w:tcW w:w="709" w:type="dxa"/>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单价（元)</w:t>
            </w:r>
          </w:p>
        </w:tc>
        <w:tc>
          <w:tcPr>
            <w:tcW w:w="850" w:type="dxa"/>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小计（元)</w:t>
            </w:r>
          </w:p>
        </w:tc>
        <w:tc>
          <w:tcPr>
            <w:tcW w:w="767" w:type="dxa"/>
          </w:tcPr>
          <w:p>
            <w:pPr>
              <w:kinsoku/>
              <w:autoSpaceDE/>
              <w:autoSpaceDN/>
              <w:adjustRightInd/>
              <w:snapToGrid/>
              <w:jc w:val="center"/>
              <w:textAlignment w:val="center"/>
              <w:rPr>
                <w:rFonts w:ascii="宋体" w:hAnsi="宋体" w:eastAsia="宋体" w:cs="宋体"/>
                <w:snapToGrid/>
                <w:color w:val="auto"/>
                <w:sz w:val="24"/>
                <w:szCs w:val="24"/>
                <w:lang w:eastAsia="zh-CN" w:bidi="ar"/>
              </w:rPr>
            </w:pPr>
            <w:r>
              <w:rPr>
                <w:rFonts w:ascii="宋体" w:hAnsi="宋体" w:eastAsia="宋体" w:cs="宋体"/>
                <w:snapToGrid/>
                <w:color w:val="auto"/>
                <w:sz w:val="24"/>
                <w:szCs w:val="24"/>
                <w:lang w:eastAsia="zh-CN" w:bidi="ar"/>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52"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1701"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集中控制平台</w:t>
            </w:r>
          </w:p>
        </w:tc>
        <w:tc>
          <w:tcPr>
            <w:tcW w:w="1276"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集中控制平台</w:t>
            </w:r>
          </w:p>
        </w:tc>
        <w:tc>
          <w:tcPr>
            <w:tcW w:w="1984"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TCZ-A004</w:t>
            </w:r>
          </w:p>
        </w:tc>
        <w:tc>
          <w:tcPr>
            <w:tcW w:w="567"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709"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个</w:t>
            </w:r>
          </w:p>
        </w:tc>
        <w:tc>
          <w:tcPr>
            <w:tcW w:w="709" w:type="dxa"/>
          </w:tcPr>
          <w:p>
            <w:pPr>
              <w:pStyle w:val="15"/>
              <w:spacing w:before="103" w:line="192" w:lineRule="auto"/>
              <w:jc w:val="center"/>
              <w:rPr>
                <w:rFonts w:ascii="宋体" w:hAnsi="宋体" w:eastAsia="宋体"/>
                <w:color w:val="auto"/>
                <w:spacing w:val="-2"/>
                <w:lang w:eastAsia="zh-CN"/>
              </w:rPr>
            </w:pPr>
          </w:p>
        </w:tc>
        <w:tc>
          <w:tcPr>
            <w:tcW w:w="850" w:type="dxa"/>
          </w:tcPr>
          <w:p>
            <w:pPr>
              <w:jc w:val="center"/>
              <w:rPr>
                <w:rFonts w:ascii="宋体" w:hAnsi="宋体" w:eastAsia="宋体"/>
                <w:color w:val="auto"/>
                <w:sz w:val="20"/>
              </w:rPr>
            </w:pPr>
          </w:p>
        </w:tc>
        <w:tc>
          <w:tcPr>
            <w:tcW w:w="767" w:type="dxa"/>
          </w:tcPr>
          <w:p>
            <w:pPr>
              <w:jc w:val="center"/>
              <w:rPr>
                <w:rFonts w:ascii="宋体" w:hAnsi="宋体" w:eastAsia="宋体"/>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2</w:t>
            </w:r>
          </w:p>
        </w:tc>
        <w:tc>
          <w:tcPr>
            <w:tcW w:w="1701"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w:t>
            </w:r>
          </w:p>
        </w:tc>
        <w:tc>
          <w:tcPr>
            <w:tcW w:w="1276" w:type="dxa"/>
            <w:vAlign w:val="center"/>
          </w:tcPr>
          <w:p>
            <w:pPr>
              <w:pStyle w:val="15"/>
              <w:spacing w:before="103" w:line="192" w:lineRule="auto"/>
              <w:ind w:right="202"/>
              <w:jc w:val="center"/>
              <w:rPr>
                <w:rFonts w:ascii="宋体" w:hAnsi="宋体" w:eastAsia="宋体"/>
                <w:color w:val="auto"/>
                <w:spacing w:val="-2"/>
                <w:lang w:eastAsia="zh-CN"/>
              </w:rPr>
            </w:pPr>
            <w:r>
              <w:rPr>
                <w:rFonts w:ascii="宋体" w:hAnsi="宋体" w:eastAsia="宋体"/>
                <w:color w:val="auto"/>
                <w:spacing w:val="-2"/>
                <w:lang w:eastAsia="zh-CN"/>
              </w:rPr>
              <w:t>信号线</w:t>
            </w:r>
          </w:p>
        </w:tc>
        <w:tc>
          <w:tcPr>
            <w:tcW w:w="1984"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0.75m2</w:t>
            </w:r>
          </w:p>
        </w:tc>
        <w:tc>
          <w:tcPr>
            <w:tcW w:w="567"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550</w:t>
            </w:r>
          </w:p>
        </w:tc>
        <w:tc>
          <w:tcPr>
            <w:tcW w:w="709"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米</w:t>
            </w:r>
          </w:p>
        </w:tc>
        <w:tc>
          <w:tcPr>
            <w:tcW w:w="709" w:type="dxa"/>
          </w:tcPr>
          <w:p>
            <w:pPr>
              <w:spacing w:before="103" w:line="192" w:lineRule="auto"/>
              <w:jc w:val="center"/>
              <w:rPr>
                <w:rFonts w:ascii="宋体" w:hAnsi="宋体" w:eastAsia="宋体" w:cs="微软雅黑"/>
                <w:color w:val="auto"/>
                <w:spacing w:val="-2"/>
                <w:sz w:val="24"/>
                <w:szCs w:val="24"/>
                <w:lang w:eastAsia="zh-CN"/>
              </w:rPr>
            </w:pPr>
          </w:p>
        </w:tc>
        <w:tc>
          <w:tcPr>
            <w:tcW w:w="850" w:type="dxa"/>
          </w:tcPr>
          <w:p>
            <w:pPr>
              <w:jc w:val="center"/>
              <w:rPr>
                <w:rFonts w:ascii="宋体" w:hAnsi="宋体" w:eastAsia="宋体"/>
                <w:color w:val="auto"/>
                <w:sz w:val="20"/>
              </w:rPr>
            </w:pPr>
          </w:p>
        </w:tc>
        <w:tc>
          <w:tcPr>
            <w:tcW w:w="767" w:type="dxa"/>
          </w:tcPr>
          <w:p>
            <w:pPr>
              <w:jc w:val="center"/>
              <w:rPr>
                <w:rFonts w:ascii="宋体" w:hAnsi="宋体" w:eastAsia="宋体"/>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52"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3</w:t>
            </w:r>
          </w:p>
        </w:tc>
        <w:tc>
          <w:tcPr>
            <w:tcW w:w="1701"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信号线线管</w:t>
            </w:r>
          </w:p>
        </w:tc>
        <w:tc>
          <w:tcPr>
            <w:tcW w:w="1276"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信号线线管</w:t>
            </w:r>
          </w:p>
        </w:tc>
        <w:tc>
          <w:tcPr>
            <w:tcW w:w="1984"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2.2-2.4mm</w:t>
            </w:r>
          </w:p>
        </w:tc>
        <w:tc>
          <w:tcPr>
            <w:tcW w:w="567"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550</w:t>
            </w:r>
          </w:p>
        </w:tc>
        <w:tc>
          <w:tcPr>
            <w:tcW w:w="709"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米</w:t>
            </w:r>
          </w:p>
        </w:tc>
        <w:tc>
          <w:tcPr>
            <w:tcW w:w="709" w:type="dxa"/>
            <w:vAlign w:val="center"/>
          </w:tcPr>
          <w:p>
            <w:pPr>
              <w:pStyle w:val="15"/>
              <w:spacing w:before="103" w:line="192" w:lineRule="auto"/>
              <w:jc w:val="center"/>
              <w:rPr>
                <w:rFonts w:ascii="宋体" w:hAnsi="宋体" w:eastAsia="宋体"/>
                <w:color w:val="auto"/>
                <w:spacing w:val="-2"/>
                <w:lang w:eastAsia="zh-CN"/>
              </w:rPr>
            </w:pPr>
          </w:p>
        </w:tc>
        <w:tc>
          <w:tcPr>
            <w:tcW w:w="850" w:type="dxa"/>
            <w:vAlign w:val="center"/>
          </w:tcPr>
          <w:p>
            <w:pPr>
              <w:jc w:val="center"/>
              <w:rPr>
                <w:rFonts w:ascii="宋体" w:hAnsi="宋体" w:eastAsia="宋体"/>
                <w:color w:val="auto"/>
                <w:sz w:val="20"/>
              </w:rPr>
            </w:pPr>
          </w:p>
        </w:tc>
        <w:tc>
          <w:tcPr>
            <w:tcW w:w="767" w:type="dxa"/>
            <w:vAlign w:val="center"/>
          </w:tcPr>
          <w:p>
            <w:pPr>
              <w:jc w:val="center"/>
              <w:rPr>
                <w:rFonts w:ascii="宋体" w:hAnsi="宋体" w:eastAsia="宋体"/>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4</w:t>
            </w:r>
          </w:p>
        </w:tc>
        <w:tc>
          <w:tcPr>
            <w:tcW w:w="1701" w:type="dxa"/>
            <w:vAlign w:val="center"/>
          </w:tcPr>
          <w:p>
            <w:pPr>
              <w:pStyle w:val="15"/>
              <w:spacing w:before="103" w:line="192" w:lineRule="auto"/>
              <w:ind w:right="133"/>
              <w:jc w:val="center"/>
              <w:rPr>
                <w:rFonts w:ascii="宋体" w:hAnsi="宋体" w:eastAsia="宋体"/>
                <w:color w:val="auto"/>
                <w:spacing w:val="-2"/>
                <w:lang w:eastAsia="zh-CN"/>
              </w:rPr>
            </w:pPr>
            <w:r>
              <w:rPr>
                <w:rFonts w:ascii="宋体" w:hAnsi="宋体" w:eastAsia="宋体"/>
                <w:color w:val="auto"/>
                <w:spacing w:val="-2"/>
                <w:lang w:eastAsia="zh-CN"/>
              </w:rPr>
              <w:t>集控模块调试</w:t>
            </w:r>
          </w:p>
        </w:tc>
        <w:tc>
          <w:tcPr>
            <w:tcW w:w="1276"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主机调试</w:t>
            </w:r>
          </w:p>
        </w:tc>
        <w:tc>
          <w:tcPr>
            <w:tcW w:w="1984" w:type="dxa"/>
            <w:vAlign w:val="center"/>
          </w:tcPr>
          <w:p>
            <w:pPr>
              <w:pStyle w:val="15"/>
              <w:spacing w:before="103" w:line="192" w:lineRule="auto"/>
              <w:ind w:right="207"/>
              <w:jc w:val="center"/>
              <w:rPr>
                <w:rFonts w:ascii="宋体" w:hAnsi="宋体" w:eastAsia="宋体"/>
                <w:color w:val="auto"/>
                <w:spacing w:val="-2"/>
                <w:lang w:eastAsia="zh-CN"/>
              </w:rPr>
            </w:pPr>
            <w:r>
              <w:rPr>
                <w:rFonts w:ascii="宋体" w:hAnsi="宋体" w:eastAsia="宋体"/>
                <w:color w:val="auto"/>
                <w:spacing w:val="-2"/>
                <w:lang w:eastAsia="zh-CN"/>
              </w:rPr>
              <w:t>现场人工调试费</w:t>
            </w:r>
          </w:p>
        </w:tc>
        <w:tc>
          <w:tcPr>
            <w:tcW w:w="567"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w:t>
            </w:r>
          </w:p>
        </w:tc>
        <w:tc>
          <w:tcPr>
            <w:tcW w:w="709"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台</w:t>
            </w:r>
          </w:p>
        </w:tc>
        <w:tc>
          <w:tcPr>
            <w:tcW w:w="709" w:type="dxa"/>
          </w:tcPr>
          <w:p>
            <w:pPr>
              <w:spacing w:before="103" w:line="192" w:lineRule="auto"/>
              <w:jc w:val="center"/>
              <w:rPr>
                <w:rFonts w:ascii="宋体" w:hAnsi="宋体" w:eastAsia="宋体" w:cs="微软雅黑"/>
                <w:color w:val="auto"/>
                <w:spacing w:val="-2"/>
                <w:sz w:val="24"/>
                <w:szCs w:val="24"/>
                <w:lang w:eastAsia="zh-CN"/>
              </w:rPr>
            </w:pPr>
          </w:p>
        </w:tc>
        <w:tc>
          <w:tcPr>
            <w:tcW w:w="850" w:type="dxa"/>
          </w:tcPr>
          <w:p>
            <w:pPr>
              <w:jc w:val="center"/>
              <w:rPr>
                <w:rFonts w:ascii="宋体" w:hAnsi="宋体" w:eastAsia="宋体"/>
                <w:color w:val="auto"/>
                <w:sz w:val="20"/>
              </w:rPr>
            </w:pPr>
          </w:p>
        </w:tc>
        <w:tc>
          <w:tcPr>
            <w:tcW w:w="767" w:type="dxa"/>
          </w:tcPr>
          <w:p>
            <w:pPr>
              <w:jc w:val="center"/>
              <w:rPr>
                <w:rFonts w:ascii="宋体" w:hAnsi="宋体" w:eastAsia="宋体"/>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52"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5</w:t>
            </w:r>
          </w:p>
        </w:tc>
        <w:tc>
          <w:tcPr>
            <w:tcW w:w="1701" w:type="dxa"/>
            <w:vAlign w:val="center"/>
          </w:tcPr>
          <w:p>
            <w:pPr>
              <w:pStyle w:val="15"/>
              <w:spacing w:before="103" w:line="192" w:lineRule="auto"/>
              <w:ind w:right="133"/>
              <w:jc w:val="center"/>
              <w:rPr>
                <w:rFonts w:ascii="宋体" w:hAnsi="宋体" w:eastAsia="宋体"/>
                <w:color w:val="auto"/>
                <w:spacing w:val="-2"/>
                <w:lang w:eastAsia="zh-CN"/>
              </w:rPr>
            </w:pPr>
            <w:r>
              <w:rPr>
                <w:rFonts w:ascii="宋体" w:hAnsi="宋体" w:eastAsia="宋体"/>
                <w:color w:val="auto"/>
                <w:spacing w:val="-2"/>
                <w:lang w:eastAsia="zh-CN"/>
              </w:rPr>
              <w:t>集控模块调试</w:t>
            </w:r>
          </w:p>
        </w:tc>
        <w:tc>
          <w:tcPr>
            <w:tcW w:w="1276" w:type="dxa"/>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内机调试</w:t>
            </w:r>
          </w:p>
        </w:tc>
        <w:tc>
          <w:tcPr>
            <w:tcW w:w="1984" w:type="dxa"/>
            <w:vAlign w:val="center"/>
          </w:tcPr>
          <w:p>
            <w:pPr>
              <w:pStyle w:val="15"/>
              <w:spacing w:before="103" w:line="192" w:lineRule="auto"/>
              <w:ind w:right="207"/>
              <w:jc w:val="center"/>
              <w:rPr>
                <w:rFonts w:ascii="宋体" w:hAnsi="宋体" w:eastAsia="宋体"/>
                <w:color w:val="auto"/>
                <w:spacing w:val="-2"/>
                <w:lang w:eastAsia="zh-CN"/>
              </w:rPr>
            </w:pPr>
            <w:r>
              <w:rPr>
                <w:rFonts w:ascii="宋体" w:hAnsi="宋体" w:eastAsia="宋体"/>
                <w:color w:val="auto"/>
                <w:spacing w:val="-2"/>
                <w:lang w:eastAsia="zh-CN"/>
              </w:rPr>
              <w:t>现场人工调试费</w:t>
            </w:r>
          </w:p>
        </w:tc>
        <w:tc>
          <w:tcPr>
            <w:tcW w:w="567"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120</w:t>
            </w:r>
          </w:p>
        </w:tc>
        <w:tc>
          <w:tcPr>
            <w:tcW w:w="709" w:type="dxa"/>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台</w:t>
            </w:r>
          </w:p>
        </w:tc>
        <w:tc>
          <w:tcPr>
            <w:tcW w:w="709" w:type="dxa"/>
          </w:tcPr>
          <w:p>
            <w:pPr>
              <w:spacing w:before="103" w:line="192" w:lineRule="auto"/>
              <w:jc w:val="center"/>
              <w:rPr>
                <w:rFonts w:ascii="宋体" w:hAnsi="宋体" w:eastAsia="宋体" w:cs="微软雅黑"/>
                <w:color w:val="auto"/>
                <w:spacing w:val="-2"/>
                <w:sz w:val="24"/>
                <w:szCs w:val="24"/>
                <w:lang w:eastAsia="zh-CN"/>
              </w:rPr>
            </w:pPr>
          </w:p>
        </w:tc>
        <w:tc>
          <w:tcPr>
            <w:tcW w:w="850" w:type="dxa"/>
          </w:tcPr>
          <w:p>
            <w:pPr>
              <w:jc w:val="center"/>
              <w:rPr>
                <w:rFonts w:ascii="宋体" w:hAnsi="宋体" w:eastAsia="宋体"/>
                <w:color w:val="auto"/>
                <w:sz w:val="20"/>
              </w:rPr>
            </w:pPr>
          </w:p>
        </w:tc>
        <w:tc>
          <w:tcPr>
            <w:tcW w:w="767" w:type="dxa"/>
          </w:tcPr>
          <w:p>
            <w:pPr>
              <w:jc w:val="center"/>
              <w:rPr>
                <w:rFonts w:ascii="宋体" w:hAnsi="宋体" w:eastAsia="宋体"/>
                <w:color w:val="auto"/>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7698" w:type="dxa"/>
            <w:gridSpan w:val="7"/>
            <w:vAlign w:val="center"/>
          </w:tcPr>
          <w:p>
            <w:pPr>
              <w:pStyle w:val="15"/>
              <w:spacing w:before="103" w:line="192" w:lineRule="auto"/>
              <w:jc w:val="center"/>
              <w:rPr>
                <w:rFonts w:ascii="宋体" w:hAnsi="宋体" w:eastAsia="宋体"/>
                <w:color w:val="auto"/>
                <w:spacing w:val="-2"/>
                <w:lang w:eastAsia="zh-CN"/>
              </w:rPr>
            </w:pPr>
            <w:r>
              <w:rPr>
                <w:rFonts w:ascii="宋体" w:hAnsi="宋体" w:eastAsia="宋体"/>
                <w:color w:val="auto"/>
                <w:spacing w:val="-2"/>
                <w:lang w:eastAsia="zh-CN"/>
              </w:rPr>
              <w:t>合计（元）</w:t>
            </w:r>
          </w:p>
        </w:tc>
        <w:tc>
          <w:tcPr>
            <w:tcW w:w="850" w:type="dxa"/>
          </w:tcPr>
          <w:p>
            <w:pPr>
              <w:jc w:val="center"/>
              <w:rPr>
                <w:rFonts w:ascii="宋体" w:hAnsi="宋体" w:eastAsia="宋体"/>
                <w:color w:val="auto"/>
                <w:sz w:val="20"/>
              </w:rPr>
            </w:pPr>
          </w:p>
        </w:tc>
        <w:tc>
          <w:tcPr>
            <w:tcW w:w="767" w:type="dxa"/>
          </w:tcPr>
          <w:p>
            <w:pPr>
              <w:jc w:val="center"/>
              <w:rPr>
                <w:rFonts w:ascii="宋体" w:hAnsi="宋体" w:eastAsia="宋体"/>
                <w:color w:val="auto"/>
                <w:sz w:val="20"/>
              </w:rPr>
            </w:pPr>
          </w:p>
        </w:tc>
      </w:tr>
    </w:tbl>
    <w:p>
      <w:pPr>
        <w:spacing w:line="440" w:lineRule="exact"/>
        <w:ind w:right="960"/>
        <w:rPr>
          <w:rFonts w:ascii="宋体" w:hAnsi="宋体" w:eastAsiaTheme="minorEastAsia"/>
          <w:color w:val="auto"/>
          <w:sz w:val="24"/>
          <w:szCs w:val="24"/>
          <w:lang w:eastAsia="zh-CN"/>
        </w:rPr>
      </w:pPr>
    </w:p>
    <w:p>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pPr>
        <w:spacing w:line="440" w:lineRule="exact"/>
        <w:ind w:right="1120"/>
        <w:jc w:val="right"/>
        <w:rPr>
          <w:rFonts w:ascii="宋体" w:hAnsi="宋体" w:eastAsia="宋体" w:cs="@仿宋_GB2312"/>
          <w:color w:val="auto"/>
          <w:sz w:val="28"/>
          <w:szCs w:val="28"/>
          <w:lang w:eastAsia="zh-CN"/>
        </w:rPr>
      </w:pPr>
    </w:p>
    <w:p>
      <w:pPr>
        <w:pStyle w:val="3"/>
        <w:spacing w:before="1" w:line="167" w:lineRule="auto"/>
        <w:ind w:left="5676"/>
        <w:rPr>
          <w:rFonts w:asciiTheme="minorEastAsia" w:hAnsiTheme="minorEastAsia" w:eastAsiaTheme="minorEastAsia"/>
          <w:color w:val="auto"/>
          <w:u w:val="single"/>
          <w:lang w:eastAsia="zh-CN"/>
        </w:rPr>
      </w:pPr>
    </w:p>
    <w:p>
      <w:pPr>
        <w:pStyle w:val="3"/>
        <w:spacing w:before="1" w:line="167" w:lineRule="auto"/>
        <w:ind w:left="5676"/>
        <w:rPr>
          <w:rFonts w:asciiTheme="minorEastAsia" w:hAnsiTheme="minorEastAsia" w:eastAsiaTheme="minorEastAsia"/>
          <w:color w:val="auto"/>
          <w:u w:val="single"/>
          <w:lang w:eastAsia="zh-CN"/>
        </w:rPr>
      </w:pPr>
    </w:p>
    <w:p>
      <w:pPr>
        <w:spacing w:line="360" w:lineRule="auto"/>
        <w:rPr>
          <w:rFonts w:ascii="宋体" w:hAnsi="宋体" w:eastAsia="宋体"/>
          <w:b/>
          <w:bCs/>
          <w:color w:val="auto"/>
          <w:sz w:val="28"/>
          <w:szCs w:val="32"/>
          <w:lang w:eastAsia="zh-CN"/>
        </w:rPr>
      </w:pPr>
      <w:r>
        <w:rPr>
          <w:rFonts w:hint="eastAsia" w:ascii="宋体" w:hAnsi="宋体" w:eastAsia="宋体"/>
          <w:b/>
          <w:bCs/>
          <w:color w:val="auto"/>
          <w:sz w:val="28"/>
          <w:szCs w:val="32"/>
          <w:lang w:eastAsia="zh-CN"/>
        </w:rPr>
        <w:t>备注：</w:t>
      </w:r>
    </w:p>
    <w:p>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r>
        <w:rPr>
          <w:rFonts w:ascii="宋体" w:hAnsi="宋体" w:eastAsia="宋体" w:cs="Times New Roman"/>
          <w:snapToGrid/>
          <w:color w:val="auto"/>
          <w:kern w:val="2"/>
          <w:sz w:val="28"/>
          <w:szCs w:val="32"/>
          <w:lang w:eastAsia="zh-CN"/>
        </w:rPr>
        <w:t>表中所列货物为对应本项目需求的全部货物及所需附件购置费、包装费、运输费、人工费、保险费、安装调试费、各种税费、资料费、售后服务费及完成项目应有的全部费用。如有漏项或缺项，供应商承担全部责任。</w:t>
      </w:r>
    </w:p>
    <w:p>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p>
    <w:p>
      <w:pPr>
        <w:widowControl w:val="0"/>
        <w:kinsoku/>
        <w:autoSpaceDE/>
        <w:autoSpaceDN/>
        <w:spacing w:line="360" w:lineRule="auto"/>
        <w:ind w:firstLine="560" w:firstLineChars="200"/>
        <w:jc w:val="both"/>
        <w:textAlignment w:val="auto"/>
        <w:rPr>
          <w:rFonts w:ascii="宋体" w:hAnsi="宋体" w:eastAsia="宋体" w:cs="Times New Roman"/>
          <w:snapToGrid/>
          <w:color w:val="auto"/>
          <w:kern w:val="2"/>
          <w:sz w:val="28"/>
          <w:szCs w:val="32"/>
          <w:lang w:eastAsia="zh-CN"/>
        </w:rPr>
      </w:pPr>
    </w:p>
    <w:p>
      <w:pPr>
        <w:kinsoku/>
        <w:autoSpaceDE/>
        <w:autoSpaceDN/>
        <w:adjustRightInd/>
        <w:snapToGrid/>
        <w:jc w:val="center"/>
        <w:textAlignment w:val="auto"/>
        <w:rPr>
          <w:rFonts w:ascii="宋体" w:hAnsi="宋体" w:eastAsia="宋体" w:cs="@仿宋_GB2312"/>
          <w:b/>
          <w:snapToGrid/>
          <w:color w:val="auto"/>
          <w:kern w:val="2"/>
          <w:sz w:val="28"/>
          <w:lang w:eastAsia="zh-CN"/>
        </w:rPr>
      </w:pPr>
      <w:r>
        <w:rPr>
          <w:rFonts w:ascii="宋体" w:hAnsi="宋体" w:eastAsia="宋体" w:cs="@仿宋_GB2312"/>
          <w:b/>
          <w:snapToGrid/>
          <w:color w:val="auto"/>
          <w:kern w:val="2"/>
          <w:sz w:val="28"/>
          <w:lang w:eastAsia="zh-CN"/>
        </w:rPr>
        <w:t>（二）无不良信用记录声明函</w:t>
      </w:r>
    </w:p>
    <w:p>
      <w:pPr>
        <w:kinsoku/>
        <w:autoSpaceDE/>
        <w:autoSpaceDN/>
        <w:adjustRightInd/>
        <w:snapToGrid/>
        <w:jc w:val="center"/>
        <w:textAlignment w:val="auto"/>
        <w:rPr>
          <w:rFonts w:ascii="宋体" w:hAnsi="宋体" w:eastAsia="宋体" w:cs="@仿宋_GB2312"/>
          <w:b/>
          <w:snapToGrid/>
          <w:color w:val="auto"/>
          <w:kern w:val="2"/>
          <w:sz w:val="28"/>
          <w:lang w:eastAsia="zh-CN"/>
        </w:rPr>
      </w:pP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本单位郑重声明</w:t>
      </w:r>
      <w:r>
        <w:rPr>
          <w:rFonts w:hint="eastAsia" w:ascii="宋体" w:hAnsi="宋体" w:eastAsia="宋体" w:cs="Times New Roman"/>
          <w:snapToGrid/>
          <w:color w:val="auto"/>
          <w:kern w:val="2"/>
          <w:sz w:val="28"/>
          <w:szCs w:val="28"/>
          <w:lang w:eastAsia="zh-CN"/>
        </w:rPr>
        <w:t>，</w:t>
      </w:r>
      <w:r>
        <w:rPr>
          <w:rFonts w:ascii="宋体" w:hAnsi="宋体" w:eastAsia="宋体" w:cs="Times New Roman"/>
          <w:snapToGrid/>
          <w:color w:val="auto"/>
          <w:kern w:val="2"/>
          <w:sz w:val="28"/>
          <w:szCs w:val="28"/>
          <w:lang w:eastAsia="zh-CN"/>
        </w:rPr>
        <w:t>我单位无以下不良信用记录情形：</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（1）被责令停产停业，暂扣或者吊销许可证，暂扣或者吊销执照；</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（2）进入清算程序，或被宣告破产，或其他丧失履约能力的情形；</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（3）在“信用中国”网站中被列入失信被执行人名单；</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（4）在“信用中国”网站中被列入重大税收违法失信主体名单；</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（5）在近三年内（以响应截止日往前推算） 供应商或其法定代表人（单位负责人）有行贿犯罪行为的；</w:t>
      </w: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p>
    <w:p>
      <w:pPr>
        <w:widowControl w:val="0"/>
        <w:kinsoku/>
        <w:autoSpaceDE/>
        <w:autoSpaceDN/>
        <w:adjustRightInd/>
        <w:snapToGrid/>
        <w:spacing w:line="360" w:lineRule="auto"/>
        <w:ind w:firstLine="435"/>
        <w:jc w:val="both"/>
        <w:textAlignment w:val="auto"/>
        <w:rPr>
          <w:rFonts w:ascii="宋体" w:hAnsi="宋体" w:eastAsia="宋体" w:cs="Times New Roman"/>
          <w:snapToGrid/>
          <w:color w:val="auto"/>
          <w:kern w:val="2"/>
          <w:sz w:val="28"/>
          <w:szCs w:val="28"/>
          <w:lang w:eastAsia="zh-CN"/>
        </w:rPr>
      </w:pPr>
      <w:r>
        <w:rPr>
          <w:rFonts w:ascii="宋体" w:hAnsi="宋体" w:eastAsia="宋体" w:cs="Times New Roman"/>
          <w:snapToGrid/>
          <w:color w:val="auto"/>
          <w:kern w:val="2"/>
          <w:sz w:val="28"/>
          <w:szCs w:val="28"/>
          <w:lang w:eastAsia="zh-CN"/>
        </w:rPr>
        <w:t>本单位对上述声明的真实性负责。如有虚假 ，将依法承担相应责任。</w:t>
      </w:r>
    </w:p>
    <w:p>
      <w:pPr>
        <w:spacing w:line="360" w:lineRule="auto"/>
        <w:rPr>
          <w:rFonts w:asciiTheme="minorEastAsia" w:hAnsiTheme="minorEastAsia" w:eastAsiaTheme="minorEastAsia"/>
          <w:color w:val="auto"/>
          <w:lang w:eastAsia="zh-CN"/>
        </w:rPr>
      </w:pPr>
    </w:p>
    <w:p>
      <w:pPr>
        <w:widowControl w:val="0"/>
        <w:kinsoku/>
        <w:autoSpaceDE/>
        <w:autoSpaceDN/>
        <w:adjustRightInd/>
        <w:snapToGrid/>
        <w:spacing w:line="440" w:lineRule="exact"/>
        <w:ind w:firstLine="5600" w:firstLineChars="2000"/>
        <w:jc w:val="both"/>
        <w:textAlignment w:val="auto"/>
        <w:rPr>
          <w:rFonts w:ascii="宋体" w:hAnsi="宋体" w:eastAsia="宋体" w:cs="@仿宋_GB2312"/>
          <w:snapToGrid/>
          <w:color w:val="auto"/>
          <w:kern w:val="2"/>
          <w:sz w:val="28"/>
          <w:szCs w:val="28"/>
          <w:lang w:eastAsia="zh-CN"/>
        </w:rPr>
      </w:pPr>
      <w:r>
        <w:rPr>
          <w:rFonts w:ascii="宋体" w:hAnsi="宋体" w:eastAsia="宋体" w:cs="@仿宋_GB2312"/>
          <w:snapToGrid/>
          <w:color w:val="auto"/>
          <w:kern w:val="2"/>
          <w:sz w:val="28"/>
          <w:szCs w:val="28"/>
          <w:lang w:eastAsia="zh-CN"/>
        </w:rPr>
        <w:t>供应商公章：</w:t>
      </w:r>
      <w:r>
        <w:rPr>
          <w:rFonts w:hint="eastAsia"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u w:val="single"/>
          <w:lang w:eastAsia="zh-CN"/>
        </w:rPr>
        <w:t xml:space="preserve">       </w:t>
      </w:r>
      <w:r>
        <w:rPr>
          <w:rFonts w:ascii="宋体" w:hAnsi="宋体" w:eastAsia="宋体" w:cs="@仿宋_GB2312"/>
          <w:snapToGrid/>
          <w:color w:val="auto"/>
          <w:kern w:val="2"/>
          <w:sz w:val="28"/>
          <w:szCs w:val="28"/>
          <w:lang w:eastAsia="zh-CN"/>
        </w:rPr>
        <w:t xml:space="preserve"> </w:t>
      </w:r>
    </w:p>
    <w:p>
      <w:pPr>
        <w:widowControl w:val="0"/>
        <w:kinsoku/>
        <w:autoSpaceDE/>
        <w:autoSpaceDN/>
        <w:adjustRightInd/>
        <w:snapToGrid/>
        <w:spacing w:line="440" w:lineRule="exact"/>
        <w:ind w:firstLine="5600" w:firstLineChars="2000"/>
        <w:jc w:val="both"/>
        <w:textAlignment w:val="auto"/>
        <w:rPr>
          <w:rFonts w:asciiTheme="minorEastAsia" w:hAnsiTheme="minorEastAsia" w:eastAsiaTheme="minorEastAsia"/>
          <w:color w:val="auto"/>
          <w:lang w:eastAsia="zh-CN"/>
        </w:rPr>
      </w:pPr>
      <w:r>
        <w:rPr>
          <w:rFonts w:ascii="宋体" w:hAnsi="宋体" w:eastAsia="宋体" w:cs="@仿宋_GB2312"/>
          <w:snapToGrid/>
          <w:color w:val="auto"/>
          <w:kern w:val="2"/>
          <w:sz w:val="28"/>
          <w:szCs w:val="28"/>
          <w:lang w:eastAsia="zh-CN"/>
        </w:rPr>
        <w:t>日      期：</w:t>
      </w:r>
      <w:r>
        <w:rPr>
          <w:rFonts w:asciiTheme="minorEastAsia" w:hAnsiTheme="minorEastAsia" w:eastAsiaTheme="minorEastAsia"/>
          <w:color w:val="auto"/>
          <w:u w:val="single"/>
          <w:lang w:eastAsia="zh-CN"/>
        </w:rPr>
        <w:t xml:space="preserve">               </w:t>
      </w:r>
    </w:p>
    <w:p>
      <w:pPr>
        <w:pStyle w:val="3"/>
        <w:spacing w:before="121" w:line="360" w:lineRule="auto"/>
        <w:ind w:left="5632"/>
        <w:rPr>
          <w:color w:val="auto"/>
          <w:lang w:eastAsia="zh-CN"/>
        </w:rPr>
      </w:pPr>
    </w:p>
    <w:p>
      <w:pPr>
        <w:pStyle w:val="3"/>
        <w:spacing w:before="121" w:line="360" w:lineRule="auto"/>
        <w:ind w:left="5632"/>
        <w:rPr>
          <w:color w:val="auto"/>
          <w:lang w:eastAsia="zh-CN"/>
        </w:rPr>
      </w:pPr>
    </w:p>
    <w:p>
      <w:pPr>
        <w:pStyle w:val="3"/>
        <w:spacing w:before="121" w:line="360" w:lineRule="auto"/>
        <w:ind w:left="5632"/>
        <w:rPr>
          <w:color w:val="auto"/>
          <w:lang w:eastAsia="zh-CN"/>
        </w:rPr>
      </w:pPr>
    </w:p>
    <w:p>
      <w:pPr>
        <w:pStyle w:val="3"/>
        <w:spacing w:before="121" w:line="360" w:lineRule="auto"/>
        <w:ind w:left="5632"/>
        <w:rPr>
          <w:color w:val="auto"/>
          <w:lang w:eastAsia="zh-CN"/>
        </w:rPr>
      </w:pPr>
    </w:p>
    <w:p>
      <w:pPr>
        <w:spacing w:line="360" w:lineRule="auto"/>
        <w:rPr>
          <w:rFonts w:ascii="微软雅黑" w:hAnsi="微软雅黑" w:eastAsia="微软雅黑" w:cs="微软雅黑"/>
          <w:color w:val="auto"/>
          <w:sz w:val="28"/>
          <w:szCs w:val="28"/>
          <w:lang w:eastAsia="zh-CN"/>
        </w:rPr>
      </w:pPr>
    </w:p>
    <w:p>
      <w:pPr>
        <w:spacing w:line="360" w:lineRule="auto"/>
        <w:jc w:val="center"/>
        <w:rPr>
          <w:rFonts w:ascii="宋体" w:hAnsi="宋体" w:eastAsia="宋体" w:cs="宋体"/>
          <w:b/>
          <w:color w:val="auto"/>
          <w:sz w:val="28"/>
          <w:lang w:eastAsia="zh-CN"/>
        </w:rPr>
      </w:pPr>
    </w:p>
    <w:p>
      <w:pPr>
        <w:spacing w:line="360" w:lineRule="auto"/>
        <w:jc w:val="center"/>
        <w:rPr>
          <w:rFonts w:ascii="宋体" w:hAnsi="宋体" w:cs="@仿宋_GB2312"/>
          <w:b/>
          <w:color w:val="auto"/>
          <w:sz w:val="28"/>
          <w:lang w:eastAsia="zh-CN"/>
        </w:rPr>
      </w:pPr>
      <w:r>
        <w:rPr>
          <w:rFonts w:hint="eastAsia" w:ascii="宋体" w:hAnsi="宋体" w:eastAsia="宋体" w:cs="宋体"/>
          <w:b/>
          <w:color w:val="auto"/>
          <w:sz w:val="28"/>
          <w:lang w:eastAsia="zh-CN"/>
        </w:rPr>
        <w:t>（</w:t>
      </w:r>
      <w:r>
        <w:rPr>
          <w:rFonts w:hint="eastAsia" w:ascii="宋体" w:hAnsi="宋体" w:cs="@仿宋_GB2312"/>
          <w:b/>
          <w:color w:val="auto"/>
          <w:sz w:val="28"/>
          <w:lang w:eastAsia="zh-CN"/>
        </w:rPr>
        <w:t>三</w:t>
      </w:r>
      <w:r>
        <w:rPr>
          <w:rFonts w:ascii="宋体" w:hAnsi="宋体" w:cs="@仿宋_GB2312"/>
          <w:b/>
          <w:color w:val="auto"/>
          <w:sz w:val="28"/>
          <w:lang w:eastAsia="zh-CN"/>
        </w:rPr>
        <w:t>）授权书</w:t>
      </w:r>
    </w:p>
    <w:p>
      <w:pPr>
        <w:pStyle w:val="4"/>
        <w:snapToGrid w:val="0"/>
        <w:spacing w:line="360" w:lineRule="auto"/>
        <w:ind w:firstLine="560" w:firstLineChars="200"/>
        <w:jc w:val="left"/>
        <w:rPr>
          <w:rFonts w:hAnsi="宋体"/>
          <w:color w:val="auto"/>
          <w:sz w:val="28"/>
          <w:szCs w:val="32"/>
        </w:rPr>
      </w:pPr>
      <w:r>
        <w:rPr>
          <w:rFonts w:hint="eastAsia" w:hAnsi="宋体"/>
          <w:color w:val="auto"/>
          <w:sz w:val="28"/>
          <w:szCs w:val="22"/>
        </w:rPr>
        <w:t>本授权书声明：</w:t>
      </w:r>
      <w:r>
        <w:rPr>
          <w:rFonts w:hint="eastAsia" w:hAnsi="宋体"/>
          <w:color w:val="auto"/>
          <w:sz w:val="28"/>
          <w:szCs w:val="22"/>
          <w:u w:val="single"/>
        </w:rPr>
        <w:t xml:space="preserve">                  </w:t>
      </w:r>
      <w:r>
        <w:rPr>
          <w:rFonts w:hint="eastAsia" w:hAnsi="宋体"/>
          <w:color w:val="auto"/>
          <w:sz w:val="28"/>
          <w:szCs w:val="22"/>
        </w:rPr>
        <w:t>（供应商名称）授权</w:t>
      </w:r>
      <w:r>
        <w:rPr>
          <w:rFonts w:hint="eastAsia" w:hAnsi="宋体"/>
          <w:color w:val="auto"/>
          <w:sz w:val="28"/>
          <w:szCs w:val="22"/>
          <w:u w:val="single"/>
        </w:rPr>
        <w:t xml:space="preserve">      </w:t>
      </w:r>
      <w:r>
        <w:rPr>
          <w:rFonts w:hint="eastAsia" w:hAnsi="宋体"/>
          <w:color w:val="auto"/>
          <w:sz w:val="28"/>
          <w:szCs w:val="22"/>
        </w:rPr>
        <w:t>（供应商授权代表姓名、职务）</w:t>
      </w:r>
      <w:r>
        <w:rPr>
          <w:rFonts w:hint="eastAsia" w:hAnsi="宋体"/>
          <w:color w:val="auto"/>
          <w:sz w:val="28"/>
          <w:szCs w:val="32"/>
        </w:rPr>
        <w:t>代表我方参加本项目采购活动，全权代表我方处理采购过程中的一切事宜。供应商授权代表在采购过程中所签署的一切文件和处理与之有关的一切事务，我方均予以认可并对此承担责任。供应商授权代表无转委托权。特此授权。</w:t>
      </w:r>
    </w:p>
    <w:p>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本授权书自出具之日起生效。</w:t>
      </w:r>
    </w:p>
    <w:p>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授权代表身份证明扫描件：</w:t>
      </w:r>
    </w:p>
    <w:p>
      <w:pPr>
        <w:spacing w:line="292" w:lineRule="auto"/>
        <w:rPr>
          <w:rFonts w:asciiTheme="minorEastAsia" w:hAnsiTheme="minorEastAsia" w:eastAsiaTheme="minorEastAsia"/>
          <w:color w:val="auto"/>
          <w:lang w:eastAsia="zh-CN"/>
        </w:rPr>
      </w:pPr>
    </w:p>
    <w:p>
      <w:pPr>
        <w:spacing w:line="292" w:lineRule="auto"/>
        <w:rPr>
          <w:rFonts w:asciiTheme="minorEastAsia" w:hAnsiTheme="minorEastAsia" w:eastAsiaTheme="minorEastAsia"/>
          <w:color w:val="auto"/>
          <w:lang w:eastAsia="zh-CN"/>
        </w:rPr>
      </w:pPr>
    </w:p>
    <w:p>
      <w:pPr>
        <w:spacing w:line="292" w:lineRule="auto"/>
        <w:rPr>
          <w:rFonts w:asciiTheme="minorEastAsia" w:hAnsiTheme="minorEastAsia" w:eastAsiaTheme="minorEastAsia"/>
          <w:color w:val="auto"/>
          <w:lang w:eastAsia="zh-CN"/>
        </w:rPr>
      </w:pPr>
    </w:p>
    <w:p>
      <w:pPr>
        <w:spacing w:line="292" w:lineRule="auto"/>
        <w:rPr>
          <w:rFonts w:asciiTheme="minorEastAsia" w:hAnsiTheme="minorEastAsia" w:eastAsiaTheme="minorEastAsia"/>
          <w:color w:val="auto"/>
          <w:lang w:eastAsia="zh-CN"/>
        </w:rPr>
      </w:pPr>
    </w:p>
    <w:p>
      <w:pPr>
        <w:spacing w:line="360" w:lineRule="auto"/>
        <w:rPr>
          <w:rFonts w:ascii="宋体" w:hAnsi="宋体"/>
          <w:color w:val="auto"/>
          <w:sz w:val="28"/>
          <w:szCs w:val="32"/>
          <w:lang w:eastAsia="zh-CN"/>
        </w:rPr>
      </w:pPr>
    </w:p>
    <w:p>
      <w:pPr>
        <w:spacing w:line="360" w:lineRule="auto"/>
        <w:ind w:firstLine="560" w:firstLineChars="200"/>
        <w:rPr>
          <w:rFonts w:ascii="宋体" w:hAnsi="宋体"/>
          <w:color w:val="auto"/>
          <w:sz w:val="28"/>
          <w:szCs w:val="32"/>
          <w:u w:val="single"/>
          <w:lang w:eastAsia="zh-CN"/>
        </w:rPr>
      </w:pPr>
      <w:r>
        <w:rPr>
          <w:rFonts w:hint="eastAsia" w:ascii="宋体" w:hAnsi="宋体"/>
          <w:color w:val="auto"/>
          <w:sz w:val="28"/>
          <w:szCs w:val="32"/>
          <w:lang w:eastAsia="zh-CN"/>
        </w:rPr>
        <w:t>授权代表联系方式：</w:t>
      </w:r>
      <w:r>
        <w:rPr>
          <w:rFonts w:hint="eastAsia" w:ascii="宋体" w:hAnsi="宋体"/>
          <w:color w:val="auto"/>
          <w:sz w:val="28"/>
          <w:szCs w:val="32"/>
          <w:u w:val="single"/>
          <w:lang w:eastAsia="zh-CN"/>
        </w:rPr>
        <w:t xml:space="preserve">                  （请填写手机号码）</w:t>
      </w:r>
    </w:p>
    <w:p>
      <w:pPr>
        <w:spacing w:line="360" w:lineRule="auto"/>
        <w:ind w:firstLine="560" w:firstLineChars="200"/>
        <w:rPr>
          <w:rFonts w:ascii="宋体" w:hAnsi="宋体"/>
          <w:color w:val="auto"/>
          <w:sz w:val="28"/>
          <w:szCs w:val="32"/>
          <w:lang w:eastAsia="zh-CN"/>
        </w:rPr>
      </w:pPr>
      <w:r>
        <w:rPr>
          <w:rFonts w:hint="eastAsia" w:ascii="宋体" w:hAnsi="宋体"/>
          <w:color w:val="auto"/>
          <w:sz w:val="28"/>
          <w:szCs w:val="32"/>
          <w:lang w:eastAsia="zh-CN"/>
        </w:rPr>
        <w:t>特此声明。</w:t>
      </w:r>
    </w:p>
    <w:p>
      <w:pPr>
        <w:spacing w:line="297" w:lineRule="auto"/>
        <w:rPr>
          <w:rFonts w:asciiTheme="minorEastAsia" w:hAnsiTheme="minorEastAsia" w:eastAsiaTheme="minorEastAsia"/>
          <w:color w:val="auto"/>
          <w:lang w:eastAsia="zh-CN"/>
        </w:rPr>
      </w:pPr>
    </w:p>
    <w:p>
      <w:pPr>
        <w:spacing w:line="297" w:lineRule="auto"/>
        <w:rPr>
          <w:rFonts w:asciiTheme="minorEastAsia" w:hAnsiTheme="minorEastAsia" w:eastAsiaTheme="minorEastAsia"/>
          <w:color w:val="auto"/>
          <w:lang w:eastAsia="zh-CN"/>
        </w:rPr>
      </w:pPr>
    </w:p>
    <w:p>
      <w:pPr>
        <w:spacing w:line="298" w:lineRule="auto"/>
        <w:rPr>
          <w:rFonts w:asciiTheme="minorEastAsia" w:hAnsiTheme="minorEastAsia" w:eastAsiaTheme="minorEastAsia"/>
          <w:color w:val="auto"/>
          <w:lang w:eastAsia="zh-CN"/>
        </w:rPr>
      </w:pPr>
    </w:p>
    <w:p>
      <w:pPr>
        <w:spacing w:line="360" w:lineRule="auto"/>
        <w:rPr>
          <w:rFonts w:ascii="宋体" w:hAnsi="宋体"/>
          <w:b/>
          <w:bCs/>
          <w:color w:val="auto"/>
          <w:sz w:val="28"/>
          <w:szCs w:val="32"/>
          <w:lang w:eastAsia="zh-CN"/>
        </w:rPr>
      </w:pPr>
      <w:r>
        <w:rPr>
          <w:rFonts w:hint="eastAsia" w:ascii="宋体" w:hAnsi="宋体"/>
          <w:color w:val="auto"/>
          <w:sz w:val="28"/>
          <w:szCs w:val="32"/>
          <w:lang w:eastAsia="zh-CN"/>
        </w:rPr>
        <w:t>供应商公章：</w:t>
      </w:r>
      <w:r>
        <w:rPr>
          <w:rFonts w:hint="eastAsia" w:ascii="宋体" w:hAnsi="宋体"/>
          <w:color w:val="auto"/>
          <w:sz w:val="28"/>
          <w:szCs w:val="32"/>
          <w:u w:val="single"/>
          <w:lang w:eastAsia="zh-CN"/>
        </w:rPr>
        <w:t xml:space="preserve"> </w:t>
      </w:r>
      <w:r>
        <w:rPr>
          <w:rFonts w:hint="eastAsia" w:ascii="宋体" w:hAnsi="宋体"/>
          <w:b/>
          <w:bCs/>
          <w:color w:val="auto"/>
          <w:sz w:val="28"/>
          <w:szCs w:val="32"/>
          <w:u w:val="single"/>
          <w:lang w:eastAsia="zh-CN"/>
        </w:rPr>
        <w:t xml:space="preserve">                   </w:t>
      </w:r>
    </w:p>
    <w:p>
      <w:pPr>
        <w:spacing w:line="360" w:lineRule="auto"/>
        <w:rPr>
          <w:rFonts w:ascii="宋体" w:hAnsi="宋体"/>
          <w:color w:val="auto"/>
          <w:sz w:val="28"/>
          <w:szCs w:val="32"/>
          <w:lang w:eastAsia="zh-CN"/>
        </w:rPr>
      </w:pPr>
      <w:r>
        <w:rPr>
          <w:rFonts w:hint="eastAsia" w:ascii="宋体" w:hAnsi="宋体"/>
          <w:color w:val="auto"/>
          <w:sz w:val="28"/>
          <w:szCs w:val="32"/>
          <w:lang w:eastAsia="zh-CN"/>
        </w:rPr>
        <w:t>日       期：</w:t>
      </w:r>
      <w:r>
        <w:rPr>
          <w:rFonts w:hint="eastAsia" w:ascii="宋体" w:hAnsi="宋体"/>
          <w:color w:val="auto"/>
          <w:sz w:val="28"/>
          <w:szCs w:val="32"/>
          <w:u w:val="single"/>
          <w:lang w:eastAsia="zh-CN"/>
        </w:rPr>
        <w:t xml:space="preserve">                   </w:t>
      </w:r>
    </w:p>
    <w:p>
      <w:pPr>
        <w:rPr>
          <w:rFonts w:ascii="宋体" w:hAnsi="宋体"/>
          <w:color w:val="auto"/>
          <w:sz w:val="28"/>
          <w:szCs w:val="28"/>
          <w:lang w:eastAsia="zh-CN"/>
        </w:rPr>
      </w:pPr>
    </w:p>
    <w:p>
      <w:pPr>
        <w:spacing w:line="360" w:lineRule="auto"/>
        <w:rPr>
          <w:rFonts w:ascii="宋体" w:hAnsi="宋体"/>
          <w:color w:val="auto"/>
          <w:sz w:val="28"/>
          <w:szCs w:val="32"/>
          <w:lang w:eastAsia="zh-CN"/>
        </w:rPr>
      </w:pPr>
      <w:r>
        <w:rPr>
          <w:rFonts w:hint="eastAsia" w:ascii="宋体" w:hAnsi="宋体"/>
          <w:color w:val="auto"/>
          <w:sz w:val="28"/>
          <w:szCs w:val="32"/>
          <w:lang w:eastAsia="zh-CN"/>
        </w:rPr>
        <w:t>注：</w:t>
      </w:r>
    </w:p>
    <w:p>
      <w:pPr>
        <w:spacing w:line="360" w:lineRule="auto"/>
        <w:rPr>
          <w:rFonts w:ascii="宋体" w:hAnsi="宋体"/>
          <w:color w:val="auto"/>
          <w:sz w:val="28"/>
          <w:lang w:eastAsia="zh-CN"/>
        </w:rPr>
      </w:pPr>
      <w:r>
        <w:rPr>
          <w:rFonts w:hint="eastAsia" w:ascii="宋体" w:hAnsi="宋体"/>
          <w:color w:val="auto"/>
          <w:sz w:val="28"/>
          <w:lang w:eastAsia="zh-CN"/>
        </w:rPr>
        <w:t>1.本项目只允许有唯一的供应商授权代表，响应文件中提供授权代表身份证扫描件。</w:t>
      </w:r>
    </w:p>
    <w:p>
      <w:pPr>
        <w:spacing w:line="360" w:lineRule="auto"/>
        <w:rPr>
          <w:rFonts w:ascii="宋体" w:hAnsi="宋体"/>
          <w:color w:val="auto"/>
          <w:sz w:val="28"/>
          <w:szCs w:val="28"/>
          <w:lang w:eastAsia="zh-CN"/>
        </w:rPr>
      </w:pPr>
      <w:r>
        <w:rPr>
          <w:rFonts w:hint="eastAsia" w:ascii="宋体" w:hAnsi="宋体"/>
          <w:color w:val="auto"/>
          <w:sz w:val="28"/>
          <w:lang w:eastAsia="zh-CN"/>
        </w:rPr>
        <w:t>2.法定代表人参加采购活动的无需提供授权书，但响应文件中须提供身份证扫描件。</w:t>
      </w:r>
    </w:p>
    <w:p>
      <w:pPr>
        <w:spacing w:line="360" w:lineRule="auto"/>
        <w:rPr>
          <w:rFonts w:asciiTheme="minorEastAsia" w:hAnsiTheme="minorEastAsia" w:eastAsiaTheme="minorEastAsia"/>
          <w:color w:val="auto"/>
          <w:lang w:eastAsia="zh-CN"/>
        </w:rPr>
      </w:pPr>
    </w:p>
    <w:p>
      <w:pPr>
        <w:spacing w:line="360" w:lineRule="auto"/>
        <w:jc w:val="center"/>
        <w:outlineLvl w:val="1"/>
        <w:rPr>
          <w:rFonts w:ascii="宋体" w:hAnsi="宋体" w:eastAsia="宋体"/>
          <w:b/>
          <w:color w:val="auto"/>
          <w:sz w:val="28"/>
          <w:szCs w:val="28"/>
          <w:lang w:eastAsia="zh-CN"/>
        </w:rPr>
      </w:pPr>
      <w:r>
        <w:rPr>
          <w:rFonts w:hint="eastAsia" w:ascii="宋体" w:hAnsi="宋体" w:cs="@仿宋_GB2312"/>
          <w:b/>
          <w:color w:val="auto"/>
          <w:sz w:val="28"/>
          <w:lang w:eastAsia="zh-CN"/>
        </w:rPr>
        <w:t>（四）</w:t>
      </w:r>
      <w:r>
        <w:rPr>
          <w:rFonts w:hint="eastAsia" w:ascii="宋体" w:hAnsi="宋体" w:eastAsia="宋体"/>
          <w:b/>
          <w:color w:val="auto"/>
          <w:sz w:val="28"/>
          <w:szCs w:val="28"/>
          <w:lang w:eastAsia="zh-CN"/>
        </w:rPr>
        <w:t>响应函</w:t>
      </w:r>
    </w:p>
    <w:p>
      <w:pPr>
        <w:pStyle w:val="5"/>
        <w:spacing w:line="360" w:lineRule="auto"/>
        <w:rPr>
          <w:rFonts w:ascii="宋体" w:hAnsi="宋体"/>
          <w:color w:val="auto"/>
          <w:szCs w:val="28"/>
        </w:rPr>
      </w:pPr>
      <w:r>
        <w:rPr>
          <w:rFonts w:hint="eastAsia" w:ascii="宋体" w:hAnsi="宋体"/>
          <w:color w:val="auto"/>
          <w:szCs w:val="28"/>
        </w:rPr>
        <w:t>致：采购人</w:t>
      </w:r>
    </w:p>
    <w:p>
      <w:pPr>
        <w:pStyle w:val="5"/>
        <w:spacing w:line="360" w:lineRule="auto"/>
        <w:ind w:firstLine="551" w:firstLineChars="196"/>
        <w:rPr>
          <w:rFonts w:ascii="宋体" w:hAnsi="宋体"/>
          <w:color w:val="auto"/>
          <w:szCs w:val="28"/>
        </w:rPr>
      </w:pPr>
    </w:p>
    <w:p>
      <w:pPr>
        <w:spacing w:line="360" w:lineRule="auto"/>
        <w:ind w:firstLine="560" w:firstLineChars="200"/>
        <w:rPr>
          <w:rFonts w:ascii="宋体" w:hAnsi="宋体" w:eastAsia="宋体"/>
          <w:dstrike/>
          <w:color w:val="auto"/>
          <w:sz w:val="28"/>
          <w:szCs w:val="28"/>
          <w:lang w:eastAsia="zh-CN"/>
        </w:rPr>
      </w:pPr>
      <w:r>
        <w:rPr>
          <w:rFonts w:hint="eastAsia" w:ascii="宋体" w:hAnsi="宋体" w:eastAsia="宋体"/>
          <w:color w:val="auto"/>
          <w:sz w:val="28"/>
          <w:szCs w:val="28"/>
          <w:lang w:eastAsia="zh-CN"/>
        </w:rPr>
        <w:t>根据贵方的采购公告和文件，我方兹宣布同意如下：</w:t>
      </w:r>
    </w:p>
    <w:p>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1.我方承诺愿意按采购文件规定及报价承诺供货及安装。</w:t>
      </w:r>
    </w:p>
    <w:p>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2.我方根据本次采购文件的规定，严格履行合同的责任和义务，并保证于买方要求的日期内完成，并通过买方验收。</w:t>
      </w:r>
    </w:p>
    <w:p>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3.我方已详细审核本次采购文件，包括采购文件附件及更正公告（如有），我方正式认可并遵守本次采购文件，并对采购文件各项条款、规定及要求均无异议。</w:t>
      </w:r>
    </w:p>
    <w:p>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4.我方同意从响应文件递交截止日期起遵循本采购文件。</w:t>
      </w:r>
    </w:p>
    <w:p>
      <w:pPr>
        <w:spacing w:line="360" w:lineRule="auto"/>
        <w:ind w:firstLine="560" w:firstLineChars="200"/>
        <w:rPr>
          <w:rFonts w:ascii="宋体" w:hAnsi="宋体" w:eastAsia="宋体"/>
          <w:color w:val="auto"/>
          <w:sz w:val="28"/>
          <w:szCs w:val="28"/>
          <w:lang w:eastAsia="zh-CN"/>
        </w:rPr>
      </w:pPr>
      <w:r>
        <w:rPr>
          <w:rFonts w:hint="eastAsia" w:ascii="宋体" w:hAnsi="宋体" w:eastAsia="宋体"/>
          <w:color w:val="auto"/>
          <w:sz w:val="28"/>
          <w:szCs w:val="28"/>
          <w:lang w:eastAsia="zh-CN"/>
        </w:rPr>
        <w:t>5.我方声明响应文件所提供的一切资料均真实无误、及时、有效，企业运营正常。由于我方提供资料不实而造成的责任和后果由我方承担。我方同意按照贵方提出的要求，提供与采购有关的任何证据、数据或资料。</w:t>
      </w:r>
    </w:p>
    <w:p>
      <w:pPr>
        <w:spacing w:line="304" w:lineRule="auto"/>
        <w:rPr>
          <w:rFonts w:asciiTheme="minorEastAsia" w:hAnsiTheme="minorEastAsia" w:eastAsiaTheme="minorEastAsia"/>
          <w:color w:val="auto"/>
          <w:lang w:eastAsia="zh-CN"/>
        </w:rPr>
      </w:pPr>
    </w:p>
    <w:p>
      <w:pPr>
        <w:spacing w:line="304" w:lineRule="auto"/>
        <w:rPr>
          <w:rFonts w:asciiTheme="minorEastAsia" w:hAnsiTheme="minorEastAsia" w:eastAsiaTheme="minorEastAsia"/>
          <w:color w:val="auto"/>
          <w:lang w:eastAsia="zh-CN"/>
        </w:rPr>
      </w:pPr>
    </w:p>
    <w:p>
      <w:pPr>
        <w:spacing w:line="304" w:lineRule="auto"/>
        <w:rPr>
          <w:rFonts w:asciiTheme="minorEastAsia" w:hAnsiTheme="minorEastAsia" w:eastAsiaTheme="minorEastAsia"/>
          <w:color w:val="auto"/>
          <w:lang w:eastAsia="zh-CN"/>
        </w:rPr>
      </w:pPr>
    </w:p>
    <w:p>
      <w:pPr>
        <w:spacing w:line="360" w:lineRule="auto"/>
        <w:ind w:firstLine="3360" w:firstLineChars="1200"/>
        <w:rPr>
          <w:rFonts w:ascii="宋体" w:hAnsi="宋体" w:eastAsia="宋体"/>
          <w:color w:val="auto"/>
          <w:sz w:val="28"/>
          <w:szCs w:val="28"/>
          <w:u w:val="single"/>
          <w:lang w:eastAsia="zh-CN"/>
        </w:rPr>
      </w:pPr>
      <w:r>
        <w:rPr>
          <w:rFonts w:hint="eastAsia" w:ascii="宋体" w:hAnsi="宋体" w:cs="@仿宋_GB2312"/>
          <w:color w:val="auto"/>
          <w:sz w:val="28"/>
          <w:lang w:eastAsia="zh-CN"/>
        </w:rPr>
        <w:t>供应商公章</w:t>
      </w:r>
      <w:r>
        <w:rPr>
          <w:rFonts w:hint="eastAsia" w:ascii="宋体" w:hAnsi="宋体" w:eastAsia="宋体"/>
          <w:color w:val="auto"/>
          <w:sz w:val="28"/>
          <w:szCs w:val="28"/>
          <w:lang w:eastAsia="zh-CN"/>
        </w:rPr>
        <w:t>：</w:t>
      </w:r>
      <w:r>
        <w:rPr>
          <w:rFonts w:hint="eastAsia" w:ascii="宋体" w:hAnsi="宋体" w:eastAsia="宋体"/>
          <w:color w:val="auto"/>
          <w:sz w:val="28"/>
          <w:szCs w:val="28"/>
          <w:u w:val="single"/>
          <w:lang w:eastAsia="zh-CN"/>
        </w:rPr>
        <w:t xml:space="preserve">                      </w:t>
      </w:r>
    </w:p>
    <w:p>
      <w:pPr>
        <w:spacing w:line="360" w:lineRule="auto"/>
        <w:ind w:firstLine="3360" w:firstLineChars="1200"/>
        <w:rPr>
          <w:rFonts w:ascii="宋体" w:hAnsi="宋体" w:eastAsia="宋体"/>
          <w:color w:val="auto"/>
          <w:sz w:val="28"/>
          <w:szCs w:val="28"/>
          <w:lang w:eastAsia="zh-CN"/>
        </w:rPr>
      </w:pPr>
    </w:p>
    <w:p>
      <w:pPr>
        <w:spacing w:line="192" w:lineRule="auto"/>
        <w:ind w:firstLine="3360" w:firstLineChars="1200"/>
        <w:rPr>
          <w:rFonts w:ascii="宋体" w:hAnsi="宋体" w:eastAsia="宋体"/>
          <w:color w:val="auto"/>
          <w:sz w:val="28"/>
          <w:szCs w:val="28"/>
          <w:u w:val="single"/>
          <w:lang w:eastAsia="zh-CN"/>
        </w:rPr>
      </w:pPr>
      <w:r>
        <w:rPr>
          <w:rFonts w:hint="eastAsia" w:ascii="宋体" w:hAnsi="宋体" w:cs="@仿宋_GB2312"/>
          <w:color w:val="auto"/>
          <w:sz w:val="28"/>
          <w:lang w:eastAsia="zh-CN"/>
        </w:rPr>
        <w:t xml:space="preserve">日    </w:t>
      </w:r>
      <w:r>
        <w:rPr>
          <w:rFonts w:ascii="宋体" w:hAnsi="宋体" w:cs="@仿宋_GB2312"/>
          <w:color w:val="auto"/>
          <w:sz w:val="28"/>
          <w:lang w:eastAsia="zh-CN"/>
        </w:rPr>
        <w:t xml:space="preserve"> </w:t>
      </w:r>
      <w:r>
        <w:rPr>
          <w:rFonts w:hint="eastAsia" w:ascii="宋体" w:hAnsi="宋体" w:cs="@仿宋_GB2312"/>
          <w:color w:val="auto"/>
          <w:sz w:val="28"/>
          <w:lang w:eastAsia="zh-CN"/>
        </w:rPr>
        <w:t xml:space="preserve"> 期</w:t>
      </w:r>
      <w:r>
        <w:rPr>
          <w:rFonts w:hint="eastAsia" w:ascii="宋体" w:hAnsi="宋体" w:eastAsia="宋体"/>
          <w:color w:val="auto"/>
          <w:sz w:val="28"/>
          <w:szCs w:val="28"/>
          <w:lang w:eastAsia="zh-CN"/>
        </w:rPr>
        <w:t>：</w:t>
      </w:r>
      <w:r>
        <w:rPr>
          <w:rFonts w:hint="eastAsia" w:ascii="宋体" w:hAnsi="宋体" w:eastAsia="宋体"/>
          <w:color w:val="auto"/>
          <w:sz w:val="28"/>
          <w:szCs w:val="28"/>
          <w:u w:val="single"/>
          <w:lang w:eastAsia="zh-CN"/>
        </w:rPr>
        <w:t xml:space="preserve">                     </w:t>
      </w:r>
    </w:p>
    <w:p>
      <w:pPr>
        <w:pStyle w:val="3"/>
        <w:spacing w:before="121" w:line="360" w:lineRule="auto"/>
        <w:ind w:left="5632"/>
        <w:rPr>
          <w:color w:val="auto"/>
          <w:lang w:eastAsia="zh-CN"/>
        </w:rPr>
      </w:pPr>
    </w:p>
    <w:p>
      <w:pPr>
        <w:pStyle w:val="3"/>
        <w:spacing w:line="360" w:lineRule="auto"/>
        <w:rPr>
          <w:color w:val="auto"/>
          <w:lang w:eastAsia="zh-CN"/>
        </w:rPr>
      </w:pPr>
    </w:p>
    <w:p>
      <w:pPr>
        <w:pStyle w:val="3"/>
        <w:spacing w:line="360" w:lineRule="auto"/>
        <w:rPr>
          <w:color w:val="auto"/>
          <w:lang w:eastAsia="zh-CN"/>
        </w:rPr>
      </w:pPr>
    </w:p>
    <w:p>
      <w:pPr>
        <w:spacing w:line="360" w:lineRule="auto"/>
        <w:jc w:val="center"/>
        <w:rPr>
          <w:rFonts w:ascii="宋体" w:hAnsi="宋体" w:cs="@仿宋_GB2312"/>
          <w:color w:val="auto"/>
          <w:sz w:val="28"/>
          <w:lang w:eastAsia="zh-CN"/>
        </w:rPr>
      </w:pPr>
      <w:r>
        <w:rPr>
          <w:rFonts w:ascii="宋体" w:hAnsi="宋体" w:cs="@仿宋_GB2312"/>
          <w:b/>
          <w:color w:val="auto"/>
          <w:sz w:val="28"/>
          <w:lang w:eastAsia="zh-CN"/>
        </w:rPr>
        <w:t>（</w:t>
      </w:r>
      <w:r>
        <w:rPr>
          <w:rFonts w:hint="eastAsia" w:ascii="宋体" w:hAnsi="宋体" w:cs="@仿宋_GB2312"/>
          <w:b/>
          <w:color w:val="auto"/>
          <w:sz w:val="28"/>
          <w:lang w:eastAsia="zh-CN"/>
        </w:rPr>
        <w:t>五</w:t>
      </w:r>
      <w:r>
        <w:rPr>
          <w:rFonts w:ascii="宋体" w:hAnsi="宋体" w:cs="@仿宋_GB2312"/>
          <w:b/>
          <w:color w:val="auto"/>
          <w:sz w:val="28"/>
          <w:lang w:eastAsia="zh-CN"/>
        </w:rPr>
        <w:t>）</w:t>
      </w:r>
      <w:r>
        <w:rPr>
          <w:rFonts w:hint="eastAsia" w:ascii="宋体" w:hAnsi="宋体" w:cs="@仿宋_GB2312"/>
          <w:b/>
          <w:color w:val="auto"/>
          <w:sz w:val="28"/>
          <w:lang w:eastAsia="zh-CN"/>
        </w:rPr>
        <w:t>其他相关证明材料</w:t>
      </w:r>
    </w:p>
    <w:p>
      <w:pPr>
        <w:spacing w:line="360" w:lineRule="auto"/>
        <w:ind w:firstLine="560" w:firstLineChars="200"/>
        <w:rPr>
          <w:rFonts w:ascii="宋体" w:hAnsi="宋体" w:eastAsia="宋体" w:cs="@仿宋_GB2312"/>
          <w:color w:val="auto"/>
          <w:sz w:val="28"/>
          <w:szCs w:val="28"/>
          <w:lang w:eastAsia="zh-CN"/>
        </w:rPr>
      </w:pPr>
      <w:r>
        <w:rPr>
          <w:rFonts w:hint="eastAsia" w:ascii="宋体" w:hAnsi="宋体" w:eastAsia="宋体" w:cs="@仿宋_GB2312"/>
          <w:color w:val="auto"/>
          <w:sz w:val="28"/>
          <w:szCs w:val="28"/>
          <w:lang w:eastAsia="zh-CN"/>
        </w:rPr>
        <w:t>提供符合采购需求和评审标准规定的相关证明文件。</w:t>
      </w:r>
    </w:p>
    <w:p>
      <w:pPr>
        <w:kinsoku/>
        <w:wordWrap w:val="0"/>
        <w:topLinePunct/>
        <w:autoSpaceDE/>
        <w:autoSpaceDN/>
        <w:spacing w:line="360" w:lineRule="auto"/>
        <w:ind w:firstLine="560" w:firstLineChars="200"/>
        <w:rPr>
          <w:rFonts w:ascii="宋体" w:hAnsi="宋体" w:eastAsia="宋体" w:cs="@仿宋_GB2312"/>
          <w:color w:val="auto"/>
          <w:sz w:val="28"/>
          <w:szCs w:val="28"/>
          <w:lang w:eastAsia="zh-CN"/>
        </w:rPr>
      </w:pPr>
      <w:r>
        <w:rPr>
          <w:rFonts w:hint="eastAsia" w:ascii="宋体" w:hAnsi="宋体" w:eastAsia="宋体" w:cs="@仿宋_GB2312"/>
          <w:color w:val="auto"/>
          <w:sz w:val="28"/>
          <w:szCs w:val="28"/>
          <w:lang w:eastAsia="zh-CN"/>
        </w:rPr>
        <w:t>特别提示：供应商在响应文件制作时可在此栏附相关证明材料，如营业执照等</w:t>
      </w:r>
      <w:r>
        <w:rPr>
          <w:rFonts w:hint="eastAsia" w:ascii="宋体" w:hAnsi="宋体"/>
          <w:color w:val="auto"/>
          <w:sz w:val="28"/>
          <w:lang w:eastAsia="zh-CN"/>
        </w:rPr>
        <w:t>。</w:t>
      </w:r>
    </w:p>
    <w:p>
      <w:pPr>
        <w:pStyle w:val="3"/>
        <w:spacing w:before="121" w:line="360" w:lineRule="auto"/>
        <w:ind w:left="5632"/>
        <w:rPr>
          <w:color w:val="auto"/>
          <w:lang w:eastAsia="zh-CN"/>
        </w:rPr>
      </w:pP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23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31"/>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01"/>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01"/>
      <w:rPr>
        <w:rFonts w:ascii="Times New Roman" w:hAnsi="Times New Roman" w:eastAsia="Times New Roman"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44" w:line="187" w:lineRule="auto"/>
      <w:ind w:left="124"/>
      <w:rPr>
        <w:sz w:val="18"/>
        <w:szCs w:val="18"/>
        <w:lang w:eastAsia="zh-CN"/>
      </w:rPr>
    </w:pPr>
    <w:r>
      <mc:AlternateContent>
        <mc:Choice Requires="wps">
          <w:drawing>
            <wp:anchor distT="0" distB="0" distL="114300" distR="114300" simplePos="0" relativeHeight="251659264"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11" name="Freeform 7"/>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Freeform 7" o:spid="_x0000_s1026" o:spt="100" style="position:absolute;left:0pt;margin-left:90pt;margin-top:54.7pt;height:0.75pt;width:415.25pt;mso-position-horizontal-relative:page;mso-position-vertical-relative:page;z-index:251659264;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xVDUn1wAAAAwBAAAPAAAAAAAA&#10;AAEAIAAAACIAAABkcnMvZG93bnJldi54bWxQSwECFAAUAAAACACHTuJAQRk21r4CAADxBQAADgAA&#10;AAAAAAABACAAAAAmAQAAZHJzL2Uyb0RvYy54bWxQSwUGAAAAAAYABgBZAQAAVgY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44" w:line="187" w:lineRule="auto"/>
      <w:ind w:left="25"/>
      <w:rPr>
        <w:sz w:val="18"/>
        <w:szCs w:val="18"/>
        <w:lang w:eastAsia="zh-CN"/>
      </w:rPr>
    </w:pPr>
    <w:r>
      <mc:AlternateContent>
        <mc:Choice Requires="wps">
          <w:drawing>
            <wp:anchor distT="0" distB="0" distL="114300" distR="114300" simplePos="0" relativeHeight="251660288"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1" name="任意多边形: 形状 1"/>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任意多边形: 形状 1" o:spid="_x0000_s1026" o:spt="100" style="position:absolute;left:0pt;margin-left:90pt;margin-top:54.7pt;height:0.75pt;width:415.25pt;mso-position-horizontal-relative:page;mso-position-vertical-relative:page;z-index:251660288;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LFUNSfXAAAADAEAAA8AAAAAAAAAAQAgAAAAIgAAAGRycy9kb3ducmV2Lnht&#10;bFBLAQIUABQAAAAIAIdO4kCG/nAp3gIAAP8FAAAOAAAAAAAAAAEAIAAAACYBAABkcnMvZTJvRG9j&#10;LnhtbFBLBQYAAAAABgAGAFkBAAB2Bg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p>
    <w:pPr>
      <w:spacing w:line="256" w:lineRule="auto"/>
      <w:rPr>
        <w:lang w:eastAsia="zh-CN"/>
      </w:rPr>
    </w:pPr>
  </w:p>
  <w:p>
    <w:pPr>
      <w:spacing w:line="257" w:lineRule="auto"/>
      <w:rPr>
        <w:lang w:eastAsia="zh-CN"/>
      </w:rPr>
    </w:pPr>
  </w:p>
  <w:p>
    <w:pPr>
      <w:pStyle w:val="3"/>
      <w:spacing w:before="120" w:line="176" w:lineRule="auto"/>
      <w:ind w:left="593"/>
      <w:rPr>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before="44" w:line="187" w:lineRule="auto"/>
      <w:ind w:left="25"/>
      <w:rPr>
        <w:sz w:val="18"/>
        <w:szCs w:val="18"/>
        <w:lang w:eastAsia="zh-CN"/>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694690</wp:posOffset>
              </wp:positionV>
              <wp:extent cx="5273675" cy="9525"/>
              <wp:effectExtent l="9525" t="8890" r="12700" b="635"/>
              <wp:wrapNone/>
              <wp:docPr id="2" name="任意多边形: 形状 2"/>
              <wp:cNvGraphicFramePr/>
              <a:graphic xmlns:a="http://schemas.openxmlformats.org/drawingml/2006/main">
                <a:graphicData uri="http://schemas.microsoft.com/office/word/2010/wordprocessingShape">
                  <wps:wsp>
                    <wps:cNvSpPr>
                      <a:spLocks noChangeArrowheads="1"/>
                    </wps:cNvSpPr>
                    <wps:spPr bwMode="auto">
                      <a:xfrm>
                        <a:off x="0" y="0"/>
                        <a:ext cx="5273675" cy="9525"/>
                      </a:xfrm>
                      <a:custGeom>
                        <a:avLst/>
                        <a:gdLst>
                          <a:gd name="T0" fmla="*/ 8305 w 8305"/>
                          <a:gd name="T1" fmla="*/ 7 h 15"/>
                          <a:gd name="T2" fmla="*/ 0 w 8305"/>
                          <a:gd name="T3" fmla="*/ 7 h 15"/>
                        </a:gdLst>
                        <a:ahLst/>
                        <a:cxnLst>
                          <a:cxn ang="0">
                            <a:pos x="T0" y="T1"/>
                          </a:cxn>
                          <a:cxn ang="0">
                            <a:pos x="T2" y="T3"/>
                          </a:cxn>
                        </a:cxnLst>
                        <a:rect l="0" t="0" r="r" b="b"/>
                        <a:pathLst>
                          <a:path w="8305" h="15">
                            <a:moveTo>
                              <a:pt x="8305" y="7"/>
                            </a:moveTo>
                            <a:lnTo>
                              <a:pt x="0" y="7"/>
                            </a:lnTo>
                          </a:path>
                        </a:pathLst>
                      </a:custGeom>
                      <a:no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任意多边形: 形状 2" o:spid="_x0000_s1026" o:spt="100" style="position:absolute;left:0pt;margin-left:90pt;margin-top:54.7pt;height:0.75pt;width:415.25pt;mso-position-horizontal-relative:page;mso-position-vertical-relative:page;z-index:251661312;mso-width-relative:page;mso-height-relative:page;" filled="f" stroked="t" coordsize="8305,15" o:allowincell="f" o:gfxdata="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LFUNSfXAAAADAEAAA8AAAAAAAAAAQAgAAAAIgAAAGRycy9kb3ducmV2&#10;LnhtbFBLAQIUABQAAAAIAIdO4kCq97J04QIAAP8FAAAOAAAAAAAAAAEAIAAAACYBAABkcnMvZTJv&#10;RG9jLnhtbFBLBQYAAAAABgAGAFkBAAB5BgAAAAA=&#10;" path="m8305,7l0,7e">
              <v:path o:connectlocs="5273675,4445;0,4445" o:connectangles="0,0"/>
              <v:fill on="f" focussize="0,0"/>
              <v:stroke color="#000000" joinstyle="round"/>
              <v:imagedata o:title=""/>
              <o:lock v:ext="edit" aspectratio="f"/>
            </v:shape>
          </w:pict>
        </mc:Fallback>
      </mc:AlternateContent>
    </w:r>
    <w:r>
      <w:rPr>
        <w:spacing w:val="-1"/>
        <w:sz w:val="18"/>
        <w:szCs w:val="18"/>
        <w:lang w:eastAsia="zh-CN"/>
      </w:rPr>
      <w:t>庐阳文旅集团</w:t>
    </w:r>
    <w:r>
      <w:rPr>
        <w:rFonts w:ascii="Times New Roman" w:hAnsi="Times New Roman" w:eastAsia="Times New Roman" w:cs="Times New Roman"/>
        <w:spacing w:val="-1"/>
        <w:sz w:val="18"/>
        <w:szCs w:val="18"/>
        <w:lang w:eastAsia="zh-CN"/>
      </w:rPr>
      <w:t>-</w:t>
    </w:r>
    <w:r>
      <w:rPr>
        <w:spacing w:val="-1"/>
        <w:sz w:val="18"/>
        <w:szCs w:val="18"/>
        <w:lang w:eastAsia="zh-CN"/>
      </w:rPr>
      <w:t>货物类（有效最低价）</w:t>
    </w:r>
    <w:r>
      <w:rPr>
        <w:rFonts w:ascii="Times New Roman" w:hAnsi="Times New Roman" w:eastAsia="Times New Roman" w:cs="Times New Roman"/>
        <w:spacing w:val="-1"/>
        <w:sz w:val="18"/>
        <w:szCs w:val="18"/>
        <w:lang w:eastAsia="zh-CN"/>
      </w:rPr>
      <w:t xml:space="preserve">-260615 </w:t>
    </w:r>
    <w:r>
      <w:rPr>
        <w:spacing w:val="-1"/>
        <w:sz w:val="18"/>
        <w:szCs w:val="18"/>
        <w:lang w:eastAsia="zh-CN"/>
      </w:rPr>
      <w:t>版</w:t>
    </w:r>
  </w:p>
  <w:p>
    <w:pPr>
      <w:spacing w:line="420" w:lineRule="auto"/>
      <w:rPr>
        <w:lang w:eastAsia="zh-CN"/>
      </w:rPr>
    </w:pPr>
  </w:p>
  <w:p>
    <w:pPr>
      <w:pStyle w:val="3"/>
      <w:spacing w:before="120" w:line="176" w:lineRule="auto"/>
      <w:ind w:left="3077"/>
      <w:rPr>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jZDQ3MjQ3NjU4Y2NkNWU5NWU0YmM5YWZhZmY4NzgifQ=="/>
  </w:docVars>
  <w:rsids>
    <w:rsidRoot w:val="000C57C7"/>
    <w:rsid w:val="000C57C7"/>
    <w:rsid w:val="0042192F"/>
    <w:rsid w:val="00550947"/>
    <w:rsid w:val="00556EB7"/>
    <w:rsid w:val="006809A5"/>
    <w:rsid w:val="00BB3318"/>
    <w:rsid w:val="00CA1363"/>
    <w:rsid w:val="00F35328"/>
    <w:rsid w:val="08415806"/>
    <w:rsid w:val="112C350F"/>
    <w:rsid w:val="25BD1259"/>
    <w:rsid w:val="33720012"/>
    <w:rsid w:val="3E0A0830"/>
    <w:rsid w:val="4CDD1FD5"/>
    <w:rsid w:val="50A430FC"/>
    <w:rsid w:val="5C043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ody Text"/>
    <w:basedOn w:val="1"/>
    <w:link w:val="13"/>
    <w:qFormat/>
    <w:uiPriority w:val="0"/>
    <w:rPr>
      <w:rFonts w:ascii="微软雅黑" w:hAnsi="微软雅黑" w:eastAsia="微软雅黑" w:cs="微软雅黑"/>
      <w:sz w:val="28"/>
      <w:szCs w:val="28"/>
    </w:rPr>
  </w:style>
  <w:style w:type="paragraph" w:styleId="4">
    <w:name w:val="Plain Text"/>
    <w:basedOn w:val="1"/>
    <w:link w:val="16"/>
    <w:autoRedefine/>
    <w:qFormat/>
    <w:uiPriority w:val="0"/>
    <w:pPr>
      <w:widowControl w:val="0"/>
      <w:kinsoku/>
      <w:autoSpaceDE/>
      <w:autoSpaceDN/>
      <w:adjustRightInd/>
      <w:snapToGrid/>
      <w:jc w:val="both"/>
      <w:textAlignment w:val="auto"/>
    </w:pPr>
    <w:rPr>
      <w:rFonts w:ascii="宋体" w:hAnsi="Courier New" w:eastAsia="宋体" w:cs="Courier New"/>
      <w:snapToGrid/>
      <w:color w:val="auto"/>
      <w:kern w:val="2"/>
      <w:lang w:eastAsia="zh-CN"/>
    </w:rPr>
  </w:style>
  <w:style w:type="paragraph" w:styleId="5">
    <w:name w:val="Date"/>
    <w:basedOn w:val="1"/>
    <w:next w:val="1"/>
    <w:link w:val="17"/>
    <w:autoRedefine/>
    <w:qFormat/>
    <w:uiPriority w:val="0"/>
    <w:pPr>
      <w:widowControl w:val="0"/>
      <w:kinsoku/>
      <w:autoSpaceDE/>
      <w:autoSpaceDN/>
      <w:adjustRightInd/>
      <w:snapToGrid/>
      <w:jc w:val="both"/>
      <w:textAlignment w:val="auto"/>
    </w:pPr>
    <w:rPr>
      <w:rFonts w:eastAsia="宋体"/>
      <w:b/>
      <w:snapToGrid/>
      <w:color w:val="auto"/>
      <w:kern w:val="2"/>
      <w:sz w:val="28"/>
      <w:szCs w:val="24"/>
      <w:lang w:eastAsia="zh-CN"/>
    </w:rPr>
  </w:style>
  <w:style w:type="paragraph" w:styleId="6">
    <w:name w:val="footer"/>
    <w:basedOn w:val="1"/>
    <w:link w:val="12"/>
    <w:autoRedefine/>
    <w:unhideWhenUsed/>
    <w:qFormat/>
    <w:uiPriority w:val="99"/>
    <w:pPr>
      <w:widowControl w:val="0"/>
      <w:tabs>
        <w:tab w:val="center" w:pos="4153"/>
        <w:tab w:val="right" w:pos="8306"/>
      </w:tabs>
      <w:kinsoku/>
      <w:autoSpaceDE/>
      <w:autoSpaceDN/>
      <w:adjustRightInd/>
      <w:textAlignment w:val="auto"/>
    </w:pPr>
    <w:rPr>
      <w:rFonts w:asciiTheme="minorHAnsi" w:hAnsiTheme="minorHAnsi" w:eastAsiaTheme="minorEastAsia" w:cstheme="minorBidi"/>
      <w:snapToGrid/>
      <w:color w:val="auto"/>
      <w:kern w:val="2"/>
      <w:sz w:val="18"/>
      <w:szCs w:val="18"/>
      <w:lang w:eastAsia="zh-CN"/>
    </w:rPr>
  </w:style>
  <w:style w:type="paragraph" w:styleId="7">
    <w:name w:val="header"/>
    <w:basedOn w:val="1"/>
    <w:link w:val="11"/>
    <w:autoRedefine/>
    <w:unhideWhenUsed/>
    <w:qFormat/>
    <w:uiPriority w:val="0"/>
    <w:pPr>
      <w:widowControl w:val="0"/>
      <w:pBdr>
        <w:bottom w:val="single" w:color="auto" w:sz="6" w:space="1"/>
      </w:pBdr>
      <w:tabs>
        <w:tab w:val="center" w:pos="4153"/>
        <w:tab w:val="right" w:pos="8306"/>
      </w:tabs>
      <w:kinsoku/>
      <w:autoSpaceDE/>
      <w:autoSpaceDN/>
      <w:adjustRightInd/>
      <w:jc w:val="center"/>
      <w:textAlignment w:val="auto"/>
    </w:pPr>
    <w:rPr>
      <w:rFonts w:asciiTheme="minorHAnsi" w:hAnsiTheme="minorHAnsi" w:eastAsiaTheme="minorEastAsia" w:cstheme="minorBidi"/>
      <w:snapToGrid/>
      <w:color w:val="auto"/>
      <w:kern w:val="2"/>
      <w:sz w:val="18"/>
      <w:szCs w:val="18"/>
      <w:lang w:eastAsia="zh-CN"/>
    </w:r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1">
    <w:name w:val="页眉 字符"/>
    <w:basedOn w:val="10"/>
    <w:link w:val="7"/>
    <w:autoRedefine/>
    <w:qFormat/>
    <w:uiPriority w:val="0"/>
    <w:rPr>
      <w:sz w:val="18"/>
      <w:szCs w:val="18"/>
    </w:rPr>
  </w:style>
  <w:style w:type="character" w:customStyle="1" w:styleId="12">
    <w:name w:val="页脚 字符"/>
    <w:basedOn w:val="10"/>
    <w:link w:val="6"/>
    <w:autoRedefine/>
    <w:qFormat/>
    <w:uiPriority w:val="99"/>
    <w:rPr>
      <w:sz w:val="18"/>
      <w:szCs w:val="18"/>
    </w:rPr>
  </w:style>
  <w:style w:type="character" w:customStyle="1" w:styleId="13">
    <w:name w:val="正文文本 字符"/>
    <w:basedOn w:val="10"/>
    <w:link w:val="3"/>
    <w:autoRedefine/>
    <w:uiPriority w:val="0"/>
    <w:rPr>
      <w:rFonts w:ascii="微软雅黑" w:hAnsi="微软雅黑" w:eastAsia="微软雅黑" w:cs="微软雅黑"/>
      <w:snapToGrid w:val="0"/>
      <w:color w:val="000000"/>
      <w:kern w:val="0"/>
      <w:sz w:val="28"/>
      <w:szCs w:val="28"/>
      <w:lang w:eastAsia="en-US"/>
    </w:rPr>
  </w:style>
  <w:style w:type="table" w:customStyle="1" w:styleId="14">
    <w:name w:val="Table Normal"/>
    <w:autoRedefine/>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15">
    <w:name w:val="Table Text"/>
    <w:basedOn w:val="1"/>
    <w:autoRedefine/>
    <w:semiHidden/>
    <w:qFormat/>
    <w:uiPriority w:val="0"/>
    <w:rPr>
      <w:rFonts w:ascii="微软雅黑" w:hAnsi="微软雅黑" w:eastAsia="微软雅黑" w:cs="微软雅黑"/>
      <w:sz w:val="24"/>
      <w:szCs w:val="24"/>
    </w:rPr>
  </w:style>
  <w:style w:type="character" w:customStyle="1" w:styleId="16">
    <w:name w:val="纯文本 字符"/>
    <w:basedOn w:val="10"/>
    <w:link w:val="4"/>
    <w:autoRedefine/>
    <w:qFormat/>
    <w:uiPriority w:val="0"/>
    <w:rPr>
      <w:rFonts w:ascii="宋体" w:hAnsi="Courier New" w:eastAsia="宋体" w:cs="Courier New"/>
      <w:szCs w:val="21"/>
    </w:rPr>
  </w:style>
  <w:style w:type="character" w:customStyle="1" w:styleId="17">
    <w:name w:val="日期 字符"/>
    <w:basedOn w:val="10"/>
    <w:link w:val="5"/>
    <w:autoRedefine/>
    <w:qFormat/>
    <w:uiPriority w:val="0"/>
    <w:rPr>
      <w:rFonts w:ascii="Arial" w:hAnsi="Arial" w:eastAsia="宋体" w:cs="Arial"/>
      <w:b/>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954</Words>
  <Characters>5442</Characters>
  <Lines>45</Lines>
  <Paragraphs>12</Paragraphs>
  <TotalTime>1</TotalTime>
  <ScaleCrop>false</ScaleCrop>
  <LinksUpToDate>false</LinksUpToDate>
  <CharactersWithSpaces>6384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2026-07-21T10:45:00Z</dcterms:created>
  <dc:creator>王婷婷</dc:creator>
  <cp:lastModifiedBy>Administrator</cp:lastModifiedBy>
  <dcterms:modified xsi:type="dcterms:W3CDTF">2026-09-02T09:22:53Z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26FB2A1A69354184B399D0D82BEE1AAC_12</vt:lpwstr>
  </property>
</Properties>
</file>